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DC9F"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715FA117" w14:textId="77777777" w:rsidR="00E238C2" w:rsidRPr="0034705D" w:rsidRDefault="00E238C2">
      <w:pPr>
        <w:jc w:val="both"/>
        <w:rPr>
          <w:b/>
          <w:sz w:val="24"/>
          <w:u w:val="single"/>
        </w:rPr>
      </w:pPr>
    </w:p>
    <w:p w14:paraId="7CB3EDAE"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1DB23602" w14:textId="77777777" w:rsidR="00E238C2" w:rsidRPr="0034705D" w:rsidRDefault="00E238C2">
      <w:pPr>
        <w:pStyle w:val="BodyText"/>
        <w:rPr>
          <w:b/>
          <w:bCs/>
          <w:sz w:val="24"/>
          <w:u w:val="single"/>
        </w:rPr>
      </w:pPr>
    </w:p>
    <w:p w14:paraId="58CE9FB3"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750265">
        <w:rPr>
          <w:b/>
          <w:bCs/>
          <w:sz w:val="24"/>
          <w:u w:val="single"/>
        </w:rPr>
        <w:t>77</w:t>
      </w:r>
    </w:p>
    <w:p w14:paraId="09D17FFB" w14:textId="77777777" w:rsidR="003548B4" w:rsidRDefault="003548B4">
      <w:pPr>
        <w:pStyle w:val="BodyText"/>
        <w:rPr>
          <w:b/>
          <w:bCs/>
          <w:sz w:val="24"/>
          <w:u w:val="single"/>
        </w:rPr>
      </w:pPr>
    </w:p>
    <w:p w14:paraId="45276D84"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4A136AD"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07BB3689" w14:textId="77777777" w:rsidR="00750265" w:rsidRPr="00750265" w:rsidRDefault="00750265" w:rsidP="00750265">
      <w:pPr>
        <w:spacing w:before="100" w:beforeAutospacing="1" w:after="100" w:afterAutospacing="1"/>
        <w:ind w:left="720" w:hanging="720"/>
        <w:jc w:val="both"/>
        <w:outlineLvl w:val="0"/>
        <w:rPr>
          <w:sz w:val="24"/>
          <w:u w:val="single"/>
        </w:rPr>
      </w:pPr>
      <w:r w:rsidRPr="00750265">
        <w:rPr>
          <w:b/>
          <w:sz w:val="24"/>
          <w:u w:val="single"/>
        </w:rPr>
        <w:t>Mr W M Madisha (Cope) to ask the Minister of Health:</w:t>
      </w:r>
    </w:p>
    <w:p w14:paraId="3427D546" w14:textId="77777777" w:rsidR="00E238C2" w:rsidRPr="00094E95" w:rsidRDefault="00750265" w:rsidP="00094E95">
      <w:pPr>
        <w:spacing w:before="100" w:beforeAutospacing="1" w:after="100" w:afterAutospacing="1"/>
        <w:ind w:firstLine="11"/>
        <w:jc w:val="both"/>
        <w:rPr>
          <w:sz w:val="20"/>
          <w:szCs w:val="20"/>
          <w:u w:val="single"/>
        </w:rPr>
      </w:pPr>
      <w:r w:rsidRPr="00750265">
        <w:rPr>
          <w:sz w:val="24"/>
          <w:lang w:val="af-ZA"/>
        </w:rPr>
        <w:t>Are routine inspections and sampling on imported meat products conducted for the purpose of determining the presence of Listeria Monocytogenes; if not, why not; if so, what are the relevant details?</w:t>
      </w:r>
      <w:r w:rsidR="00094E95">
        <w:rPr>
          <w:sz w:val="24"/>
          <w:lang w:val="af-ZA"/>
        </w:rPr>
        <w:t xml:space="preserve"> </w:t>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r w:rsidR="00094E95">
        <w:rPr>
          <w:sz w:val="24"/>
          <w:lang w:val="af-ZA"/>
        </w:rPr>
        <w:tab/>
      </w:r>
      <w:bookmarkStart w:id="0" w:name="_GoBack"/>
      <w:bookmarkEnd w:id="0"/>
      <w:r w:rsidR="007E6896" w:rsidRPr="00094E95">
        <w:rPr>
          <w:color w:val="000000"/>
          <w:sz w:val="20"/>
          <w:szCs w:val="20"/>
        </w:rPr>
        <w:t>N</w:t>
      </w:r>
      <w:r w:rsidR="001651E2" w:rsidRPr="00094E95">
        <w:rPr>
          <w:color w:val="000000"/>
          <w:sz w:val="20"/>
          <w:szCs w:val="20"/>
        </w:rPr>
        <w:t>W</w:t>
      </w:r>
      <w:r w:rsidR="00023BF4" w:rsidRPr="00094E95">
        <w:rPr>
          <w:color w:val="000000"/>
          <w:sz w:val="20"/>
          <w:szCs w:val="20"/>
        </w:rPr>
        <w:t>1</w:t>
      </w:r>
      <w:r w:rsidR="005938AC" w:rsidRPr="00094E95">
        <w:rPr>
          <w:color w:val="000000"/>
          <w:sz w:val="20"/>
          <w:szCs w:val="20"/>
        </w:rPr>
        <w:t>3</w:t>
      </w:r>
      <w:r w:rsidRPr="00094E95">
        <w:rPr>
          <w:color w:val="000000"/>
          <w:sz w:val="20"/>
          <w:szCs w:val="20"/>
        </w:rPr>
        <w:t>77</w:t>
      </w:r>
      <w:r w:rsidR="009D2E42" w:rsidRPr="00094E95">
        <w:rPr>
          <w:color w:val="000000"/>
          <w:sz w:val="20"/>
          <w:szCs w:val="20"/>
        </w:rPr>
        <w:t>E</w:t>
      </w:r>
      <w:r w:rsidR="00E238C2" w:rsidRPr="00094E95">
        <w:rPr>
          <w:color w:val="000000"/>
          <w:sz w:val="20"/>
          <w:szCs w:val="20"/>
        </w:rPr>
        <w:t xml:space="preserve"> </w:t>
      </w:r>
    </w:p>
    <w:p w14:paraId="772DBE69" w14:textId="77777777" w:rsidR="00927732" w:rsidRPr="00CA0154" w:rsidRDefault="00E238C2" w:rsidP="00CA0154">
      <w:pPr>
        <w:rPr>
          <w:b/>
          <w:bCs/>
          <w:sz w:val="24"/>
          <w:u w:val="single"/>
          <w:lang w:val="en-US"/>
        </w:rPr>
      </w:pPr>
      <w:r w:rsidRPr="0034705D">
        <w:rPr>
          <w:b/>
          <w:bCs/>
          <w:sz w:val="24"/>
          <w:u w:val="single"/>
          <w:lang w:val="en-US"/>
        </w:rPr>
        <w:t>REPLY:</w:t>
      </w:r>
    </w:p>
    <w:p w14:paraId="30EEB623" w14:textId="77777777" w:rsidR="00786EC5" w:rsidRPr="00990235" w:rsidRDefault="00990235" w:rsidP="00750265">
      <w:pPr>
        <w:widowControl w:val="0"/>
        <w:autoSpaceDE w:val="0"/>
        <w:autoSpaceDN w:val="0"/>
        <w:adjustRightInd w:val="0"/>
        <w:spacing w:before="100" w:beforeAutospacing="1" w:after="100" w:afterAutospacing="1"/>
        <w:ind w:firstLine="11"/>
        <w:jc w:val="both"/>
        <w:rPr>
          <w:sz w:val="24"/>
          <w:lang w:val="af-ZA"/>
        </w:rPr>
      </w:pPr>
      <w:r w:rsidRPr="00990235">
        <w:rPr>
          <w:sz w:val="24"/>
          <w:lang w:val="af-ZA"/>
        </w:rPr>
        <w:t>Routine inspections and sampling</w:t>
      </w:r>
      <w:r w:rsidR="00094E95">
        <w:rPr>
          <w:sz w:val="24"/>
          <w:lang w:val="af-ZA"/>
        </w:rPr>
        <w:t xml:space="preserve"> </w:t>
      </w:r>
      <w:r w:rsidRPr="00990235">
        <w:rPr>
          <w:sz w:val="24"/>
        </w:rPr>
        <w:t>of imported meat is conducted by the Department of Agriculture, Forestry and Fishery at the Ports of Entry in terms of Section 13 of the Meat Safety Act no 40 of 2000.</w:t>
      </w:r>
    </w:p>
    <w:p w14:paraId="50CE1715"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3A3C" w14:textId="77777777" w:rsidR="00142BBA" w:rsidRDefault="00142BBA">
      <w:r>
        <w:separator/>
      </w:r>
    </w:p>
  </w:endnote>
  <w:endnote w:type="continuationSeparator" w:id="0">
    <w:p w14:paraId="45C9ADDC" w14:textId="77777777" w:rsidR="00142BBA" w:rsidRDefault="0014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EFCE" w14:textId="77777777" w:rsidR="00A2032B" w:rsidRDefault="00FC25C1">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74506AB4"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F0F7" w14:textId="77777777" w:rsidR="00A2032B" w:rsidRDefault="00FC25C1">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750265">
      <w:rPr>
        <w:rStyle w:val="PageNumber"/>
        <w:noProof/>
        <w:lang w:val="en-US"/>
      </w:rPr>
      <w:t>4</w:t>
    </w:r>
    <w:r>
      <w:rPr>
        <w:rStyle w:val="PageNumber"/>
        <w:lang w:val="en-US"/>
      </w:rPr>
      <w:fldChar w:fldCharType="end"/>
    </w:r>
  </w:p>
  <w:p w14:paraId="19520481"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F9C2" w14:textId="77777777" w:rsidR="00142BBA" w:rsidRDefault="00142BBA">
      <w:r>
        <w:separator/>
      </w:r>
    </w:p>
  </w:footnote>
  <w:footnote w:type="continuationSeparator" w:id="0">
    <w:p w14:paraId="7CF8C56C" w14:textId="77777777" w:rsidR="00142BBA" w:rsidRDefault="0014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4E9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2BBA"/>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26C12"/>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0235"/>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25C1"/>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1553E"/>
  <w15:docId w15:val="{04907840-1A7E-4A91-8E3A-8F27599F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2018-05-07T13:24:00Z</dcterms:created>
  <dcterms:modified xsi:type="dcterms:W3CDTF">2018-05-07T13:24:00Z</dcterms:modified>
</cp:coreProperties>
</file>