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33382F" w:rsidRDefault="00CC01D1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106680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3382F" w:rsidRDefault="00171B43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 xml:space="preserve">MINISTRY FOR </w:t>
      </w:r>
      <w:r w:rsidR="00CB3451" w:rsidRPr="0033382F">
        <w:rPr>
          <w:rFonts w:ascii="Arial" w:hAnsi="Arial" w:cs="Arial"/>
          <w:b/>
        </w:rPr>
        <w:t>COOPERATIVE GOVERNANCE AND TRADITIONAL AFFAIRS</w:t>
      </w:r>
    </w:p>
    <w:p w:rsidR="00CB3451" w:rsidRPr="0033382F" w:rsidRDefault="00CB3451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72749A" w:rsidRDefault="0072749A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493639" w:rsidRDefault="00F916D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F916D5" w:rsidRPr="00493639" w:rsidRDefault="00F916D5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F916D5" w:rsidRPr="00493639" w:rsidRDefault="00F916D5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 w:rsidR="0041111F">
        <w:rPr>
          <w:rFonts w:ascii="Arial" w:hAnsi="Arial" w:cs="Arial"/>
          <w:b/>
          <w:bCs/>
          <w:lang w:val="en-GB"/>
        </w:rPr>
        <w:t>201</w:t>
      </w:r>
      <w:r w:rsidR="002D672B">
        <w:rPr>
          <w:rFonts w:ascii="Arial" w:hAnsi="Arial" w:cs="Arial"/>
          <w:b/>
          <w:bCs/>
          <w:lang w:val="en-GB"/>
        </w:rPr>
        <w:t>6</w:t>
      </w:r>
      <w:r w:rsidR="0041111F">
        <w:rPr>
          <w:rFonts w:ascii="Arial" w:hAnsi="Arial" w:cs="Arial"/>
          <w:b/>
          <w:bCs/>
          <w:lang w:val="en-GB"/>
        </w:rPr>
        <w:t>/</w:t>
      </w:r>
      <w:r w:rsidR="002D672B">
        <w:rPr>
          <w:rFonts w:ascii="Arial" w:hAnsi="Arial" w:cs="Arial"/>
          <w:b/>
          <w:bCs/>
          <w:lang w:val="en-GB"/>
        </w:rPr>
        <w:t>1</w:t>
      </w:r>
      <w:r w:rsidR="00130FD0">
        <w:rPr>
          <w:rFonts w:ascii="Arial" w:hAnsi="Arial" w:cs="Arial"/>
          <w:b/>
          <w:bCs/>
          <w:lang w:val="en-GB"/>
        </w:rPr>
        <w:t>276</w:t>
      </w:r>
    </w:p>
    <w:p w:rsidR="00F916D5" w:rsidRPr="00493639" w:rsidRDefault="00F916D5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 w:rsidR="00130FD0">
        <w:rPr>
          <w:rFonts w:ascii="Arial" w:hAnsi="Arial" w:cs="Arial"/>
          <w:b/>
          <w:bCs/>
          <w:lang w:val="en-GB"/>
        </w:rPr>
        <w:t>MAY</w:t>
      </w:r>
      <w:r w:rsidR="002D672B">
        <w:rPr>
          <w:rFonts w:ascii="Arial" w:hAnsi="Arial" w:cs="Arial"/>
          <w:b/>
          <w:bCs/>
          <w:lang w:val="en-GB"/>
        </w:rPr>
        <w:t xml:space="preserve"> 2016</w:t>
      </w:r>
    </w:p>
    <w:p w:rsidR="0041111F" w:rsidRDefault="0041111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130FD0" w:rsidRPr="00130FD0" w:rsidRDefault="00130FD0" w:rsidP="00130FD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  <w:r w:rsidRPr="00130FD0">
        <w:rPr>
          <w:rFonts w:ascii="Arial" w:hAnsi="Arial" w:cs="Arial"/>
          <w:b/>
          <w:lang w:val="en-GB"/>
        </w:rPr>
        <w:t>1276</w:t>
      </w:r>
      <w:r w:rsidRPr="00130FD0">
        <w:rPr>
          <w:rFonts w:ascii="Arial" w:hAnsi="Arial" w:cs="Arial"/>
          <w:b/>
          <w:bCs/>
          <w:lang w:val="en-GB"/>
        </w:rPr>
        <w:t>.</w:t>
      </w:r>
      <w:r w:rsidRPr="00130FD0">
        <w:rPr>
          <w:rFonts w:ascii="Arial" w:hAnsi="Arial" w:cs="Arial"/>
          <w:b/>
          <w:bCs/>
          <w:lang w:val="en-GB"/>
        </w:rPr>
        <w:tab/>
      </w:r>
      <w:r w:rsidRPr="00130FD0">
        <w:rPr>
          <w:rFonts w:ascii="Arial" w:hAnsi="Arial" w:cs="Arial"/>
          <w:b/>
          <w:lang w:val="en-GB"/>
        </w:rPr>
        <w:t>Mr K J Mileham (DA) to ask the Minister of Cooperative Governance and Traditional Affairs:</w:t>
      </w:r>
    </w:p>
    <w:p w:rsidR="00130FD0" w:rsidRPr="00130FD0" w:rsidRDefault="00130FD0" w:rsidP="00130FD0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lang w:val="en-GB"/>
        </w:rPr>
      </w:pPr>
      <w:r w:rsidRPr="00130FD0">
        <w:rPr>
          <w:rFonts w:ascii="Arial" w:hAnsi="Arial" w:cs="Arial"/>
          <w:lang w:val="en-GB"/>
        </w:rPr>
        <w:t>(1)</w:t>
      </w:r>
      <w:r w:rsidRPr="00130FD0">
        <w:rPr>
          <w:rFonts w:ascii="Arial" w:hAnsi="Arial" w:cs="Arial"/>
          <w:lang w:val="en-GB"/>
        </w:rPr>
        <w:tab/>
        <w:t>Whether, with reference to the recent water crisis in the Buffalo City Metropolitan Municipality in the Eastern Cape, any scheduled, planned and/or required maintenance on (a) the Umzonyana water treatment plant, (b) the specified plant’s intake pipes and (c) source reservoirs was carried out in the (i) 2012-13, (ii) 2013-14, (iii) 2014-15 and (iv) 2015-16 financial years; if not, what is the position in this regard; if so, what are the relevant details in each case in each specified financial year;</w:t>
      </w:r>
    </w:p>
    <w:p w:rsidR="00130FD0" w:rsidRPr="00130FD0" w:rsidRDefault="00130FD0" w:rsidP="00130FD0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lang w:val="en-GB"/>
        </w:rPr>
      </w:pPr>
      <w:r w:rsidRPr="00130FD0">
        <w:rPr>
          <w:rFonts w:ascii="Arial" w:hAnsi="Arial" w:cs="Arial"/>
          <w:lang w:val="en-GB"/>
        </w:rPr>
        <w:t>(2)</w:t>
      </w:r>
      <w:r w:rsidRPr="00130FD0">
        <w:rPr>
          <w:rFonts w:ascii="Arial" w:hAnsi="Arial" w:cs="Arial"/>
          <w:lang w:val="en-GB"/>
        </w:rPr>
        <w:tab/>
        <w:t>whether the specified municipality has considered replacing the unreliable siphon system currently in place at the specified plant with a gravity feed system; if not, why not; if so, what are the relevant details of the proposals;</w:t>
      </w:r>
    </w:p>
    <w:p w:rsidR="00130FD0" w:rsidRPr="00130FD0" w:rsidRDefault="00130FD0" w:rsidP="00130FD0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lang w:val="en-GB"/>
        </w:rPr>
      </w:pPr>
      <w:r w:rsidRPr="00130FD0">
        <w:rPr>
          <w:rFonts w:ascii="Arial" w:hAnsi="Arial" w:cs="Arial"/>
          <w:lang w:val="en-GB"/>
        </w:rPr>
        <w:t>(3)</w:t>
      </w:r>
      <w:r w:rsidRPr="00130FD0">
        <w:rPr>
          <w:rFonts w:ascii="Arial" w:hAnsi="Arial" w:cs="Arial"/>
          <w:lang w:val="en-GB"/>
        </w:rPr>
        <w:tab/>
        <w:t>whether any progress has been made with the implementation of the specified proposals; if not, why not; if so, what are the relevant details of the specified progress made to date;</w:t>
      </w:r>
    </w:p>
    <w:p w:rsidR="00130FD0" w:rsidRPr="00130FD0" w:rsidRDefault="00130FD0" w:rsidP="00130FD0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lang w:val="en-GB"/>
        </w:rPr>
      </w:pPr>
      <w:r w:rsidRPr="00130FD0">
        <w:rPr>
          <w:rFonts w:ascii="Arial" w:hAnsi="Arial" w:cs="Arial"/>
          <w:lang w:val="en-GB"/>
        </w:rPr>
        <w:t xml:space="preserve">(4) </w:t>
      </w:r>
      <w:r w:rsidRPr="00130FD0">
        <w:rPr>
          <w:rFonts w:ascii="Arial" w:hAnsi="Arial" w:cs="Arial"/>
          <w:lang w:val="en-GB"/>
        </w:rPr>
        <w:tab/>
        <w:t>whether any reservoirs were allowed to run dry before anyone realised that there was a problem at the specified plant; if so, (a) why and (b) how did this occur?</w:t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</w:r>
      <w:r w:rsidRPr="00130FD0">
        <w:rPr>
          <w:rFonts w:ascii="Arial" w:hAnsi="Arial" w:cs="Arial"/>
          <w:lang w:val="en-GB"/>
        </w:rPr>
        <w:tab/>
        <w:t>NW1424E</w:t>
      </w:r>
    </w:p>
    <w:p w:rsidR="00130FD0" w:rsidRDefault="00130FD0" w:rsidP="00D2029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C37577" w:rsidRDefault="00C37577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130FD0" w:rsidRDefault="00130FD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130FD0" w:rsidRDefault="00130FD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AA642D" w:rsidRDefault="00AA642D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lastRenderedPageBreak/>
        <w:t>Reply:</w:t>
      </w:r>
    </w:p>
    <w:p w:rsidR="00FD6605" w:rsidRDefault="00FD6605" w:rsidP="001B1D48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1F3AF5" w:rsidRDefault="001F3AF5" w:rsidP="00130FD0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Upon receipt of this question, we requested the </w:t>
      </w:r>
      <w:r w:rsidR="00130FD0">
        <w:rPr>
          <w:rFonts w:ascii="Arial" w:hAnsi="Arial" w:cs="Arial"/>
          <w:bCs/>
          <w:color w:val="000000"/>
          <w:lang w:val="en-GB"/>
        </w:rPr>
        <w:t>Buffalo City</w:t>
      </w:r>
      <w:r>
        <w:rPr>
          <w:rFonts w:ascii="Arial" w:hAnsi="Arial" w:cs="Arial"/>
          <w:bCs/>
          <w:color w:val="000000"/>
          <w:lang w:val="en-GB"/>
        </w:rPr>
        <w:t xml:space="preserve"> Metropolitan Municipality to provide information on this matter and are still awaiting. We will therefore submit </w:t>
      </w:r>
      <w:r w:rsidR="00130FD0">
        <w:rPr>
          <w:rFonts w:ascii="Arial" w:hAnsi="Arial" w:cs="Arial"/>
          <w:bCs/>
          <w:color w:val="000000"/>
          <w:lang w:val="en-GB"/>
        </w:rPr>
        <w:t xml:space="preserve">to </w:t>
      </w:r>
      <w:r>
        <w:rPr>
          <w:rFonts w:ascii="Arial" w:hAnsi="Arial" w:cs="Arial"/>
          <w:bCs/>
          <w:color w:val="000000"/>
          <w:lang w:val="en-GB"/>
        </w:rPr>
        <w:t xml:space="preserve">the Honourable Member as soon as the information becomes available. </w:t>
      </w:r>
    </w:p>
    <w:p w:rsidR="001F3AF5" w:rsidRDefault="001F3AF5" w:rsidP="001B1D48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sectPr w:rsidR="001F3AF5" w:rsidSect="00976AD6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7D" w:rsidRDefault="008D467D">
      <w:r>
        <w:separator/>
      </w:r>
    </w:p>
  </w:endnote>
  <w:endnote w:type="continuationSeparator" w:id="0">
    <w:p w:rsidR="008D467D" w:rsidRDefault="008D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7D" w:rsidRDefault="008D467D">
      <w:r>
        <w:separator/>
      </w:r>
    </w:p>
  </w:footnote>
  <w:footnote w:type="continuationSeparator" w:id="0">
    <w:p w:rsidR="008D467D" w:rsidRDefault="008D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</w:lvl>
    <w:lvl w:ilvl="3" w:tplc="1C09000F" w:tentative="1">
      <w:start w:val="1"/>
      <w:numFmt w:val="decimal"/>
      <w:lvlText w:val="%4."/>
      <w:lvlJc w:val="left"/>
      <w:pPr>
        <w:ind w:left="4848" w:hanging="360"/>
      </w:p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</w:lvl>
    <w:lvl w:ilvl="6" w:tplc="1C09000F" w:tentative="1">
      <w:start w:val="1"/>
      <w:numFmt w:val="decimal"/>
      <w:lvlText w:val="%7."/>
      <w:lvlJc w:val="left"/>
      <w:pPr>
        <w:ind w:left="7008" w:hanging="360"/>
      </w:p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063B71"/>
    <w:multiLevelType w:val="hybridMultilevel"/>
    <w:tmpl w:val="3C3AFDF4"/>
    <w:lvl w:ilvl="0" w:tplc="060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0A6">
      <w:start w:val="1932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E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0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0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510D0"/>
    <w:multiLevelType w:val="hybridMultilevel"/>
    <w:tmpl w:val="4962BC3C"/>
    <w:lvl w:ilvl="0" w:tplc="E2FA3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86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4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162EFB"/>
    <w:multiLevelType w:val="hybridMultilevel"/>
    <w:tmpl w:val="070490E6"/>
    <w:lvl w:ilvl="0" w:tplc="36CC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6A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4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B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2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9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</w:lvl>
    <w:lvl w:ilvl="3" w:tplc="1C09000F" w:tentative="1">
      <w:start w:val="1"/>
      <w:numFmt w:val="decimal"/>
      <w:lvlText w:val="%4."/>
      <w:lvlJc w:val="left"/>
      <w:pPr>
        <w:ind w:left="3735" w:hanging="360"/>
      </w:p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</w:lvl>
    <w:lvl w:ilvl="6" w:tplc="1C09000F" w:tentative="1">
      <w:start w:val="1"/>
      <w:numFmt w:val="decimal"/>
      <w:lvlText w:val="%7."/>
      <w:lvlJc w:val="left"/>
      <w:pPr>
        <w:ind w:left="5895" w:hanging="360"/>
      </w:p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9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4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30"/>
  </w:num>
  <w:num w:numId="25">
    <w:abstractNumId w:val="4"/>
  </w:num>
  <w:num w:numId="26">
    <w:abstractNumId w:val="26"/>
  </w:num>
  <w:num w:numId="27">
    <w:abstractNumId w:val="25"/>
  </w:num>
  <w:num w:numId="28">
    <w:abstractNumId w:val="14"/>
  </w:num>
  <w:num w:numId="29">
    <w:abstractNumId w:val="28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15D0"/>
    <w:rsid w:val="0003275F"/>
    <w:rsid w:val="00034CC0"/>
    <w:rsid w:val="00053DD6"/>
    <w:rsid w:val="00060286"/>
    <w:rsid w:val="00071841"/>
    <w:rsid w:val="00081C06"/>
    <w:rsid w:val="00085095"/>
    <w:rsid w:val="000954AC"/>
    <w:rsid w:val="000A006A"/>
    <w:rsid w:val="000A59CE"/>
    <w:rsid w:val="000D2C53"/>
    <w:rsid w:val="000D4AA5"/>
    <w:rsid w:val="001003CB"/>
    <w:rsid w:val="00130FD0"/>
    <w:rsid w:val="001314FC"/>
    <w:rsid w:val="00131893"/>
    <w:rsid w:val="00147245"/>
    <w:rsid w:val="00156E9A"/>
    <w:rsid w:val="00171B43"/>
    <w:rsid w:val="00173C60"/>
    <w:rsid w:val="00181508"/>
    <w:rsid w:val="00192CFB"/>
    <w:rsid w:val="001A10F6"/>
    <w:rsid w:val="001B0C9C"/>
    <w:rsid w:val="001B1D48"/>
    <w:rsid w:val="001D6ADE"/>
    <w:rsid w:val="001E2F7E"/>
    <w:rsid w:val="001E69BF"/>
    <w:rsid w:val="001E719B"/>
    <w:rsid w:val="001F3AF5"/>
    <w:rsid w:val="0021288B"/>
    <w:rsid w:val="0021330C"/>
    <w:rsid w:val="00213702"/>
    <w:rsid w:val="002377D5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72B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74351"/>
    <w:rsid w:val="00382DA0"/>
    <w:rsid w:val="003907A9"/>
    <w:rsid w:val="003A0DE9"/>
    <w:rsid w:val="003D4D79"/>
    <w:rsid w:val="003E7433"/>
    <w:rsid w:val="004011D3"/>
    <w:rsid w:val="0041111F"/>
    <w:rsid w:val="004325C6"/>
    <w:rsid w:val="004779EE"/>
    <w:rsid w:val="004919A1"/>
    <w:rsid w:val="00493639"/>
    <w:rsid w:val="0049435F"/>
    <w:rsid w:val="00495467"/>
    <w:rsid w:val="0049779D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54650"/>
    <w:rsid w:val="005806D7"/>
    <w:rsid w:val="0058767A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6F26B2"/>
    <w:rsid w:val="00720A0D"/>
    <w:rsid w:val="00724A26"/>
    <w:rsid w:val="007261E1"/>
    <w:rsid w:val="0072749A"/>
    <w:rsid w:val="00765941"/>
    <w:rsid w:val="007670C4"/>
    <w:rsid w:val="00767FB3"/>
    <w:rsid w:val="00771528"/>
    <w:rsid w:val="00783645"/>
    <w:rsid w:val="00791281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5340E"/>
    <w:rsid w:val="0086786D"/>
    <w:rsid w:val="008A1477"/>
    <w:rsid w:val="008C3B42"/>
    <w:rsid w:val="008D003B"/>
    <w:rsid w:val="008D467D"/>
    <w:rsid w:val="008D5EBF"/>
    <w:rsid w:val="008F3402"/>
    <w:rsid w:val="008F6740"/>
    <w:rsid w:val="00900C09"/>
    <w:rsid w:val="009014DB"/>
    <w:rsid w:val="00906EB4"/>
    <w:rsid w:val="00925C09"/>
    <w:rsid w:val="00935A33"/>
    <w:rsid w:val="0095052A"/>
    <w:rsid w:val="00954992"/>
    <w:rsid w:val="00955D50"/>
    <w:rsid w:val="00957692"/>
    <w:rsid w:val="00965EF5"/>
    <w:rsid w:val="00966064"/>
    <w:rsid w:val="00966F9F"/>
    <w:rsid w:val="00976AD6"/>
    <w:rsid w:val="00977C5F"/>
    <w:rsid w:val="009806E6"/>
    <w:rsid w:val="00991283"/>
    <w:rsid w:val="009B3ADB"/>
    <w:rsid w:val="009B56A5"/>
    <w:rsid w:val="009C2F40"/>
    <w:rsid w:val="009C4932"/>
    <w:rsid w:val="009C6ED8"/>
    <w:rsid w:val="009E143C"/>
    <w:rsid w:val="00A02D47"/>
    <w:rsid w:val="00A03A37"/>
    <w:rsid w:val="00A167C8"/>
    <w:rsid w:val="00A35576"/>
    <w:rsid w:val="00A47B22"/>
    <w:rsid w:val="00A71D7F"/>
    <w:rsid w:val="00A86CE8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37577"/>
    <w:rsid w:val="00C563C3"/>
    <w:rsid w:val="00CA79C4"/>
    <w:rsid w:val="00CB3451"/>
    <w:rsid w:val="00CC01D1"/>
    <w:rsid w:val="00CC4484"/>
    <w:rsid w:val="00CC5DE3"/>
    <w:rsid w:val="00CD652C"/>
    <w:rsid w:val="00CE1F98"/>
    <w:rsid w:val="00CF3AA4"/>
    <w:rsid w:val="00D06842"/>
    <w:rsid w:val="00D06D3F"/>
    <w:rsid w:val="00D20292"/>
    <w:rsid w:val="00D229BE"/>
    <w:rsid w:val="00D2427D"/>
    <w:rsid w:val="00D27DA4"/>
    <w:rsid w:val="00D319E8"/>
    <w:rsid w:val="00D339A2"/>
    <w:rsid w:val="00D342CF"/>
    <w:rsid w:val="00D4293B"/>
    <w:rsid w:val="00D43C90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80FE4"/>
    <w:rsid w:val="00E82018"/>
    <w:rsid w:val="00E928F5"/>
    <w:rsid w:val="00EC5B63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4E82"/>
    <w:rsid w:val="00FD6605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AA642D"/>
    <w:rPr>
      <w:sz w:val="24"/>
      <w:szCs w:val="24"/>
      <w:lang w:val="en-GB"/>
    </w:rPr>
  </w:style>
  <w:style w:type="table" w:styleId="TableGrid">
    <w:name w:val="Table Grid"/>
    <w:basedOn w:val="TableNormal"/>
    <w:locked/>
    <w:rsid w:val="00F6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-wptoptable1">
    <w:name w:val="s4-wptoptable1"/>
    <w:basedOn w:val="Normal"/>
    <w:rsid w:val="00FD66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8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1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34B4-934D-46CA-A4A5-D766B814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2016-07-01T11:33:00Z</cp:lastPrinted>
  <dcterms:created xsi:type="dcterms:W3CDTF">2016-07-05T11:56:00Z</dcterms:created>
  <dcterms:modified xsi:type="dcterms:W3CDTF">2016-07-05T11:56:00Z</dcterms:modified>
</cp:coreProperties>
</file>