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98" w:rsidRDefault="00D64698" w:rsidP="00D64698">
      <w:pPr>
        <w:spacing w:after="267" w:line="242" w:lineRule="auto"/>
        <w:ind w:left="818" w:hanging="818"/>
        <w:rPr>
          <w:rFonts w:ascii="Times New Roman" w:hAnsi="Times New Roman"/>
          <w:b/>
          <w:bCs/>
          <w:sz w:val="24"/>
          <w:szCs w:val="24"/>
        </w:rPr>
      </w:pPr>
      <w:r>
        <w:rPr>
          <w:rFonts w:ascii="Times New Roman" w:hAnsi="Times New Roman"/>
          <w:b/>
          <w:bCs/>
          <w:sz w:val="24"/>
          <w:szCs w:val="24"/>
        </w:rPr>
        <w:t>1273.     Mr D America (DA) to ask the Minister of Labour:</w:t>
      </w:r>
    </w:p>
    <w:p w:rsidR="00D64698" w:rsidRDefault="00D64698" w:rsidP="00D64698">
      <w:pPr>
        <w:spacing w:before="100" w:beforeAutospacing="1" w:after="100" w:afterAutospacing="1" w:line="252" w:lineRule="auto"/>
        <w:ind w:left="810"/>
        <w:jc w:val="both"/>
        <w:rPr>
          <w:rFonts w:ascii="Times New Roman" w:hAnsi="Times New Roman"/>
          <w:color w:val="000000"/>
          <w:sz w:val="20"/>
          <w:szCs w:val="20"/>
        </w:rPr>
      </w:pPr>
      <w:r>
        <w:rPr>
          <w:rFonts w:ascii="Times New Roman" w:hAnsi="Times New Roman"/>
          <w:sz w:val="24"/>
          <w:szCs w:val="24"/>
        </w:rPr>
        <w:t xml:space="preserve">(a) What is the total number of employees of the Compensation Fund who are currently suspended, (b) what are the reasons for the suspension in each case and (c) what is the total number of the </w:t>
      </w:r>
      <w:r>
        <w:rPr>
          <w:rFonts w:ascii="Times New Roman" w:hAnsi="Times New Roman"/>
          <w:sz w:val="24"/>
          <w:szCs w:val="24"/>
          <w:lang w:val="en-US"/>
        </w:rPr>
        <w:t>specified</w:t>
      </w:r>
      <w:r>
        <w:rPr>
          <w:rFonts w:ascii="Times New Roman" w:hAnsi="Times New Roman"/>
          <w:sz w:val="24"/>
          <w:szCs w:val="24"/>
        </w:rPr>
        <w:t xml:space="preserve"> cases relating to fraud are currently under investigation</w:t>
      </w:r>
      <w:r>
        <w:rPr>
          <w:rFonts w:ascii="Times New Roman" w:hAnsi="Times New Roman"/>
          <w:color w:val="000000"/>
          <w:sz w:val="24"/>
          <w:szCs w:val="24"/>
        </w:rPr>
        <w:t>?                                                                                                    </w:t>
      </w:r>
      <w:r>
        <w:rPr>
          <w:rFonts w:ascii="Times New Roman" w:hAnsi="Times New Roman"/>
          <w:color w:val="000000"/>
          <w:sz w:val="20"/>
          <w:szCs w:val="20"/>
        </w:rPr>
        <w:t>NW1415E</w:t>
      </w:r>
    </w:p>
    <w:p w:rsidR="00D64698" w:rsidRDefault="00D64698" w:rsidP="00D64698">
      <w:pPr>
        <w:spacing w:before="100" w:beforeAutospacing="1" w:after="100" w:afterAutospacing="1"/>
        <w:rPr>
          <w:rFonts w:ascii="Times New Roman" w:hAnsi="Times New Roman"/>
          <w:b/>
          <w:sz w:val="24"/>
        </w:rPr>
      </w:pPr>
    </w:p>
    <w:p w:rsidR="00D64698" w:rsidRDefault="00D64698" w:rsidP="00D64698">
      <w:pPr>
        <w:spacing w:before="100" w:beforeAutospacing="1" w:after="100" w:afterAutospacing="1"/>
        <w:rPr>
          <w:rFonts w:ascii="Times New Roman" w:hAnsi="Times New Roman"/>
          <w:b/>
          <w:sz w:val="24"/>
        </w:rPr>
      </w:pPr>
    </w:p>
    <w:p w:rsidR="00D64698" w:rsidRPr="00A4636C" w:rsidRDefault="00D64698" w:rsidP="00D64698">
      <w:pPr>
        <w:spacing w:before="100" w:beforeAutospacing="1" w:after="100" w:afterAutospacing="1" w:line="360" w:lineRule="auto"/>
        <w:rPr>
          <w:rFonts w:ascii="Arial" w:hAnsi="Arial" w:cs="Arial"/>
          <w:b/>
          <w:sz w:val="24"/>
        </w:rPr>
      </w:pPr>
      <w:r w:rsidRPr="00A4636C">
        <w:rPr>
          <w:rFonts w:ascii="Arial" w:hAnsi="Arial" w:cs="Arial"/>
          <w:b/>
          <w:sz w:val="24"/>
        </w:rPr>
        <w:t>Minister’s response</w:t>
      </w:r>
    </w:p>
    <w:p w:rsidR="00D64698" w:rsidRPr="00A4636C" w:rsidRDefault="00D64698" w:rsidP="00D64698">
      <w:pPr>
        <w:pStyle w:val="ListParagraph"/>
        <w:numPr>
          <w:ilvl w:val="0"/>
          <w:numId w:val="1"/>
        </w:numPr>
        <w:spacing w:before="100" w:beforeAutospacing="1" w:after="100" w:afterAutospacing="1" w:line="360" w:lineRule="auto"/>
        <w:rPr>
          <w:rFonts w:ascii="Arial" w:hAnsi="Arial" w:cs="Arial"/>
          <w:sz w:val="24"/>
        </w:rPr>
      </w:pPr>
      <w:r w:rsidRPr="00A4636C">
        <w:rPr>
          <w:rFonts w:ascii="Arial" w:hAnsi="Arial" w:cs="Arial"/>
          <w:sz w:val="24"/>
        </w:rPr>
        <w:t xml:space="preserve">30; </w:t>
      </w:r>
    </w:p>
    <w:p w:rsidR="00D64698" w:rsidRPr="00A4636C" w:rsidRDefault="00D64698" w:rsidP="00D64698">
      <w:pPr>
        <w:pStyle w:val="ListParagraph"/>
        <w:spacing w:before="100" w:beforeAutospacing="1" w:after="100" w:afterAutospacing="1" w:line="360" w:lineRule="auto"/>
        <w:rPr>
          <w:rFonts w:ascii="Arial" w:hAnsi="Arial" w:cs="Arial"/>
          <w:sz w:val="24"/>
        </w:rPr>
      </w:pPr>
    </w:p>
    <w:p w:rsidR="00D64698" w:rsidRPr="00A4636C" w:rsidRDefault="00D64698" w:rsidP="00D64698">
      <w:pPr>
        <w:pStyle w:val="ListParagraph"/>
        <w:numPr>
          <w:ilvl w:val="0"/>
          <w:numId w:val="1"/>
        </w:numPr>
        <w:spacing w:before="100" w:beforeAutospacing="1" w:after="100" w:afterAutospacing="1" w:line="360" w:lineRule="auto"/>
        <w:rPr>
          <w:rFonts w:ascii="Arial" w:hAnsi="Arial" w:cs="Arial"/>
          <w:sz w:val="24"/>
        </w:rPr>
      </w:pPr>
      <w:r w:rsidRPr="00A4636C">
        <w:rPr>
          <w:rFonts w:ascii="Arial" w:hAnsi="Arial" w:cs="Arial"/>
          <w:sz w:val="24"/>
        </w:rPr>
        <w:t>All 30 relate to allegations of fraud;</w:t>
      </w:r>
    </w:p>
    <w:p w:rsidR="00D64698" w:rsidRPr="00A4636C" w:rsidRDefault="00D64698" w:rsidP="00D64698">
      <w:pPr>
        <w:pStyle w:val="ListParagraph"/>
        <w:spacing w:line="360" w:lineRule="auto"/>
        <w:rPr>
          <w:rFonts w:ascii="Arial" w:hAnsi="Arial" w:cs="Arial"/>
          <w:sz w:val="24"/>
        </w:rPr>
      </w:pPr>
    </w:p>
    <w:p w:rsidR="00D64698" w:rsidRPr="00A4636C" w:rsidRDefault="00D64698" w:rsidP="00D64698">
      <w:pPr>
        <w:pStyle w:val="ListParagraph"/>
        <w:numPr>
          <w:ilvl w:val="0"/>
          <w:numId w:val="1"/>
        </w:numPr>
        <w:spacing w:before="100" w:beforeAutospacing="1" w:after="100" w:afterAutospacing="1" w:line="360" w:lineRule="auto"/>
        <w:rPr>
          <w:rFonts w:ascii="Arial" w:hAnsi="Arial" w:cs="Arial"/>
          <w:sz w:val="24"/>
        </w:rPr>
      </w:pPr>
      <w:r w:rsidRPr="00A4636C">
        <w:rPr>
          <w:rFonts w:ascii="Arial" w:hAnsi="Arial" w:cs="Arial"/>
          <w:sz w:val="24"/>
        </w:rPr>
        <w:t xml:space="preserve">89 </w:t>
      </w:r>
    </w:p>
    <w:p w:rsidR="00D96A26" w:rsidRDefault="00D96A26">
      <w:bookmarkStart w:id="0" w:name="_GoBack"/>
      <w:bookmarkEnd w:id="0"/>
    </w:p>
    <w:sectPr w:rsidR="00D96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F"/>
    <w:multiLevelType w:val="hybridMultilevel"/>
    <w:tmpl w:val="75A476CA"/>
    <w:lvl w:ilvl="0" w:tplc="8D9AC9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98"/>
    <w:rsid w:val="00D64698"/>
    <w:rsid w:val="00D96A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Gregory Schneeman (HQ)</cp:lastModifiedBy>
  <cp:revision>1</cp:revision>
  <dcterms:created xsi:type="dcterms:W3CDTF">2017-06-05T07:51:00Z</dcterms:created>
  <dcterms:modified xsi:type="dcterms:W3CDTF">2017-06-05T07:52:00Z</dcterms:modified>
</cp:coreProperties>
</file>