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1477" w14:textId="4813A8A9" w:rsidR="005C4707" w:rsidRPr="002D596F" w:rsidRDefault="005C4707" w:rsidP="005C4707">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14:paraId="3442CEF5" w14:textId="77777777" w:rsidR="005C4707" w:rsidRPr="002D596F" w:rsidRDefault="005C4707" w:rsidP="005C4707">
      <w:pPr>
        <w:spacing w:line="360" w:lineRule="auto"/>
        <w:jc w:val="center"/>
        <w:rPr>
          <w:rFonts w:ascii="Arial" w:hAnsi="Arial" w:cs="Arial"/>
          <w:b/>
        </w:rPr>
      </w:pPr>
      <w:bookmarkStart w:id="3" w:name="_Hlk135203933"/>
      <w:r w:rsidRPr="002D596F">
        <w:rPr>
          <w:rFonts w:ascii="Arial" w:hAnsi="Arial" w:cs="Arial"/>
          <w:b/>
        </w:rPr>
        <w:t>QUESTION FOR WRITTEN REPLY</w:t>
      </w:r>
    </w:p>
    <w:p w14:paraId="020A498D" w14:textId="3F26E4D5" w:rsidR="005C4707" w:rsidRPr="002D596F" w:rsidRDefault="005C4707" w:rsidP="005C4707">
      <w:pPr>
        <w:spacing w:line="360" w:lineRule="auto"/>
        <w:jc w:val="center"/>
        <w:rPr>
          <w:rFonts w:ascii="Arial" w:hAnsi="Arial" w:cs="Arial"/>
          <w:b/>
        </w:rPr>
      </w:pPr>
      <w:bookmarkStart w:id="4" w:name="_Hlk65832587"/>
      <w:bookmarkStart w:id="5" w:name="_Hlk55548705"/>
      <w:r w:rsidRPr="002D596F">
        <w:rPr>
          <w:rFonts w:ascii="Arial" w:hAnsi="Arial" w:cs="Arial"/>
          <w:b/>
        </w:rPr>
        <w:t xml:space="preserve">QUESTION NUMBER: </w:t>
      </w:r>
      <w:bookmarkStart w:id="6" w:name="_Hlk34208942"/>
      <w:bookmarkStart w:id="7" w:name="_Hlk49113957"/>
      <w:r w:rsidR="009B4630" w:rsidRPr="009B4630">
        <w:rPr>
          <w:rFonts w:ascii="Arial" w:hAnsi="Arial" w:cs="Arial"/>
          <w:b/>
        </w:rPr>
        <w:t>1271</w:t>
      </w:r>
      <w:r w:rsidR="00B75149">
        <w:rPr>
          <w:rFonts w:ascii="Arial" w:hAnsi="Arial" w:cs="Arial"/>
          <w:b/>
        </w:rPr>
        <w:t xml:space="preserve"> </w:t>
      </w:r>
      <w:bookmarkStart w:id="8" w:name="_Hlk128734672"/>
      <w:r w:rsidRPr="002D596F">
        <w:rPr>
          <w:rFonts w:ascii="Arial" w:hAnsi="Arial" w:cs="Arial"/>
          <w:b/>
        </w:rPr>
        <w:t>[</w:t>
      </w:r>
      <w:r w:rsidR="009B4630" w:rsidRPr="009B4630">
        <w:rPr>
          <w:rFonts w:ascii="Arial" w:hAnsi="Arial" w:cs="Arial"/>
          <w:b/>
        </w:rPr>
        <w:t>NW1405E</w:t>
      </w:r>
      <w:r w:rsidRPr="002D596F">
        <w:rPr>
          <w:rFonts w:ascii="Arial" w:hAnsi="Arial" w:cs="Arial"/>
          <w:b/>
        </w:rPr>
        <w:t>]</w:t>
      </w:r>
      <w:bookmarkEnd w:id="6"/>
      <w:bookmarkEnd w:id="8"/>
    </w:p>
    <w:p w14:paraId="5FB450B5" w14:textId="3986783D"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4"/>
      <w:bookmarkEnd w:id="5"/>
      <w:bookmarkEnd w:id="7"/>
      <w:r w:rsidR="009B4630">
        <w:rPr>
          <w:rFonts w:ascii="Arial" w:hAnsi="Arial" w:cs="Arial"/>
          <w:b/>
        </w:rPr>
        <w:t>21 APRIL</w:t>
      </w:r>
      <w:r w:rsidR="009B4630" w:rsidRPr="002D596F">
        <w:rPr>
          <w:rFonts w:ascii="Arial" w:hAnsi="Arial" w:cs="Arial"/>
          <w:b/>
        </w:rPr>
        <w:t xml:space="preserve"> 2023</w:t>
      </w:r>
    </w:p>
    <w:p w14:paraId="0DAAB78A" w14:textId="77777777" w:rsidR="009B4630" w:rsidRPr="009B4630" w:rsidRDefault="009B4630" w:rsidP="005B465E">
      <w:pPr>
        <w:spacing w:before="100" w:beforeAutospacing="1" w:after="100" w:afterAutospacing="1" w:line="276" w:lineRule="auto"/>
        <w:ind w:left="720" w:hanging="720"/>
        <w:jc w:val="both"/>
        <w:outlineLvl w:val="0"/>
        <w:rPr>
          <w:rFonts w:ascii="Arial" w:hAnsi="Arial" w:cs="Arial"/>
          <w:b/>
        </w:rPr>
      </w:pPr>
      <w:r w:rsidRPr="009B4630">
        <w:rPr>
          <w:rFonts w:ascii="Arial" w:hAnsi="Arial" w:cs="Arial"/>
          <w:b/>
        </w:rPr>
        <w:t>1271.</w:t>
      </w:r>
      <w:r w:rsidRPr="009B4630">
        <w:rPr>
          <w:rFonts w:ascii="Arial" w:hAnsi="Arial" w:cs="Arial"/>
          <w:b/>
        </w:rPr>
        <w:tab/>
        <w:t xml:space="preserve">Ms P </w:t>
      </w:r>
      <w:proofErr w:type="spellStart"/>
      <w:r w:rsidRPr="009B4630">
        <w:rPr>
          <w:rFonts w:ascii="Arial" w:hAnsi="Arial" w:cs="Arial"/>
          <w:b/>
        </w:rPr>
        <w:t>Madokwe</w:t>
      </w:r>
      <w:proofErr w:type="spellEnd"/>
      <w:r w:rsidRPr="009B4630">
        <w:rPr>
          <w:rFonts w:ascii="Arial" w:hAnsi="Arial" w:cs="Arial"/>
          <w:b/>
        </w:rPr>
        <w:t xml:space="preserve"> </w:t>
      </w:r>
      <w:bookmarkEnd w:id="3"/>
      <w:r w:rsidRPr="009B4630">
        <w:rPr>
          <w:rFonts w:ascii="Arial" w:hAnsi="Arial" w:cs="Arial"/>
          <w:b/>
        </w:rPr>
        <w:t>(EFF) to ask the Minister of Finance</w:t>
      </w:r>
      <w:r w:rsidRPr="009B4630">
        <w:rPr>
          <w:rFonts w:ascii="Arial" w:hAnsi="Arial" w:cs="Arial"/>
          <w:b/>
        </w:rPr>
        <w:fldChar w:fldCharType="begin"/>
      </w:r>
      <w:r w:rsidRPr="009B4630">
        <w:rPr>
          <w:rFonts w:ascii="Arial" w:hAnsi="Arial" w:cs="Arial"/>
        </w:rPr>
        <w:instrText xml:space="preserve"> XE "</w:instrText>
      </w:r>
      <w:r w:rsidRPr="009B4630">
        <w:rPr>
          <w:rFonts w:ascii="Arial" w:hAnsi="Arial" w:cs="Arial"/>
          <w:b/>
        </w:rPr>
        <w:instrText>Minister of Finance</w:instrText>
      </w:r>
      <w:r w:rsidRPr="009B4630">
        <w:rPr>
          <w:rFonts w:ascii="Arial" w:hAnsi="Arial" w:cs="Arial"/>
        </w:rPr>
        <w:instrText xml:space="preserve">" </w:instrText>
      </w:r>
      <w:r w:rsidRPr="009B4630">
        <w:rPr>
          <w:rFonts w:ascii="Arial" w:hAnsi="Arial" w:cs="Arial"/>
          <w:b/>
        </w:rPr>
        <w:fldChar w:fldCharType="end"/>
      </w:r>
      <w:r w:rsidRPr="009B4630">
        <w:rPr>
          <w:rFonts w:ascii="Arial" w:hAnsi="Arial" w:cs="Arial"/>
          <w:b/>
        </w:rPr>
        <w:t>:</w:t>
      </w:r>
    </w:p>
    <w:p w14:paraId="694FD5F0" w14:textId="77777777" w:rsidR="009B4630" w:rsidRPr="009B4630" w:rsidRDefault="009B4630" w:rsidP="005B465E">
      <w:pPr>
        <w:spacing w:before="100" w:beforeAutospacing="1" w:after="100" w:afterAutospacing="1" w:line="276" w:lineRule="auto"/>
        <w:ind w:left="720" w:hanging="720"/>
        <w:jc w:val="both"/>
        <w:outlineLvl w:val="0"/>
        <w:rPr>
          <w:rFonts w:ascii="Arial" w:hAnsi="Arial" w:cs="Arial"/>
        </w:rPr>
      </w:pPr>
      <w:r w:rsidRPr="009B4630">
        <w:rPr>
          <w:rFonts w:ascii="Arial" w:hAnsi="Arial" w:cs="Arial"/>
        </w:rPr>
        <w:t>(1)</w:t>
      </w:r>
      <w:r w:rsidRPr="009B4630">
        <w:rPr>
          <w:rFonts w:ascii="Arial" w:hAnsi="Arial" w:cs="Arial"/>
        </w:rPr>
        <w:tab/>
        <w:t>Whether the National Treasury is informed of any investigations into the affairs of municipalities; if not, why not; if so,</w:t>
      </w:r>
    </w:p>
    <w:p w14:paraId="36CF49DB" w14:textId="77777777" w:rsidR="009B4630" w:rsidRPr="009B4630" w:rsidRDefault="009B4630" w:rsidP="005B465E">
      <w:pPr>
        <w:spacing w:before="100" w:beforeAutospacing="1" w:after="100" w:afterAutospacing="1" w:line="276" w:lineRule="auto"/>
        <w:ind w:left="720" w:hanging="720"/>
        <w:jc w:val="both"/>
        <w:outlineLvl w:val="0"/>
        <w:rPr>
          <w:rFonts w:ascii="Arial" w:hAnsi="Arial" w:cs="Arial"/>
        </w:rPr>
      </w:pPr>
      <w:r w:rsidRPr="009B4630">
        <w:rPr>
          <w:rFonts w:ascii="Arial" w:hAnsi="Arial" w:cs="Arial"/>
        </w:rPr>
        <w:t>(2)</w:t>
      </w:r>
      <w:r w:rsidRPr="009B4630">
        <w:rPr>
          <w:rFonts w:ascii="Arial" w:hAnsi="Arial" w:cs="Arial"/>
        </w:rPr>
        <w:tab/>
        <w:t xml:space="preserve">whether he was informed of the squandered millions of Rand that were allocated to build the Ngcobo stadium in the Dr A B </w:t>
      </w:r>
      <w:proofErr w:type="spellStart"/>
      <w:r w:rsidRPr="009B4630">
        <w:rPr>
          <w:rFonts w:ascii="Arial" w:hAnsi="Arial" w:cs="Arial"/>
        </w:rPr>
        <w:t>Xuma</w:t>
      </w:r>
      <w:proofErr w:type="spellEnd"/>
      <w:r w:rsidRPr="009B4630">
        <w:rPr>
          <w:rFonts w:ascii="Arial" w:hAnsi="Arial" w:cs="Arial"/>
        </w:rPr>
        <w:t xml:space="preserve"> Local Municipality without being completed; if not, why not; if so, what are the relevant </w:t>
      </w:r>
      <w:proofErr w:type="gramStart"/>
      <w:r w:rsidRPr="009B4630">
        <w:rPr>
          <w:rFonts w:ascii="Arial" w:hAnsi="Arial" w:cs="Arial"/>
        </w:rPr>
        <w:t>details;</w:t>
      </w:r>
      <w:proofErr w:type="gramEnd"/>
    </w:p>
    <w:p w14:paraId="49511F17" w14:textId="77777777" w:rsidR="009B4630" w:rsidRPr="009B4630" w:rsidRDefault="009B4630" w:rsidP="005B465E">
      <w:pPr>
        <w:spacing w:before="100" w:beforeAutospacing="1" w:after="100" w:afterAutospacing="1" w:line="276" w:lineRule="auto"/>
        <w:ind w:left="720" w:hanging="720"/>
        <w:jc w:val="both"/>
        <w:outlineLvl w:val="0"/>
        <w:rPr>
          <w:rFonts w:ascii="Arial" w:hAnsi="Arial" w:cs="Arial"/>
        </w:rPr>
      </w:pPr>
      <w:r w:rsidRPr="009B4630">
        <w:rPr>
          <w:rFonts w:ascii="Arial" w:hAnsi="Arial" w:cs="Arial"/>
        </w:rPr>
        <w:t>(3)</w:t>
      </w:r>
      <w:r w:rsidRPr="009B4630">
        <w:rPr>
          <w:rFonts w:ascii="Arial" w:hAnsi="Arial" w:cs="Arial"/>
        </w:rPr>
        <w:tab/>
        <w:t xml:space="preserve">whether he has been informed that the stadium was not completed when the municipality asked for a top up for the </w:t>
      </w:r>
      <w:proofErr w:type="spellStart"/>
      <w:r w:rsidRPr="009B4630">
        <w:rPr>
          <w:rFonts w:ascii="Arial" w:hAnsi="Arial" w:cs="Arial"/>
        </w:rPr>
        <w:t>Nogqala</w:t>
      </w:r>
      <w:proofErr w:type="spellEnd"/>
      <w:r w:rsidRPr="009B4630">
        <w:rPr>
          <w:rFonts w:ascii="Arial" w:hAnsi="Arial" w:cs="Arial"/>
        </w:rPr>
        <w:t xml:space="preserve"> bridge in Ward 19 that was initially allocated a budget of approximately R12,9 million, but left incomplete; if not, why not; if so, </w:t>
      </w:r>
    </w:p>
    <w:p w14:paraId="4822889A" w14:textId="42BEE409" w:rsidR="009B4630" w:rsidRPr="009B4630" w:rsidRDefault="009B4630" w:rsidP="005B465E">
      <w:pPr>
        <w:spacing w:before="100" w:beforeAutospacing="1" w:after="100" w:afterAutospacing="1" w:line="276" w:lineRule="auto"/>
        <w:ind w:left="720" w:hanging="720"/>
        <w:jc w:val="both"/>
        <w:outlineLvl w:val="0"/>
        <w:rPr>
          <w:rFonts w:ascii="Arial" w:hAnsi="Arial" w:cs="Arial"/>
        </w:rPr>
      </w:pPr>
      <w:r w:rsidRPr="009B4630">
        <w:rPr>
          <w:rFonts w:ascii="Arial" w:hAnsi="Arial" w:cs="Arial"/>
        </w:rPr>
        <w:t>(4)</w:t>
      </w:r>
      <w:r w:rsidRPr="009B4630">
        <w:rPr>
          <w:rFonts w:ascii="Arial" w:hAnsi="Arial" w:cs="Arial"/>
        </w:rPr>
        <w:tab/>
        <w:t>whether the National Treasury has any obligation to regularly assess projects that municipalities claim to have spent money on and commission speedy investigations into corruption with the intention to ensure the prosecution of persons who are accountable; if not, why not; if so, what are the relevant details?</w:t>
      </w:r>
      <w:r w:rsidRPr="009B4630">
        <w:rPr>
          <w:rFonts w:ascii="Arial" w:hAnsi="Arial" w:cs="Arial"/>
        </w:rPr>
        <w:tab/>
      </w:r>
      <w:r w:rsidRPr="009B4630">
        <w:rPr>
          <w:rFonts w:ascii="Arial" w:hAnsi="Arial" w:cs="Arial"/>
        </w:rPr>
        <w:tab/>
      </w:r>
      <w:r w:rsidRPr="009B4630">
        <w:rPr>
          <w:rFonts w:ascii="Arial" w:hAnsi="Arial" w:cs="Arial"/>
        </w:rPr>
        <w:tab/>
      </w:r>
      <w:r w:rsidRPr="009B4630">
        <w:rPr>
          <w:rFonts w:ascii="Arial" w:hAnsi="Arial" w:cs="Arial"/>
        </w:rPr>
        <w:tab/>
      </w:r>
      <w:r w:rsidRPr="009B4630">
        <w:rPr>
          <w:rFonts w:ascii="Arial" w:hAnsi="Arial" w:cs="Arial"/>
        </w:rPr>
        <w:tab/>
      </w:r>
      <w:r w:rsidRPr="009B4630">
        <w:rPr>
          <w:rFonts w:ascii="Arial" w:hAnsi="Arial" w:cs="Arial"/>
        </w:rPr>
        <w:tab/>
      </w:r>
      <w:r w:rsidRPr="009B4630">
        <w:rPr>
          <w:rFonts w:ascii="Arial" w:hAnsi="Arial" w:cs="Arial"/>
        </w:rPr>
        <w:tab/>
      </w:r>
      <w:r w:rsidRPr="009B4630">
        <w:rPr>
          <w:rFonts w:ascii="Arial" w:hAnsi="Arial" w:cs="Arial"/>
        </w:rPr>
        <w:tab/>
      </w:r>
      <w:r w:rsidRPr="009B4630">
        <w:rPr>
          <w:rFonts w:ascii="Arial" w:hAnsi="Arial" w:cs="Arial"/>
        </w:rPr>
        <w:tab/>
      </w:r>
      <w:r>
        <w:rPr>
          <w:rFonts w:ascii="Arial" w:hAnsi="Arial" w:cs="Arial"/>
        </w:rPr>
        <w:t xml:space="preserve">   </w:t>
      </w:r>
      <w:r w:rsidRPr="009B4630">
        <w:rPr>
          <w:rFonts w:ascii="Arial" w:hAnsi="Arial" w:cs="Arial"/>
          <w:sz w:val="20"/>
          <w:szCs w:val="20"/>
        </w:rPr>
        <w:t>NW1405E</w:t>
      </w:r>
    </w:p>
    <w:p w14:paraId="4D9496FD" w14:textId="468099B6" w:rsidR="005C4707" w:rsidRDefault="005C4707" w:rsidP="005C4707">
      <w:pPr>
        <w:spacing w:before="100" w:beforeAutospacing="1" w:after="100" w:afterAutospacing="1" w:line="276" w:lineRule="auto"/>
        <w:jc w:val="both"/>
        <w:outlineLvl w:val="0"/>
        <w:rPr>
          <w:rFonts w:ascii="Arial" w:hAnsi="Arial" w:cs="Arial"/>
          <w:b/>
        </w:rPr>
      </w:pPr>
      <w:r w:rsidRPr="002D596F">
        <w:rPr>
          <w:rFonts w:ascii="Arial" w:hAnsi="Arial" w:cs="Arial"/>
          <w:b/>
        </w:rPr>
        <w:t>REPLY</w:t>
      </w:r>
    </w:p>
    <w:p w14:paraId="3C4F119B" w14:textId="6D7F093A" w:rsidR="00882832" w:rsidRPr="00413E45" w:rsidRDefault="00882832" w:rsidP="005B465E">
      <w:pPr>
        <w:pStyle w:val="ListParagraph"/>
        <w:numPr>
          <w:ilvl w:val="0"/>
          <w:numId w:val="1"/>
        </w:numPr>
        <w:spacing w:before="100" w:beforeAutospacing="1" w:after="100" w:afterAutospacing="1" w:line="276" w:lineRule="auto"/>
        <w:jc w:val="both"/>
        <w:outlineLvl w:val="0"/>
        <w:rPr>
          <w:rFonts w:ascii="Arial" w:hAnsi="Arial" w:cs="Arial"/>
          <w:bCs/>
        </w:rPr>
      </w:pPr>
      <w:r w:rsidRPr="00413E45">
        <w:rPr>
          <w:rFonts w:ascii="Arial" w:hAnsi="Arial" w:cs="Arial"/>
          <w:bCs/>
        </w:rPr>
        <w:t>I presume the Honourable Member is referring to a criminal investigation by the S</w:t>
      </w:r>
      <w:r w:rsidR="00DB3930">
        <w:rPr>
          <w:rFonts w:ascii="Arial" w:hAnsi="Arial" w:cs="Arial"/>
          <w:bCs/>
        </w:rPr>
        <w:t xml:space="preserve">outh </w:t>
      </w:r>
      <w:r w:rsidRPr="00413E45">
        <w:rPr>
          <w:rFonts w:ascii="Arial" w:hAnsi="Arial" w:cs="Arial"/>
          <w:bCs/>
        </w:rPr>
        <w:t>A</w:t>
      </w:r>
      <w:r w:rsidR="00DB3930">
        <w:rPr>
          <w:rFonts w:ascii="Arial" w:hAnsi="Arial" w:cs="Arial"/>
          <w:bCs/>
        </w:rPr>
        <w:t>frican</w:t>
      </w:r>
      <w:r w:rsidRPr="00413E45">
        <w:rPr>
          <w:rFonts w:ascii="Arial" w:hAnsi="Arial" w:cs="Arial"/>
          <w:bCs/>
        </w:rPr>
        <w:t xml:space="preserve"> Police Services</w:t>
      </w:r>
      <w:r w:rsidR="00DB3930">
        <w:rPr>
          <w:rFonts w:ascii="Arial" w:hAnsi="Arial" w:cs="Arial"/>
          <w:bCs/>
        </w:rPr>
        <w:t xml:space="preserve"> (SAPS)</w:t>
      </w:r>
      <w:r w:rsidRPr="00413E45">
        <w:rPr>
          <w:rFonts w:ascii="Arial" w:hAnsi="Arial" w:cs="Arial"/>
          <w:bCs/>
        </w:rPr>
        <w:t>.</w:t>
      </w:r>
      <w:r w:rsidR="00DB3930">
        <w:rPr>
          <w:rFonts w:ascii="Arial" w:hAnsi="Arial" w:cs="Arial"/>
          <w:bCs/>
        </w:rPr>
        <w:t xml:space="preserve"> </w:t>
      </w:r>
      <w:r w:rsidRPr="00413E45">
        <w:rPr>
          <w:rFonts w:ascii="Arial" w:hAnsi="Arial" w:cs="Arial"/>
          <w:bCs/>
        </w:rPr>
        <w:t>Like all such</w:t>
      </w:r>
      <w:r w:rsidR="00A378BE" w:rsidRPr="00413E45">
        <w:rPr>
          <w:rFonts w:ascii="Arial" w:hAnsi="Arial" w:cs="Arial"/>
          <w:bCs/>
        </w:rPr>
        <w:t xml:space="preserve"> criminal</w:t>
      </w:r>
      <w:r w:rsidRPr="00413E45">
        <w:rPr>
          <w:rFonts w:ascii="Arial" w:hAnsi="Arial" w:cs="Arial"/>
          <w:bCs/>
        </w:rPr>
        <w:t xml:space="preserve"> investigations, the National Treasury</w:t>
      </w:r>
      <w:r w:rsidR="00DB3930">
        <w:rPr>
          <w:rFonts w:ascii="Arial" w:hAnsi="Arial" w:cs="Arial"/>
          <w:bCs/>
        </w:rPr>
        <w:t xml:space="preserve"> is</w:t>
      </w:r>
      <w:r w:rsidRPr="00413E45">
        <w:rPr>
          <w:rFonts w:ascii="Arial" w:hAnsi="Arial" w:cs="Arial"/>
          <w:bCs/>
        </w:rPr>
        <w:t xml:space="preserve"> generally not informed of such investigations, unless any specific request is required from the National Treasury</w:t>
      </w:r>
      <w:r w:rsidR="00A378BE" w:rsidRPr="00413E45">
        <w:rPr>
          <w:rFonts w:ascii="Arial" w:hAnsi="Arial" w:cs="Arial"/>
          <w:bCs/>
        </w:rPr>
        <w:t xml:space="preserve"> by SAPS</w:t>
      </w:r>
      <w:r w:rsidRPr="00413E45">
        <w:rPr>
          <w:rFonts w:ascii="Arial" w:hAnsi="Arial" w:cs="Arial"/>
          <w:bCs/>
        </w:rPr>
        <w:t>.</w:t>
      </w:r>
      <w:r w:rsidR="000B0FDA" w:rsidRPr="00413E45">
        <w:rPr>
          <w:rFonts w:ascii="Arial" w:hAnsi="Arial" w:cs="Arial"/>
          <w:bCs/>
        </w:rPr>
        <w:t xml:space="preserve"> </w:t>
      </w:r>
      <w:r w:rsidR="00A378BE" w:rsidRPr="00413E45">
        <w:rPr>
          <w:rFonts w:ascii="Arial" w:hAnsi="Arial" w:cs="Arial"/>
          <w:bCs/>
        </w:rPr>
        <w:t xml:space="preserve">In </w:t>
      </w:r>
      <w:r w:rsidR="000B0FDA" w:rsidRPr="00413E45">
        <w:rPr>
          <w:rFonts w:ascii="Arial" w:hAnsi="Arial" w:cs="Arial"/>
          <w:bCs/>
        </w:rPr>
        <w:t xml:space="preserve">terms of </w:t>
      </w:r>
      <w:r w:rsidR="00A378BE" w:rsidRPr="00413E45">
        <w:rPr>
          <w:rFonts w:ascii="Arial" w:hAnsi="Arial" w:cs="Arial"/>
          <w:bCs/>
        </w:rPr>
        <w:t>section 106 of the</w:t>
      </w:r>
      <w:r w:rsidR="000B0FDA" w:rsidRPr="00413E45">
        <w:rPr>
          <w:rFonts w:ascii="Arial" w:hAnsi="Arial" w:cs="Arial"/>
          <w:bCs/>
        </w:rPr>
        <w:t xml:space="preserve"> Municipal System Act</w:t>
      </w:r>
      <w:r w:rsidR="00413E45">
        <w:rPr>
          <w:rFonts w:ascii="Arial" w:hAnsi="Arial" w:cs="Arial"/>
          <w:bCs/>
        </w:rPr>
        <w:t xml:space="preserve">, </w:t>
      </w:r>
      <w:r w:rsidR="00A378BE" w:rsidRPr="00413E45">
        <w:rPr>
          <w:rFonts w:ascii="Arial" w:hAnsi="Arial" w:cs="Arial"/>
          <w:bCs/>
        </w:rPr>
        <w:t>the MEC</w:t>
      </w:r>
      <w:r w:rsidR="00EC56ED">
        <w:rPr>
          <w:rFonts w:ascii="Arial" w:hAnsi="Arial" w:cs="Arial"/>
          <w:bCs/>
        </w:rPr>
        <w:t xml:space="preserve"> for Local Government (Cooperative Governance and Traditional Affairs)</w:t>
      </w:r>
      <w:r w:rsidR="00DB3930">
        <w:rPr>
          <w:rFonts w:ascii="Arial" w:hAnsi="Arial" w:cs="Arial"/>
          <w:bCs/>
        </w:rPr>
        <w:t xml:space="preserve"> may</w:t>
      </w:r>
      <w:r w:rsidR="00A378BE" w:rsidRPr="00413E45">
        <w:rPr>
          <w:rFonts w:ascii="Arial" w:hAnsi="Arial" w:cs="Arial"/>
          <w:bCs/>
        </w:rPr>
        <w:t xml:space="preserve"> conduct investigation</w:t>
      </w:r>
      <w:r w:rsidR="00DB3930">
        <w:rPr>
          <w:rFonts w:ascii="Arial" w:hAnsi="Arial" w:cs="Arial"/>
          <w:bCs/>
        </w:rPr>
        <w:t>s</w:t>
      </w:r>
      <w:r w:rsidR="00A378BE" w:rsidRPr="00413E45">
        <w:rPr>
          <w:rFonts w:ascii="Arial" w:hAnsi="Arial" w:cs="Arial"/>
          <w:bCs/>
        </w:rPr>
        <w:t xml:space="preserve"> if there are allegations of maladministration, fraud and corruption and other serious malpractice</w:t>
      </w:r>
      <w:r w:rsidR="00DB3930">
        <w:rPr>
          <w:rFonts w:ascii="Arial" w:hAnsi="Arial" w:cs="Arial"/>
          <w:bCs/>
        </w:rPr>
        <w:t>s</w:t>
      </w:r>
      <w:r w:rsidR="00A378BE" w:rsidRPr="00413E45">
        <w:rPr>
          <w:rFonts w:ascii="Arial" w:hAnsi="Arial" w:cs="Arial"/>
          <w:bCs/>
        </w:rPr>
        <w:t>.</w:t>
      </w:r>
      <w:r w:rsidR="00DB3930">
        <w:rPr>
          <w:rFonts w:ascii="Arial" w:hAnsi="Arial" w:cs="Arial"/>
          <w:bCs/>
        </w:rPr>
        <w:t xml:space="preserve"> </w:t>
      </w:r>
      <w:r w:rsidR="00A378BE" w:rsidRPr="00413E45">
        <w:rPr>
          <w:rFonts w:ascii="Arial" w:hAnsi="Arial" w:cs="Arial"/>
          <w:bCs/>
        </w:rPr>
        <w:t xml:space="preserve">The MEC would generally </w:t>
      </w:r>
      <w:r w:rsidR="000B0FDA" w:rsidRPr="00413E45">
        <w:rPr>
          <w:rFonts w:ascii="Arial" w:hAnsi="Arial" w:cs="Arial"/>
          <w:bCs/>
        </w:rPr>
        <w:t xml:space="preserve">inform the National Treasury of the outcome of the investigation. </w:t>
      </w:r>
    </w:p>
    <w:p w14:paraId="1397C91C" w14:textId="7ACC6C2F" w:rsidR="004B23A9" w:rsidRPr="004B23A9" w:rsidRDefault="004D5987" w:rsidP="005B465E">
      <w:pPr>
        <w:spacing w:before="100" w:beforeAutospacing="1" w:after="100" w:afterAutospacing="1" w:line="276" w:lineRule="auto"/>
        <w:ind w:left="720"/>
        <w:jc w:val="both"/>
        <w:outlineLvl w:val="0"/>
        <w:rPr>
          <w:rFonts w:ascii="Arial" w:hAnsi="Arial" w:cs="Arial"/>
          <w:i/>
          <w:iCs/>
        </w:rPr>
      </w:pPr>
      <w:proofErr w:type="gramStart"/>
      <w:r>
        <w:rPr>
          <w:rFonts w:ascii="Arial" w:hAnsi="Arial" w:cs="Arial"/>
          <w:bCs/>
        </w:rPr>
        <w:t>Also</w:t>
      </w:r>
      <w:proofErr w:type="gramEnd"/>
      <w:r>
        <w:rPr>
          <w:rFonts w:ascii="Arial" w:hAnsi="Arial" w:cs="Arial"/>
          <w:bCs/>
        </w:rPr>
        <w:t xml:space="preserve"> i</w:t>
      </w:r>
      <w:r w:rsidR="004B23A9" w:rsidRPr="004B23A9">
        <w:rPr>
          <w:rFonts w:ascii="Arial" w:hAnsi="Arial" w:cs="Arial"/>
          <w:bCs/>
        </w:rPr>
        <w:t>n terms of Section 5(2)(d) of the</w:t>
      </w:r>
      <w:r w:rsidR="004B23A9" w:rsidRPr="004B23A9">
        <w:rPr>
          <w:rFonts w:ascii="Arial" w:hAnsi="Arial" w:cs="Arial"/>
          <w:b/>
        </w:rPr>
        <w:t xml:space="preserve"> </w:t>
      </w:r>
      <w:r w:rsidR="004B23A9" w:rsidRPr="00CB5F2C">
        <w:rPr>
          <w:rFonts w:ascii="Arial" w:hAnsi="Arial" w:cs="Arial"/>
          <w:bCs/>
        </w:rPr>
        <w:t>Municipal</w:t>
      </w:r>
      <w:r w:rsidR="00CB5F2C">
        <w:rPr>
          <w:rFonts w:ascii="Arial" w:hAnsi="Arial" w:cs="Arial"/>
          <w:bCs/>
        </w:rPr>
        <w:t xml:space="preserve"> </w:t>
      </w:r>
      <w:r w:rsidR="004B23A9" w:rsidRPr="00CB5F2C">
        <w:rPr>
          <w:rFonts w:ascii="Arial" w:hAnsi="Arial" w:cs="Arial"/>
          <w:bCs/>
        </w:rPr>
        <w:t>Financial Management Act</w:t>
      </w:r>
      <w:r w:rsidR="00CB5F2C">
        <w:rPr>
          <w:rFonts w:ascii="Arial" w:hAnsi="Arial" w:cs="Arial"/>
          <w:bCs/>
        </w:rPr>
        <w:t xml:space="preserve"> (MFMA)</w:t>
      </w:r>
      <w:r w:rsidR="004B23A9" w:rsidRPr="004B23A9">
        <w:rPr>
          <w:rFonts w:ascii="Arial" w:hAnsi="Arial" w:cs="Arial"/>
          <w:b/>
        </w:rPr>
        <w:t xml:space="preserve"> </w:t>
      </w:r>
      <w:r w:rsidR="004B23A9" w:rsidRPr="004B23A9">
        <w:rPr>
          <w:rFonts w:ascii="Arial" w:hAnsi="Arial" w:cs="Arial"/>
          <w:bCs/>
          <w:i/>
          <w:iCs/>
        </w:rPr>
        <w:t xml:space="preserve">“National Treasury </w:t>
      </w:r>
      <w:r w:rsidR="004B23A9" w:rsidRPr="004B23A9">
        <w:rPr>
          <w:rFonts w:ascii="Arial" w:hAnsi="Arial" w:cs="Arial"/>
          <w:i/>
          <w:iCs/>
        </w:rPr>
        <w:t>may investigate any system of financial management and internal control in any municipality or municipal entity and recommend improvements”</w:t>
      </w:r>
    </w:p>
    <w:p w14:paraId="68ED3DFA" w14:textId="226056B3" w:rsidR="004D5987" w:rsidRDefault="000B0FDA" w:rsidP="005B465E">
      <w:pPr>
        <w:pStyle w:val="ListParagraph"/>
        <w:numPr>
          <w:ilvl w:val="0"/>
          <w:numId w:val="1"/>
        </w:numPr>
        <w:spacing w:line="276" w:lineRule="auto"/>
        <w:jc w:val="both"/>
        <w:rPr>
          <w:rFonts w:ascii="Arial" w:hAnsi="Arial" w:cs="Arial"/>
        </w:rPr>
      </w:pPr>
      <w:r w:rsidRPr="00EC56ED">
        <w:rPr>
          <w:rFonts w:ascii="Arial" w:hAnsi="Arial" w:cs="Arial"/>
        </w:rPr>
        <w:t>N</w:t>
      </w:r>
      <w:r w:rsidR="004D5987" w:rsidRPr="00EC56ED">
        <w:rPr>
          <w:rFonts w:ascii="Arial" w:hAnsi="Arial" w:cs="Arial"/>
        </w:rPr>
        <w:t xml:space="preserve">ational </w:t>
      </w:r>
      <w:r w:rsidRPr="00EC56ED">
        <w:rPr>
          <w:rFonts w:ascii="Arial" w:hAnsi="Arial" w:cs="Arial"/>
        </w:rPr>
        <w:t>T</w:t>
      </w:r>
      <w:r w:rsidR="004D5987" w:rsidRPr="00EC56ED">
        <w:rPr>
          <w:rFonts w:ascii="Arial" w:hAnsi="Arial" w:cs="Arial"/>
        </w:rPr>
        <w:t>reasury</w:t>
      </w:r>
      <w:r w:rsidRPr="00EC56ED">
        <w:rPr>
          <w:rFonts w:ascii="Arial" w:hAnsi="Arial" w:cs="Arial"/>
        </w:rPr>
        <w:t xml:space="preserve"> was not informed </w:t>
      </w:r>
      <w:r w:rsidR="004D5987" w:rsidRPr="00EC56ED">
        <w:rPr>
          <w:rFonts w:ascii="Arial" w:hAnsi="Arial" w:cs="Arial"/>
        </w:rPr>
        <w:t xml:space="preserve">of </w:t>
      </w:r>
      <w:r w:rsidR="00DB3930" w:rsidRPr="00EC56ED">
        <w:rPr>
          <w:rFonts w:ascii="Arial" w:hAnsi="Arial" w:cs="Arial"/>
        </w:rPr>
        <w:t xml:space="preserve">the </w:t>
      </w:r>
      <w:r w:rsidR="004D5987" w:rsidRPr="00EC56ED">
        <w:rPr>
          <w:rFonts w:ascii="Arial" w:hAnsi="Arial" w:cs="Arial"/>
        </w:rPr>
        <w:t xml:space="preserve">millions of </w:t>
      </w:r>
      <w:r w:rsidR="00DB3930" w:rsidRPr="00EC56ED">
        <w:rPr>
          <w:rFonts w:ascii="Arial" w:hAnsi="Arial" w:cs="Arial"/>
        </w:rPr>
        <w:t>R</w:t>
      </w:r>
      <w:r w:rsidR="004D5987" w:rsidRPr="00EC56ED">
        <w:rPr>
          <w:rFonts w:ascii="Arial" w:hAnsi="Arial" w:cs="Arial"/>
        </w:rPr>
        <w:t>and that w</w:t>
      </w:r>
      <w:r w:rsidR="00DB3930" w:rsidRPr="00EC56ED">
        <w:rPr>
          <w:rFonts w:ascii="Arial" w:hAnsi="Arial" w:cs="Arial"/>
        </w:rPr>
        <w:t>as</w:t>
      </w:r>
      <w:r w:rsidR="004D5987" w:rsidRPr="00EC56ED">
        <w:rPr>
          <w:rFonts w:ascii="Arial" w:hAnsi="Arial" w:cs="Arial"/>
        </w:rPr>
        <w:t xml:space="preserve"> allocated</w:t>
      </w:r>
      <w:r w:rsidR="00EC56ED" w:rsidRPr="00EC56ED">
        <w:rPr>
          <w:rFonts w:ascii="Arial" w:hAnsi="Arial" w:cs="Arial"/>
        </w:rPr>
        <w:t xml:space="preserve"> by Dr A B </w:t>
      </w:r>
      <w:proofErr w:type="spellStart"/>
      <w:r w:rsidR="00EC56ED" w:rsidRPr="00EC56ED">
        <w:rPr>
          <w:rFonts w:ascii="Arial" w:hAnsi="Arial" w:cs="Arial"/>
        </w:rPr>
        <w:t>Xuma</w:t>
      </w:r>
      <w:proofErr w:type="spellEnd"/>
      <w:r w:rsidR="00EC56ED" w:rsidRPr="00EC56ED">
        <w:rPr>
          <w:rFonts w:ascii="Arial" w:hAnsi="Arial" w:cs="Arial"/>
        </w:rPr>
        <w:t xml:space="preserve"> Local Municipality</w:t>
      </w:r>
      <w:r w:rsidR="004D5987" w:rsidRPr="00EC56ED">
        <w:rPr>
          <w:rFonts w:ascii="Arial" w:hAnsi="Arial" w:cs="Arial"/>
        </w:rPr>
        <w:t xml:space="preserve"> to build </w:t>
      </w:r>
      <w:r w:rsidRPr="00EC56ED">
        <w:rPr>
          <w:rFonts w:ascii="Arial" w:hAnsi="Arial" w:cs="Arial"/>
        </w:rPr>
        <w:t>Ngcobo Stadium</w:t>
      </w:r>
      <w:r w:rsidR="00EC56ED" w:rsidRPr="00EC56ED">
        <w:rPr>
          <w:rFonts w:ascii="Arial" w:hAnsi="Arial" w:cs="Arial"/>
        </w:rPr>
        <w:t>.</w:t>
      </w:r>
    </w:p>
    <w:p w14:paraId="1F83E363" w14:textId="77777777" w:rsidR="00EC56ED" w:rsidRPr="00EC56ED" w:rsidRDefault="00EC56ED" w:rsidP="005B465E">
      <w:pPr>
        <w:pStyle w:val="ListParagraph"/>
        <w:spacing w:line="276" w:lineRule="auto"/>
        <w:jc w:val="both"/>
        <w:rPr>
          <w:rFonts w:ascii="Arial" w:hAnsi="Arial" w:cs="Arial"/>
        </w:rPr>
      </w:pPr>
    </w:p>
    <w:p w14:paraId="47C902DD" w14:textId="444C63FB" w:rsidR="004D5987" w:rsidRDefault="00CB5B65" w:rsidP="005B465E">
      <w:pPr>
        <w:pStyle w:val="ListParagraph"/>
        <w:numPr>
          <w:ilvl w:val="0"/>
          <w:numId w:val="2"/>
        </w:numPr>
        <w:spacing w:line="276" w:lineRule="auto"/>
        <w:jc w:val="both"/>
        <w:rPr>
          <w:rFonts w:ascii="Arial" w:hAnsi="Arial" w:cs="Arial"/>
        </w:rPr>
      </w:pPr>
      <w:r>
        <w:rPr>
          <w:rFonts w:ascii="Arial" w:hAnsi="Arial" w:cs="Arial"/>
        </w:rPr>
        <w:lastRenderedPageBreak/>
        <w:t xml:space="preserve">The Transferring Officer i.e., </w:t>
      </w:r>
      <w:r w:rsidR="00DB3930">
        <w:rPr>
          <w:rFonts w:ascii="Arial" w:hAnsi="Arial" w:cs="Arial"/>
        </w:rPr>
        <w:t xml:space="preserve">the </w:t>
      </w:r>
      <w:r>
        <w:rPr>
          <w:rFonts w:ascii="Arial" w:hAnsi="Arial" w:cs="Arial"/>
        </w:rPr>
        <w:t>national department administering the conditional grant is responsible for the allocation and monitoring of funds to municipalities, as well as the approval of projects to be implemented and the budgets for the projects. The Department of Cooperative Governance (</w:t>
      </w:r>
      <w:proofErr w:type="spellStart"/>
      <w:r>
        <w:rPr>
          <w:rFonts w:ascii="Arial" w:hAnsi="Arial" w:cs="Arial"/>
        </w:rPr>
        <w:t>DCoG</w:t>
      </w:r>
      <w:proofErr w:type="spellEnd"/>
      <w:r>
        <w:rPr>
          <w:rFonts w:ascii="Arial" w:hAnsi="Arial" w:cs="Arial"/>
        </w:rPr>
        <w:t>) administers the Municipal Infrastructure Grant (MIG</w:t>
      </w:r>
      <w:proofErr w:type="gramStart"/>
      <w:r>
        <w:rPr>
          <w:rFonts w:ascii="Arial" w:hAnsi="Arial" w:cs="Arial"/>
        </w:rPr>
        <w:t>)</w:t>
      </w:r>
      <w:proofErr w:type="gramEnd"/>
      <w:r>
        <w:rPr>
          <w:rFonts w:ascii="Arial" w:hAnsi="Arial" w:cs="Arial"/>
        </w:rPr>
        <w:t xml:space="preserve"> and National Treasury receives monthly financial reports, and </w:t>
      </w:r>
      <w:r w:rsidRPr="00CB5B65">
        <w:rPr>
          <w:rFonts w:ascii="Arial" w:hAnsi="Arial" w:cs="Arial"/>
        </w:rPr>
        <w:t xml:space="preserve">quarterly </w:t>
      </w:r>
      <w:r>
        <w:rPr>
          <w:rFonts w:ascii="Arial" w:hAnsi="Arial" w:cs="Arial"/>
        </w:rPr>
        <w:t xml:space="preserve">financial and non-financial reports on the overall programme performance, and not on specific projects. </w:t>
      </w:r>
    </w:p>
    <w:p w14:paraId="7948D9C4" w14:textId="77777777" w:rsidR="00413E45" w:rsidRDefault="00413E45" w:rsidP="005B465E">
      <w:pPr>
        <w:pStyle w:val="ListParagraph"/>
        <w:spacing w:line="276" w:lineRule="auto"/>
        <w:ind w:left="1080"/>
        <w:jc w:val="both"/>
        <w:rPr>
          <w:rFonts w:ascii="Arial" w:hAnsi="Arial" w:cs="Arial"/>
        </w:rPr>
      </w:pPr>
    </w:p>
    <w:p w14:paraId="3630FC7E" w14:textId="6F7D3E64" w:rsidR="004D5987" w:rsidRDefault="00CB5B65" w:rsidP="005B465E">
      <w:pPr>
        <w:pStyle w:val="ListParagraph"/>
        <w:numPr>
          <w:ilvl w:val="0"/>
          <w:numId w:val="2"/>
        </w:numPr>
        <w:spacing w:line="276" w:lineRule="auto"/>
        <w:jc w:val="both"/>
        <w:rPr>
          <w:rFonts w:ascii="Arial" w:hAnsi="Arial" w:cs="Arial"/>
        </w:rPr>
      </w:pPr>
      <w:r>
        <w:rPr>
          <w:rFonts w:ascii="Arial" w:hAnsi="Arial" w:cs="Arial"/>
        </w:rPr>
        <w:t xml:space="preserve">The specific details pertaining to the said project would be at the disposal of </w:t>
      </w:r>
      <w:proofErr w:type="spellStart"/>
      <w:r>
        <w:rPr>
          <w:rFonts w:ascii="Arial" w:hAnsi="Arial" w:cs="Arial"/>
        </w:rPr>
        <w:t>DCoG</w:t>
      </w:r>
      <w:proofErr w:type="spellEnd"/>
      <w:r w:rsidR="00DB3930">
        <w:rPr>
          <w:rFonts w:ascii="Arial" w:hAnsi="Arial" w:cs="Arial"/>
        </w:rPr>
        <w:t>,</w:t>
      </w:r>
      <w:r>
        <w:rPr>
          <w:rFonts w:ascii="Arial" w:hAnsi="Arial" w:cs="Arial"/>
        </w:rPr>
        <w:t xml:space="preserve"> </w:t>
      </w:r>
      <w:proofErr w:type="gramStart"/>
      <w:r>
        <w:rPr>
          <w:rFonts w:ascii="Arial" w:hAnsi="Arial" w:cs="Arial"/>
        </w:rPr>
        <w:t>i.e.</w:t>
      </w:r>
      <w:proofErr w:type="gramEnd"/>
      <w:r>
        <w:rPr>
          <w:rFonts w:ascii="Arial" w:hAnsi="Arial" w:cs="Arial"/>
        </w:rPr>
        <w:t xml:space="preserve"> </w:t>
      </w:r>
      <w:r w:rsidR="00DB3930">
        <w:rPr>
          <w:rFonts w:ascii="Arial" w:hAnsi="Arial" w:cs="Arial"/>
        </w:rPr>
        <w:t xml:space="preserve">the </w:t>
      </w:r>
      <w:r>
        <w:rPr>
          <w:rFonts w:ascii="Arial" w:hAnsi="Arial" w:cs="Arial"/>
        </w:rPr>
        <w:t>budgeted amount for the project</w:t>
      </w:r>
      <w:r w:rsidR="004F2624">
        <w:rPr>
          <w:rFonts w:ascii="Arial" w:hAnsi="Arial" w:cs="Arial"/>
        </w:rPr>
        <w:t xml:space="preserve">, </w:t>
      </w:r>
      <w:r w:rsidR="00DB3930">
        <w:rPr>
          <w:rFonts w:ascii="Arial" w:hAnsi="Arial" w:cs="Arial"/>
        </w:rPr>
        <w:t xml:space="preserve">the </w:t>
      </w:r>
      <w:r w:rsidR="004F2624">
        <w:rPr>
          <w:rFonts w:ascii="Arial" w:hAnsi="Arial" w:cs="Arial"/>
        </w:rPr>
        <w:t xml:space="preserve">progress on the project, </w:t>
      </w:r>
      <w:r w:rsidR="00DB3930">
        <w:rPr>
          <w:rFonts w:ascii="Arial" w:hAnsi="Arial" w:cs="Arial"/>
        </w:rPr>
        <w:t xml:space="preserve">and </w:t>
      </w:r>
      <w:r w:rsidR="004F2624">
        <w:rPr>
          <w:rFonts w:ascii="Arial" w:hAnsi="Arial" w:cs="Arial"/>
        </w:rPr>
        <w:t>whether</w:t>
      </w:r>
      <w:r w:rsidR="00DB3930">
        <w:rPr>
          <w:rFonts w:ascii="Arial" w:hAnsi="Arial" w:cs="Arial"/>
        </w:rPr>
        <w:t xml:space="preserve"> the</w:t>
      </w:r>
      <w:r w:rsidR="004F2624">
        <w:rPr>
          <w:rFonts w:ascii="Arial" w:hAnsi="Arial" w:cs="Arial"/>
        </w:rPr>
        <w:t xml:space="preserve"> project has been completed or not</w:t>
      </w:r>
      <w:r w:rsidR="00DB3930">
        <w:rPr>
          <w:rFonts w:ascii="Arial" w:hAnsi="Arial" w:cs="Arial"/>
        </w:rPr>
        <w:t xml:space="preserve"> and also the reasons.</w:t>
      </w:r>
    </w:p>
    <w:p w14:paraId="562633E2" w14:textId="77777777" w:rsidR="004D5987" w:rsidRDefault="004D5987" w:rsidP="005B465E">
      <w:pPr>
        <w:pStyle w:val="ListParagraph"/>
        <w:spacing w:line="276" w:lineRule="auto"/>
        <w:jc w:val="both"/>
        <w:rPr>
          <w:rFonts w:ascii="Arial" w:hAnsi="Arial" w:cs="Arial"/>
        </w:rPr>
      </w:pPr>
    </w:p>
    <w:p w14:paraId="0C852129" w14:textId="77777777" w:rsidR="00882832" w:rsidRDefault="00882832" w:rsidP="005B465E">
      <w:pPr>
        <w:spacing w:line="276" w:lineRule="auto"/>
        <w:jc w:val="both"/>
        <w:rPr>
          <w:rFonts w:ascii="Arial" w:hAnsi="Arial" w:cs="Arial"/>
        </w:rPr>
      </w:pPr>
    </w:p>
    <w:p w14:paraId="50B0659D" w14:textId="2B67BA36" w:rsidR="00882832" w:rsidRPr="00DB3930" w:rsidRDefault="00C76429" w:rsidP="005B465E">
      <w:pPr>
        <w:pStyle w:val="ListParagraph"/>
        <w:numPr>
          <w:ilvl w:val="0"/>
          <w:numId w:val="1"/>
        </w:numPr>
        <w:spacing w:line="276" w:lineRule="auto"/>
        <w:jc w:val="both"/>
        <w:rPr>
          <w:rFonts w:ascii="Arial" w:hAnsi="Arial" w:cs="Arial"/>
        </w:rPr>
      </w:pPr>
      <w:r w:rsidRPr="00DB3930">
        <w:rPr>
          <w:rFonts w:ascii="Arial" w:hAnsi="Arial" w:cs="Arial"/>
        </w:rPr>
        <w:t xml:space="preserve">National Treasury was not informed that the stadium was incomplete when the municipality asked for a top up for the </w:t>
      </w:r>
      <w:proofErr w:type="spellStart"/>
      <w:r w:rsidRPr="00DB3930">
        <w:rPr>
          <w:rFonts w:ascii="Arial" w:hAnsi="Arial" w:cs="Arial"/>
        </w:rPr>
        <w:t>Nogqala</w:t>
      </w:r>
      <w:proofErr w:type="spellEnd"/>
      <w:r w:rsidRPr="00DB3930">
        <w:rPr>
          <w:rFonts w:ascii="Arial" w:hAnsi="Arial" w:cs="Arial"/>
        </w:rPr>
        <w:t xml:space="preserve"> bridge in Ward 19.</w:t>
      </w:r>
    </w:p>
    <w:p w14:paraId="07E8CE58" w14:textId="77777777" w:rsidR="00C76429" w:rsidRDefault="00C76429" w:rsidP="005B465E">
      <w:pPr>
        <w:pStyle w:val="ListParagraph"/>
        <w:spacing w:line="276" w:lineRule="auto"/>
        <w:jc w:val="both"/>
        <w:rPr>
          <w:rFonts w:ascii="Arial" w:hAnsi="Arial" w:cs="Arial"/>
        </w:rPr>
      </w:pPr>
    </w:p>
    <w:p w14:paraId="76B8628E" w14:textId="15C86476" w:rsidR="00C76429" w:rsidRDefault="004F2624" w:rsidP="005B465E">
      <w:pPr>
        <w:pStyle w:val="ListParagraph"/>
        <w:numPr>
          <w:ilvl w:val="0"/>
          <w:numId w:val="3"/>
        </w:numPr>
        <w:spacing w:line="276" w:lineRule="auto"/>
        <w:jc w:val="both"/>
        <w:rPr>
          <w:rFonts w:ascii="Arial" w:hAnsi="Arial" w:cs="Arial"/>
        </w:rPr>
      </w:pPr>
      <w:r>
        <w:rPr>
          <w:rFonts w:ascii="Arial" w:hAnsi="Arial" w:cs="Arial"/>
        </w:rPr>
        <w:t xml:space="preserve">The National Treasury is not ordinarily informed of what projects have been approved for implementation and </w:t>
      </w:r>
      <w:r w:rsidR="00EC56ED">
        <w:rPr>
          <w:rFonts w:ascii="Arial" w:hAnsi="Arial" w:cs="Arial"/>
        </w:rPr>
        <w:t>specific project</w:t>
      </w:r>
      <w:r>
        <w:rPr>
          <w:rFonts w:ascii="Arial" w:hAnsi="Arial" w:cs="Arial"/>
        </w:rPr>
        <w:t xml:space="preserve"> budget for a particular year</w:t>
      </w:r>
      <w:r w:rsidR="00DB3930">
        <w:rPr>
          <w:rFonts w:ascii="Arial" w:hAnsi="Arial" w:cs="Arial"/>
        </w:rPr>
        <w:t>.</w:t>
      </w:r>
      <w:r>
        <w:rPr>
          <w:rFonts w:ascii="Arial" w:hAnsi="Arial" w:cs="Arial"/>
        </w:rPr>
        <w:t xml:space="preserve"> </w:t>
      </w:r>
      <w:r w:rsidR="00DB3930">
        <w:rPr>
          <w:rFonts w:ascii="Arial" w:hAnsi="Arial" w:cs="Arial"/>
        </w:rPr>
        <w:t>T</w:t>
      </w:r>
      <w:r>
        <w:rPr>
          <w:rFonts w:ascii="Arial" w:hAnsi="Arial" w:cs="Arial"/>
        </w:rPr>
        <w:t xml:space="preserve">he department administering the </w:t>
      </w:r>
      <w:r w:rsidR="00EC56ED">
        <w:rPr>
          <w:rFonts w:ascii="Arial" w:hAnsi="Arial" w:cs="Arial"/>
        </w:rPr>
        <w:t>conditional grant</w:t>
      </w:r>
      <w:r>
        <w:rPr>
          <w:rFonts w:ascii="Arial" w:hAnsi="Arial" w:cs="Arial"/>
        </w:rPr>
        <w:t xml:space="preserve"> is responsible</w:t>
      </w:r>
      <w:r w:rsidR="00DB3930">
        <w:rPr>
          <w:rFonts w:ascii="Arial" w:hAnsi="Arial" w:cs="Arial"/>
        </w:rPr>
        <w:t xml:space="preserve"> </w:t>
      </w:r>
      <w:r>
        <w:rPr>
          <w:rFonts w:ascii="Arial" w:hAnsi="Arial" w:cs="Arial"/>
        </w:rPr>
        <w:t>for the administration of the programme and</w:t>
      </w:r>
      <w:r w:rsidR="00217D84">
        <w:rPr>
          <w:rFonts w:ascii="Arial" w:hAnsi="Arial" w:cs="Arial"/>
        </w:rPr>
        <w:t xml:space="preserve"> the said department</w:t>
      </w:r>
      <w:r>
        <w:rPr>
          <w:rFonts w:ascii="Arial" w:hAnsi="Arial" w:cs="Arial"/>
        </w:rPr>
        <w:t xml:space="preserve"> must hold recipient municipalities of the grant</w:t>
      </w:r>
      <w:r w:rsidR="00217D84">
        <w:rPr>
          <w:rFonts w:ascii="Arial" w:hAnsi="Arial" w:cs="Arial"/>
        </w:rPr>
        <w:t xml:space="preserve"> accountable</w:t>
      </w:r>
      <w:r>
        <w:rPr>
          <w:rFonts w:ascii="Arial" w:hAnsi="Arial" w:cs="Arial"/>
        </w:rPr>
        <w:t xml:space="preserve"> on the funding, approved projects </w:t>
      </w:r>
      <w:proofErr w:type="gramStart"/>
      <w:r>
        <w:rPr>
          <w:rFonts w:ascii="Arial" w:hAnsi="Arial" w:cs="Arial"/>
        </w:rPr>
        <w:t xml:space="preserve">and </w:t>
      </w:r>
      <w:r w:rsidR="00217D84">
        <w:rPr>
          <w:rFonts w:ascii="Arial" w:hAnsi="Arial" w:cs="Arial"/>
        </w:rPr>
        <w:t>also</w:t>
      </w:r>
      <w:proofErr w:type="gramEnd"/>
      <w:r w:rsidR="00217D84">
        <w:rPr>
          <w:rFonts w:ascii="Arial" w:hAnsi="Arial" w:cs="Arial"/>
        </w:rPr>
        <w:t xml:space="preserve"> </w:t>
      </w:r>
      <w:r>
        <w:rPr>
          <w:rFonts w:ascii="Arial" w:hAnsi="Arial" w:cs="Arial"/>
        </w:rPr>
        <w:t>ensure compliance with the conditions of the funding as outlined in the conditional grant framework.</w:t>
      </w:r>
    </w:p>
    <w:p w14:paraId="515B8313" w14:textId="77777777" w:rsidR="004D5987" w:rsidRDefault="004D5987" w:rsidP="005B465E">
      <w:pPr>
        <w:pStyle w:val="ListParagraph"/>
        <w:spacing w:line="276" w:lineRule="auto"/>
        <w:jc w:val="both"/>
        <w:rPr>
          <w:rFonts w:ascii="Arial" w:hAnsi="Arial" w:cs="Arial"/>
        </w:rPr>
      </w:pPr>
    </w:p>
    <w:p w14:paraId="0C786E7A" w14:textId="56AA7EE2" w:rsidR="005C4707" w:rsidRDefault="00217D84" w:rsidP="005B465E">
      <w:pPr>
        <w:pStyle w:val="ListParagraph"/>
        <w:numPr>
          <w:ilvl w:val="0"/>
          <w:numId w:val="1"/>
        </w:numPr>
        <w:spacing w:line="276" w:lineRule="auto"/>
        <w:jc w:val="both"/>
        <w:rPr>
          <w:rFonts w:ascii="Arial" w:hAnsi="Arial" w:cs="Arial"/>
        </w:rPr>
      </w:pPr>
      <w:r>
        <w:rPr>
          <w:rFonts w:ascii="Arial" w:hAnsi="Arial" w:cs="Arial"/>
        </w:rPr>
        <w:t>U</w:t>
      </w:r>
      <w:r w:rsidR="00882832" w:rsidRPr="00413E45">
        <w:rPr>
          <w:rFonts w:ascii="Arial" w:hAnsi="Arial" w:cs="Arial"/>
        </w:rPr>
        <w:t>nless this is a conditional grant with su</w:t>
      </w:r>
      <w:r>
        <w:rPr>
          <w:rFonts w:ascii="Arial" w:hAnsi="Arial" w:cs="Arial"/>
        </w:rPr>
        <w:t>ch conditions, the</w:t>
      </w:r>
      <w:r w:rsidR="00413E45">
        <w:rPr>
          <w:rFonts w:ascii="Arial" w:hAnsi="Arial" w:cs="Arial"/>
        </w:rPr>
        <w:t xml:space="preserve"> </w:t>
      </w:r>
      <w:proofErr w:type="spellStart"/>
      <w:r w:rsidR="00413E45">
        <w:rPr>
          <w:rFonts w:ascii="Arial" w:hAnsi="Arial" w:cs="Arial"/>
        </w:rPr>
        <w:t>DCoG</w:t>
      </w:r>
      <w:proofErr w:type="spellEnd"/>
      <w:r w:rsidR="004F2624" w:rsidRPr="00413E45">
        <w:rPr>
          <w:rFonts w:ascii="Arial" w:hAnsi="Arial" w:cs="Arial"/>
        </w:rPr>
        <w:t xml:space="preserve"> is responsible to ensure compliance with the MIG framework in the Division of Revenue Act by holding municipalities accountable on allocated funding and approved projects to ensure projects are implemented and completed at the approved amounts</w:t>
      </w:r>
      <w:r>
        <w:rPr>
          <w:rFonts w:ascii="Arial" w:hAnsi="Arial" w:cs="Arial"/>
        </w:rPr>
        <w:t>,</w:t>
      </w:r>
      <w:r w:rsidR="004F2624" w:rsidRPr="00413E45">
        <w:rPr>
          <w:rFonts w:ascii="Arial" w:hAnsi="Arial" w:cs="Arial"/>
        </w:rPr>
        <w:t xml:space="preserve"> in compliance with the set conditions. Where funds are unspent at the end of the year and are not eli</w:t>
      </w:r>
      <w:r w:rsidR="00EA3429" w:rsidRPr="00413E45">
        <w:rPr>
          <w:rFonts w:ascii="Arial" w:hAnsi="Arial" w:cs="Arial"/>
        </w:rPr>
        <w:t>gi</w:t>
      </w:r>
      <w:r w:rsidR="004F2624" w:rsidRPr="00413E45">
        <w:rPr>
          <w:rFonts w:ascii="Arial" w:hAnsi="Arial" w:cs="Arial"/>
        </w:rPr>
        <w:t>ble for rollover and or funds are not spent in line with the intended purpose</w:t>
      </w:r>
      <w:r>
        <w:rPr>
          <w:rFonts w:ascii="Arial" w:hAnsi="Arial" w:cs="Arial"/>
        </w:rPr>
        <w:t>, the</w:t>
      </w:r>
      <w:r w:rsidR="004F2624" w:rsidRPr="00413E45">
        <w:rPr>
          <w:rFonts w:ascii="Arial" w:hAnsi="Arial" w:cs="Arial"/>
        </w:rPr>
        <w:t xml:space="preserve"> </w:t>
      </w:r>
      <w:proofErr w:type="spellStart"/>
      <w:r w:rsidR="004F2624" w:rsidRPr="00413E45">
        <w:rPr>
          <w:rFonts w:ascii="Arial" w:hAnsi="Arial" w:cs="Arial"/>
        </w:rPr>
        <w:t>DCoG</w:t>
      </w:r>
      <w:proofErr w:type="spellEnd"/>
      <w:r w:rsidR="004F2624" w:rsidRPr="00413E45">
        <w:rPr>
          <w:rFonts w:ascii="Arial" w:hAnsi="Arial" w:cs="Arial"/>
        </w:rPr>
        <w:t xml:space="preserve"> will not recognise such expenditure and, National Treasury will be duly </w:t>
      </w:r>
      <w:proofErr w:type="gramStart"/>
      <w:r w:rsidR="004F2624" w:rsidRPr="00413E45">
        <w:rPr>
          <w:rFonts w:ascii="Arial" w:hAnsi="Arial" w:cs="Arial"/>
        </w:rPr>
        <w:t>informed</w:t>
      </w:r>
      <w:proofErr w:type="gramEnd"/>
      <w:r w:rsidR="004F2624" w:rsidRPr="00413E45">
        <w:rPr>
          <w:rFonts w:ascii="Arial" w:hAnsi="Arial" w:cs="Arial"/>
        </w:rPr>
        <w:t xml:space="preserve"> and the said funds will be recouped from future transfers due to the </w:t>
      </w:r>
      <w:r w:rsidR="00EA3429" w:rsidRPr="00413E45">
        <w:rPr>
          <w:rFonts w:ascii="Arial" w:hAnsi="Arial" w:cs="Arial"/>
        </w:rPr>
        <w:t>municipality</w:t>
      </w:r>
      <w:r>
        <w:rPr>
          <w:rFonts w:ascii="Arial" w:hAnsi="Arial" w:cs="Arial"/>
        </w:rPr>
        <w:t xml:space="preserve">. Where </w:t>
      </w:r>
      <w:r w:rsidR="00EA3429" w:rsidRPr="00413E45">
        <w:rPr>
          <w:rFonts w:ascii="Arial" w:hAnsi="Arial" w:cs="Arial"/>
        </w:rPr>
        <w:t xml:space="preserve">maladministration, fraud and corruption and other serious malpractice is suspected, </w:t>
      </w:r>
      <w:r w:rsidR="004F2624" w:rsidRPr="00413E45">
        <w:rPr>
          <w:rFonts w:ascii="Arial" w:hAnsi="Arial" w:cs="Arial"/>
        </w:rPr>
        <w:t>the onus is on the MEC</w:t>
      </w:r>
      <w:r w:rsidR="00EC56ED">
        <w:rPr>
          <w:rFonts w:ascii="Arial" w:hAnsi="Arial" w:cs="Arial"/>
        </w:rPr>
        <w:t xml:space="preserve"> of Cooperative Governance and Traditional Affairs</w:t>
      </w:r>
      <w:r w:rsidR="00EA3429" w:rsidRPr="00413E45">
        <w:rPr>
          <w:rFonts w:ascii="Arial" w:hAnsi="Arial" w:cs="Arial"/>
        </w:rPr>
        <w:t xml:space="preserve"> to initiate an investigation in terms of section 106 of the Municipal Systems Act.</w:t>
      </w:r>
    </w:p>
    <w:p w14:paraId="0978F66B" w14:textId="77777777" w:rsidR="00217D84" w:rsidRDefault="00217D84" w:rsidP="00217D84">
      <w:pPr>
        <w:jc w:val="both"/>
        <w:rPr>
          <w:rFonts w:ascii="Arial" w:hAnsi="Arial" w:cs="Arial"/>
        </w:rPr>
      </w:pPr>
    </w:p>
    <w:p w14:paraId="1631CF41" w14:textId="77777777" w:rsidR="00217D84" w:rsidRDefault="00217D84" w:rsidP="00217D84">
      <w:pPr>
        <w:jc w:val="both"/>
        <w:rPr>
          <w:rFonts w:ascii="Arial" w:hAnsi="Arial" w:cs="Arial"/>
        </w:rPr>
      </w:pPr>
    </w:p>
    <w:sectPr w:rsidR="00217D84" w:rsidSect="00404127">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D3A7" w14:textId="77777777" w:rsidR="003105BD" w:rsidRDefault="003105BD">
      <w:r>
        <w:separator/>
      </w:r>
    </w:p>
  </w:endnote>
  <w:endnote w:type="continuationSeparator" w:id="0">
    <w:p w14:paraId="785AD666" w14:textId="77777777" w:rsidR="003105BD" w:rsidRDefault="0031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77797"/>
      <w:docPartObj>
        <w:docPartGallery w:val="Page Numbers (Bottom of Page)"/>
        <w:docPartUnique/>
      </w:docPartObj>
    </w:sdtPr>
    <w:sdtEndPr>
      <w:rPr>
        <w:noProof/>
      </w:rPr>
    </w:sdtEndPr>
    <w:sdtContent>
      <w:p w14:paraId="0EBED9AB" w14:textId="77777777" w:rsidR="00404127" w:rsidRDefault="00EC1A3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B11F4E" w14:textId="77777777" w:rsidR="00404127" w:rsidRDefault="0040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871C" w14:textId="77777777" w:rsidR="003105BD" w:rsidRDefault="003105BD">
      <w:r>
        <w:separator/>
      </w:r>
    </w:p>
  </w:footnote>
  <w:footnote w:type="continuationSeparator" w:id="0">
    <w:p w14:paraId="24D4AD45" w14:textId="77777777" w:rsidR="003105BD" w:rsidRDefault="0031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6D09"/>
    <w:multiLevelType w:val="hybridMultilevel"/>
    <w:tmpl w:val="6E7E57D4"/>
    <w:lvl w:ilvl="0" w:tplc="2A44EF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EF4076D"/>
    <w:multiLevelType w:val="hybridMultilevel"/>
    <w:tmpl w:val="FE2EF2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3B30B28"/>
    <w:multiLevelType w:val="hybridMultilevel"/>
    <w:tmpl w:val="9768DD0E"/>
    <w:lvl w:ilvl="0" w:tplc="FE721E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376655801">
    <w:abstractNumId w:val="1"/>
  </w:num>
  <w:num w:numId="2" w16cid:durableId="1192183462">
    <w:abstractNumId w:val="2"/>
  </w:num>
  <w:num w:numId="3" w16cid:durableId="112757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MjIzMjM3MTAyNbNU0lEKTi0uzszPAykwrwUAF0nqkCwAAAA="/>
  </w:docVars>
  <w:rsids>
    <w:rsidRoot w:val="005C4707"/>
    <w:rsid w:val="000031AE"/>
    <w:rsid w:val="00057FDF"/>
    <w:rsid w:val="000914A1"/>
    <w:rsid w:val="000B0FDA"/>
    <w:rsid w:val="000E2F26"/>
    <w:rsid w:val="00112895"/>
    <w:rsid w:val="0018756D"/>
    <w:rsid w:val="001A6B7E"/>
    <w:rsid w:val="001D26A9"/>
    <w:rsid w:val="001E2102"/>
    <w:rsid w:val="001F6EA6"/>
    <w:rsid w:val="00204A1C"/>
    <w:rsid w:val="00212156"/>
    <w:rsid w:val="00217D84"/>
    <w:rsid w:val="002278CB"/>
    <w:rsid w:val="0026000E"/>
    <w:rsid w:val="00276A32"/>
    <w:rsid w:val="002B5062"/>
    <w:rsid w:val="002D596F"/>
    <w:rsid w:val="003105BD"/>
    <w:rsid w:val="0040249A"/>
    <w:rsid w:val="00403E43"/>
    <w:rsid w:val="00404127"/>
    <w:rsid w:val="00404B16"/>
    <w:rsid w:val="00413E45"/>
    <w:rsid w:val="0042243B"/>
    <w:rsid w:val="00476EA2"/>
    <w:rsid w:val="00494553"/>
    <w:rsid w:val="00494640"/>
    <w:rsid w:val="004B23A9"/>
    <w:rsid w:val="004D5987"/>
    <w:rsid w:val="004E3C6A"/>
    <w:rsid w:val="004F2624"/>
    <w:rsid w:val="0055321F"/>
    <w:rsid w:val="005634CC"/>
    <w:rsid w:val="005866A9"/>
    <w:rsid w:val="005B465E"/>
    <w:rsid w:val="005C4707"/>
    <w:rsid w:val="006E1981"/>
    <w:rsid w:val="006F2B2E"/>
    <w:rsid w:val="00731032"/>
    <w:rsid w:val="007525EF"/>
    <w:rsid w:val="007E169F"/>
    <w:rsid w:val="007F7E46"/>
    <w:rsid w:val="0081442D"/>
    <w:rsid w:val="00882832"/>
    <w:rsid w:val="00901DE8"/>
    <w:rsid w:val="009433B9"/>
    <w:rsid w:val="009B4630"/>
    <w:rsid w:val="009C1732"/>
    <w:rsid w:val="009E3A1D"/>
    <w:rsid w:val="00A33523"/>
    <w:rsid w:val="00A378BE"/>
    <w:rsid w:val="00A84AD6"/>
    <w:rsid w:val="00A94796"/>
    <w:rsid w:val="00AB259E"/>
    <w:rsid w:val="00AC3BA2"/>
    <w:rsid w:val="00AC7835"/>
    <w:rsid w:val="00B13C64"/>
    <w:rsid w:val="00B22C27"/>
    <w:rsid w:val="00B73CAD"/>
    <w:rsid w:val="00B75149"/>
    <w:rsid w:val="00B97329"/>
    <w:rsid w:val="00BF4E3A"/>
    <w:rsid w:val="00BF63D3"/>
    <w:rsid w:val="00C76429"/>
    <w:rsid w:val="00CB5B65"/>
    <w:rsid w:val="00CB5E0A"/>
    <w:rsid w:val="00CB5F2C"/>
    <w:rsid w:val="00CF30F0"/>
    <w:rsid w:val="00CF5324"/>
    <w:rsid w:val="00D2207D"/>
    <w:rsid w:val="00D53E55"/>
    <w:rsid w:val="00D96D81"/>
    <w:rsid w:val="00DB3930"/>
    <w:rsid w:val="00DF28C4"/>
    <w:rsid w:val="00E01E99"/>
    <w:rsid w:val="00E51068"/>
    <w:rsid w:val="00E83B6D"/>
    <w:rsid w:val="00EA3429"/>
    <w:rsid w:val="00EC1A3C"/>
    <w:rsid w:val="00EC56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5428"/>
  <w15:docId w15:val="{057D1BA4-AA01-46DF-9D87-DD09C3E9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 w:type="paragraph" w:styleId="Revision">
    <w:name w:val="Revision"/>
    <w:hidden/>
    <w:uiPriority w:val="99"/>
    <w:semiHidden/>
    <w:rsid w:val="0088283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851259089">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Nokwanda Mahori</dc:creator>
  <cp:keywords/>
  <dc:description/>
  <cp:lastModifiedBy>Nheo Fumba</cp:lastModifiedBy>
  <cp:revision>2</cp:revision>
  <cp:lastPrinted>2023-05-08T06:55:00Z</cp:lastPrinted>
  <dcterms:created xsi:type="dcterms:W3CDTF">2023-05-25T07:11:00Z</dcterms:created>
  <dcterms:modified xsi:type="dcterms:W3CDTF">2023-05-25T07:11:00Z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