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62" w:rsidRPr="000A57B1" w:rsidRDefault="00566101" w:rsidP="004D3BF2">
      <w:pPr>
        <w:spacing w:line="360" w:lineRule="auto"/>
        <w:jc w:val="center"/>
        <w:rPr>
          <w:rFonts w:ascii="Arial" w:hAnsi="Arial" w:cs="Arial"/>
          <w:b/>
          <w:sz w:val="22"/>
          <w:szCs w:val="22"/>
        </w:rPr>
      </w:pPr>
      <w:r w:rsidRPr="000A57B1">
        <w:rPr>
          <w:rFonts w:ascii="Arial" w:hAnsi="Arial" w:cs="Arial"/>
          <w:b/>
          <w:sz w:val="22"/>
          <w:szCs w:val="22"/>
        </w:rPr>
        <w:t>NATIONAL ASSEMBLY</w:t>
      </w:r>
    </w:p>
    <w:p w:rsidR="008E3D62" w:rsidRPr="000A57B1" w:rsidRDefault="008E3D62" w:rsidP="004D3BF2">
      <w:pPr>
        <w:spacing w:line="360" w:lineRule="auto"/>
        <w:jc w:val="center"/>
        <w:rPr>
          <w:rFonts w:ascii="Arial" w:hAnsi="Arial" w:cs="Arial"/>
          <w:b/>
          <w:sz w:val="22"/>
          <w:szCs w:val="22"/>
        </w:rPr>
      </w:pPr>
      <w:r w:rsidRPr="000A57B1">
        <w:rPr>
          <w:rFonts w:ascii="Arial" w:hAnsi="Arial" w:cs="Arial"/>
          <w:b/>
          <w:sz w:val="22"/>
          <w:szCs w:val="22"/>
        </w:rPr>
        <w:t xml:space="preserve">QUESTION FOR </w:t>
      </w:r>
      <w:r w:rsidR="000A57B1" w:rsidRPr="000A57B1">
        <w:rPr>
          <w:rFonts w:ascii="Arial" w:hAnsi="Arial" w:cs="Arial"/>
          <w:b/>
          <w:sz w:val="22"/>
          <w:szCs w:val="22"/>
        </w:rPr>
        <w:t>WRITTEN</w:t>
      </w:r>
      <w:r w:rsidRPr="000A57B1">
        <w:rPr>
          <w:rFonts w:ascii="Arial" w:hAnsi="Arial" w:cs="Arial"/>
          <w:b/>
          <w:sz w:val="22"/>
          <w:szCs w:val="22"/>
        </w:rPr>
        <w:t xml:space="preserve"> REPLY</w:t>
      </w:r>
    </w:p>
    <w:p w:rsidR="008E3D62" w:rsidRPr="000A57B1" w:rsidRDefault="008E3D62" w:rsidP="004D3BF2">
      <w:pPr>
        <w:spacing w:line="360" w:lineRule="auto"/>
        <w:jc w:val="center"/>
        <w:rPr>
          <w:rFonts w:ascii="Arial" w:hAnsi="Arial" w:cs="Arial"/>
          <w:b/>
          <w:sz w:val="22"/>
          <w:szCs w:val="22"/>
        </w:rPr>
      </w:pPr>
      <w:r w:rsidRPr="000A57B1">
        <w:rPr>
          <w:rFonts w:ascii="Arial" w:hAnsi="Arial" w:cs="Arial"/>
          <w:b/>
          <w:sz w:val="22"/>
          <w:szCs w:val="22"/>
        </w:rPr>
        <w:t xml:space="preserve">QUESTION NUMBER: </w:t>
      </w:r>
      <w:r w:rsidR="000A57B1" w:rsidRPr="000A57B1">
        <w:rPr>
          <w:rFonts w:ascii="Arial" w:hAnsi="Arial" w:cs="Arial"/>
          <w:b/>
          <w:sz w:val="22"/>
          <w:szCs w:val="22"/>
        </w:rPr>
        <w:t>1271</w:t>
      </w:r>
      <w:r w:rsidRPr="000A57B1">
        <w:rPr>
          <w:rFonts w:ascii="Arial" w:hAnsi="Arial" w:cs="Arial"/>
          <w:b/>
          <w:sz w:val="22"/>
          <w:szCs w:val="22"/>
        </w:rPr>
        <w:t xml:space="preserve"> [</w:t>
      </w:r>
      <w:r w:rsidR="000A57B1" w:rsidRPr="000A57B1">
        <w:rPr>
          <w:rFonts w:ascii="Arial" w:eastAsia="Calibri" w:hAnsi="Arial" w:cs="Arial"/>
          <w:b/>
          <w:sz w:val="22"/>
          <w:szCs w:val="22"/>
          <w:lang w:val="en-ZA"/>
        </w:rPr>
        <w:t>NW2482E</w:t>
      </w:r>
      <w:r w:rsidRPr="000A57B1">
        <w:rPr>
          <w:rFonts w:ascii="Arial" w:hAnsi="Arial" w:cs="Arial"/>
          <w:b/>
          <w:sz w:val="22"/>
          <w:szCs w:val="22"/>
        </w:rPr>
        <w:t>]</w:t>
      </w:r>
    </w:p>
    <w:p w:rsidR="008E3D62" w:rsidRPr="000A57B1" w:rsidRDefault="008E3D62" w:rsidP="004D3BF2">
      <w:pPr>
        <w:spacing w:line="360" w:lineRule="auto"/>
        <w:jc w:val="center"/>
        <w:rPr>
          <w:rFonts w:ascii="Arial" w:hAnsi="Arial" w:cs="Arial"/>
          <w:b/>
          <w:sz w:val="22"/>
          <w:szCs w:val="22"/>
        </w:rPr>
      </w:pPr>
      <w:r w:rsidRPr="000A57B1">
        <w:rPr>
          <w:rFonts w:ascii="Arial" w:hAnsi="Arial" w:cs="Arial"/>
          <w:b/>
          <w:sz w:val="22"/>
          <w:szCs w:val="22"/>
        </w:rPr>
        <w:t xml:space="preserve">DATE OF PUBLICATION: </w:t>
      </w:r>
      <w:r w:rsidR="000A57B1" w:rsidRPr="000A57B1">
        <w:rPr>
          <w:rFonts w:ascii="Arial" w:hAnsi="Arial" w:cs="Arial"/>
          <w:b/>
          <w:sz w:val="22"/>
          <w:szCs w:val="22"/>
        </w:rPr>
        <w:t>25</w:t>
      </w:r>
      <w:r w:rsidRPr="000A57B1">
        <w:rPr>
          <w:rFonts w:ascii="Arial" w:hAnsi="Arial" w:cs="Arial"/>
          <w:b/>
          <w:sz w:val="22"/>
          <w:szCs w:val="22"/>
        </w:rPr>
        <w:t xml:space="preserve"> </w:t>
      </w:r>
      <w:r w:rsidR="002D104B" w:rsidRPr="000A57B1">
        <w:rPr>
          <w:rFonts w:ascii="Arial" w:hAnsi="Arial" w:cs="Arial"/>
          <w:b/>
          <w:sz w:val="22"/>
          <w:szCs w:val="22"/>
        </w:rPr>
        <w:t>OCTOBER</w:t>
      </w:r>
      <w:r w:rsidRPr="000A57B1">
        <w:rPr>
          <w:rFonts w:ascii="Arial" w:hAnsi="Arial" w:cs="Arial"/>
          <w:b/>
          <w:sz w:val="22"/>
          <w:szCs w:val="22"/>
        </w:rPr>
        <w:t xml:space="preserve"> 201</w:t>
      </w:r>
      <w:r w:rsidR="00566101" w:rsidRPr="000A57B1">
        <w:rPr>
          <w:rFonts w:ascii="Arial" w:hAnsi="Arial" w:cs="Arial"/>
          <w:b/>
          <w:sz w:val="22"/>
          <w:szCs w:val="22"/>
        </w:rPr>
        <w:t>9</w:t>
      </w:r>
    </w:p>
    <w:p w:rsidR="008E3D62" w:rsidRPr="000A57B1" w:rsidRDefault="008E3D62" w:rsidP="000A57B1">
      <w:pPr>
        <w:spacing w:line="276" w:lineRule="auto"/>
        <w:jc w:val="both"/>
        <w:rPr>
          <w:rFonts w:ascii="Arial" w:hAnsi="Arial" w:cs="Arial"/>
          <w:b/>
          <w:sz w:val="22"/>
          <w:szCs w:val="22"/>
        </w:rPr>
      </w:pPr>
    </w:p>
    <w:p w:rsidR="000A57B1" w:rsidRPr="000A57B1" w:rsidRDefault="000A57B1" w:rsidP="000A57B1">
      <w:pPr>
        <w:spacing w:before="100" w:beforeAutospacing="1" w:after="100" w:afterAutospacing="1" w:line="276" w:lineRule="auto"/>
        <w:ind w:left="720" w:hanging="720"/>
        <w:jc w:val="both"/>
        <w:outlineLvl w:val="0"/>
        <w:rPr>
          <w:rFonts w:ascii="Arial" w:eastAsia="Calibri" w:hAnsi="Arial" w:cs="Arial"/>
          <w:sz w:val="22"/>
          <w:szCs w:val="22"/>
          <w:lang w:val="en-ZA"/>
        </w:rPr>
      </w:pPr>
      <w:r w:rsidRPr="000A57B1">
        <w:rPr>
          <w:rFonts w:ascii="Arial" w:eastAsia="Calibri" w:hAnsi="Arial" w:cs="Arial"/>
          <w:b/>
          <w:sz w:val="22"/>
          <w:szCs w:val="22"/>
          <w:lang w:val="en-ZA"/>
        </w:rPr>
        <w:t>1271.</w:t>
      </w:r>
      <w:r w:rsidRPr="000A57B1">
        <w:rPr>
          <w:rFonts w:ascii="Arial" w:eastAsia="Calibri" w:hAnsi="Arial" w:cs="Arial"/>
          <w:b/>
          <w:sz w:val="22"/>
          <w:szCs w:val="22"/>
          <w:lang w:val="en-ZA"/>
        </w:rPr>
        <w:tab/>
        <w:t>Mr W W Wessels (FF Plus) to ask the Minister of Finance</w:t>
      </w:r>
      <w:r w:rsidRPr="000A57B1">
        <w:rPr>
          <w:rFonts w:ascii="Arial" w:eastAsia="Calibri" w:hAnsi="Arial" w:cs="Arial"/>
          <w:b/>
          <w:sz w:val="22"/>
          <w:szCs w:val="22"/>
          <w:lang w:val="en-ZA"/>
        </w:rPr>
        <w:fldChar w:fldCharType="begin"/>
      </w:r>
      <w:r w:rsidRPr="000A57B1">
        <w:rPr>
          <w:rFonts w:ascii="Arial" w:eastAsia="Calibri" w:hAnsi="Arial" w:cs="Arial"/>
          <w:sz w:val="22"/>
          <w:szCs w:val="22"/>
          <w:lang w:val="en-ZA"/>
        </w:rPr>
        <w:instrText xml:space="preserve"> XE "</w:instrText>
      </w:r>
      <w:r w:rsidRPr="000A57B1">
        <w:rPr>
          <w:rFonts w:ascii="Arial" w:eastAsia="Calibri" w:hAnsi="Arial" w:cs="Arial"/>
          <w:b/>
          <w:sz w:val="22"/>
          <w:szCs w:val="22"/>
          <w:lang w:val="en-ZA"/>
        </w:rPr>
        <w:instrText>Finance</w:instrText>
      </w:r>
      <w:r w:rsidRPr="000A57B1">
        <w:rPr>
          <w:rFonts w:ascii="Arial" w:eastAsia="Calibri" w:hAnsi="Arial" w:cs="Arial"/>
          <w:sz w:val="22"/>
          <w:szCs w:val="22"/>
          <w:lang w:val="en-ZA"/>
        </w:rPr>
        <w:instrText xml:space="preserve">" </w:instrText>
      </w:r>
      <w:r w:rsidRPr="000A57B1">
        <w:rPr>
          <w:rFonts w:ascii="Arial" w:eastAsia="Calibri" w:hAnsi="Arial" w:cs="Arial"/>
          <w:b/>
          <w:sz w:val="22"/>
          <w:szCs w:val="22"/>
          <w:lang w:val="en-ZA"/>
        </w:rPr>
        <w:fldChar w:fldCharType="end"/>
      </w:r>
      <w:r w:rsidRPr="000A57B1">
        <w:rPr>
          <w:rFonts w:ascii="Arial" w:eastAsia="Calibri" w:hAnsi="Arial" w:cs="Arial"/>
          <w:b/>
          <w:sz w:val="22"/>
          <w:szCs w:val="22"/>
          <w:lang w:val="en-ZA"/>
        </w:rPr>
        <w:t>:</w:t>
      </w:r>
    </w:p>
    <w:p w:rsidR="000A57B1" w:rsidRPr="000A57B1" w:rsidRDefault="000A57B1" w:rsidP="000A57B1">
      <w:pPr>
        <w:spacing w:before="100" w:beforeAutospacing="1" w:after="100" w:afterAutospacing="1" w:line="276" w:lineRule="auto"/>
        <w:ind w:left="720" w:hanging="720"/>
        <w:jc w:val="both"/>
        <w:rPr>
          <w:rFonts w:ascii="Arial" w:eastAsia="Calibri" w:hAnsi="Arial" w:cs="Arial"/>
          <w:sz w:val="22"/>
          <w:szCs w:val="22"/>
          <w:lang w:val="en-ZA" w:eastAsia="en-ZA"/>
        </w:rPr>
      </w:pPr>
      <w:r w:rsidRPr="000A57B1">
        <w:rPr>
          <w:rFonts w:ascii="Arial" w:eastAsia="Calibri" w:hAnsi="Arial" w:cs="Arial"/>
          <w:color w:val="000000"/>
          <w:sz w:val="22"/>
          <w:szCs w:val="22"/>
          <w:lang w:val="en-ZA"/>
        </w:rPr>
        <w:t>(1)</w:t>
      </w:r>
      <w:r w:rsidRPr="000A57B1">
        <w:rPr>
          <w:rFonts w:ascii="Arial" w:eastAsia="Calibri" w:hAnsi="Arial" w:cs="Arial"/>
          <w:color w:val="000000"/>
          <w:sz w:val="22"/>
          <w:szCs w:val="22"/>
          <w:lang w:val="en-ZA"/>
        </w:rPr>
        <w:tab/>
      </w:r>
      <w:r w:rsidRPr="000A57B1">
        <w:rPr>
          <w:rFonts w:ascii="Arial" w:eastAsia="Calibri" w:hAnsi="Arial" w:cs="Arial"/>
          <w:sz w:val="22"/>
          <w:szCs w:val="22"/>
          <w:lang w:val="en-ZA"/>
        </w:rPr>
        <w:t xml:space="preserve">Whether the National Treasury has conducted a thorough investigation into the accounting practice of provincial departments on classifying payments, in contravention of the National Treasury Classification </w:t>
      </w:r>
      <w:r w:rsidRPr="000A57B1">
        <w:rPr>
          <w:rFonts w:ascii="Arial" w:eastAsia="Calibri" w:hAnsi="Arial" w:cs="Arial"/>
          <w:color w:val="000000"/>
          <w:sz w:val="22"/>
          <w:szCs w:val="22"/>
          <w:lang w:val="en-ZA"/>
        </w:rPr>
        <w:t>Circular</w:t>
      </w:r>
      <w:r w:rsidRPr="000A57B1">
        <w:rPr>
          <w:rFonts w:ascii="Arial" w:eastAsia="Calibri" w:hAnsi="Arial" w:cs="Arial"/>
          <w:sz w:val="22"/>
          <w:szCs w:val="22"/>
          <w:lang w:val="en-ZA"/>
        </w:rPr>
        <w:t xml:space="preserve"> 21, to implementing agents for the procurement of assets and/or goods and services as transfers and subsidies; if not, why not; if so, (a) what are the details and (b) has any malicious intent in this regard been identified;</w:t>
      </w:r>
    </w:p>
    <w:p w:rsidR="000A57B1" w:rsidRPr="000A57B1" w:rsidRDefault="000A57B1" w:rsidP="000A57B1">
      <w:pPr>
        <w:spacing w:before="100" w:beforeAutospacing="1" w:after="100" w:afterAutospacing="1" w:line="276" w:lineRule="auto"/>
        <w:ind w:left="720" w:hanging="720"/>
        <w:jc w:val="both"/>
        <w:rPr>
          <w:rFonts w:ascii="Arial" w:eastAsia="Calibri" w:hAnsi="Arial" w:cs="Arial"/>
          <w:sz w:val="22"/>
          <w:szCs w:val="22"/>
          <w:lang w:val="en-ZA"/>
        </w:rPr>
      </w:pPr>
      <w:r w:rsidRPr="000A57B1">
        <w:rPr>
          <w:rFonts w:ascii="Arial" w:eastAsia="Calibri" w:hAnsi="Arial" w:cs="Arial"/>
          <w:color w:val="000000"/>
          <w:sz w:val="22"/>
          <w:szCs w:val="22"/>
          <w:lang w:val="en-ZA"/>
        </w:rPr>
        <w:t>(2)</w:t>
      </w:r>
      <w:r w:rsidRPr="000A57B1">
        <w:rPr>
          <w:rFonts w:ascii="Arial" w:eastAsia="Calibri" w:hAnsi="Arial" w:cs="Arial"/>
          <w:color w:val="000000"/>
          <w:sz w:val="22"/>
          <w:szCs w:val="22"/>
          <w:lang w:val="en-ZA"/>
        </w:rPr>
        <w:tab/>
      </w:r>
      <w:r w:rsidRPr="000A57B1">
        <w:rPr>
          <w:rFonts w:ascii="Arial" w:eastAsia="Calibri" w:hAnsi="Arial" w:cs="Arial"/>
          <w:sz w:val="22"/>
          <w:szCs w:val="22"/>
          <w:lang w:val="en-ZA"/>
        </w:rPr>
        <w:t>whether the National Treasury will ensure that all assets procured by provincial departments from implementing agents are reclassified as the relevant class of asset and recorded on the asset register of the relevant department; if not, why not; if so, what (a) progress has been made in this regard and (b) measures have been implemented to ensure that the practice of wrongfully classifying the procurement of assets as transfers and subsidies is prevented;</w:t>
      </w:r>
    </w:p>
    <w:p w:rsidR="000A57B1" w:rsidRDefault="000A57B1" w:rsidP="000A57B1">
      <w:pPr>
        <w:spacing w:before="100" w:beforeAutospacing="1" w:after="100" w:afterAutospacing="1" w:line="276" w:lineRule="auto"/>
        <w:jc w:val="both"/>
        <w:rPr>
          <w:rFonts w:ascii="Arial" w:eastAsia="Calibri" w:hAnsi="Arial" w:cs="Arial"/>
          <w:sz w:val="22"/>
          <w:szCs w:val="22"/>
          <w:lang w:val="en-ZA"/>
        </w:rPr>
      </w:pPr>
      <w:r w:rsidRPr="000A57B1">
        <w:rPr>
          <w:rFonts w:ascii="Arial" w:eastAsia="Calibri" w:hAnsi="Arial" w:cs="Arial"/>
          <w:color w:val="000000"/>
          <w:sz w:val="22"/>
          <w:szCs w:val="22"/>
          <w:lang w:val="en-ZA"/>
        </w:rPr>
        <w:t>(3)</w:t>
      </w:r>
      <w:r w:rsidRPr="000A57B1">
        <w:rPr>
          <w:rFonts w:ascii="Arial" w:eastAsia="Calibri" w:hAnsi="Arial" w:cs="Arial"/>
          <w:sz w:val="22"/>
          <w:szCs w:val="22"/>
          <w:lang w:val="en-ZA"/>
        </w:rPr>
        <w:t xml:space="preserve"> </w:t>
      </w:r>
      <w:r w:rsidRPr="000A57B1">
        <w:rPr>
          <w:rFonts w:ascii="Arial" w:eastAsia="Calibri" w:hAnsi="Arial" w:cs="Arial"/>
          <w:sz w:val="22"/>
          <w:szCs w:val="22"/>
          <w:lang w:val="en-ZA"/>
        </w:rPr>
        <w:tab/>
        <w:t xml:space="preserve">whether </w:t>
      </w:r>
      <w:r w:rsidRPr="000A57B1">
        <w:rPr>
          <w:rFonts w:ascii="Arial" w:hAnsi="Arial" w:cs="Arial"/>
          <w:color w:val="000000"/>
          <w:sz w:val="22"/>
          <w:szCs w:val="22"/>
          <w:lang w:eastAsia="en-ZA"/>
        </w:rPr>
        <w:t>he</w:t>
      </w:r>
      <w:r w:rsidRPr="000A57B1">
        <w:rPr>
          <w:rFonts w:ascii="Arial" w:eastAsia="Calibri" w:hAnsi="Arial" w:cs="Arial"/>
          <w:sz w:val="22"/>
          <w:szCs w:val="22"/>
          <w:lang w:val="en-ZA"/>
        </w:rPr>
        <w:t xml:space="preserve"> will make a </w:t>
      </w:r>
      <w:r w:rsidRPr="000A57B1">
        <w:rPr>
          <w:rFonts w:ascii="Arial" w:eastAsia="Calibri" w:hAnsi="Arial" w:cs="Arial"/>
          <w:color w:val="000000"/>
          <w:sz w:val="22"/>
          <w:szCs w:val="22"/>
          <w:lang w:val="en-ZA"/>
        </w:rPr>
        <w:t>statement</w:t>
      </w:r>
      <w:r w:rsidRPr="000A57B1">
        <w:rPr>
          <w:rFonts w:ascii="Arial" w:eastAsia="Calibri" w:hAnsi="Arial" w:cs="Arial"/>
          <w:sz w:val="22"/>
          <w:szCs w:val="22"/>
          <w:lang w:val="en-ZA"/>
        </w:rPr>
        <w:t xml:space="preserve"> on the matter?</w:t>
      </w:r>
      <w:r w:rsidRPr="000A57B1">
        <w:rPr>
          <w:rFonts w:ascii="Arial" w:eastAsia="Calibri" w:hAnsi="Arial" w:cs="Arial"/>
          <w:sz w:val="22"/>
          <w:szCs w:val="22"/>
          <w:lang w:val="en-ZA"/>
        </w:rPr>
        <w:tab/>
      </w:r>
      <w:r w:rsidRPr="000A57B1">
        <w:rPr>
          <w:rFonts w:ascii="Arial" w:eastAsia="Calibri" w:hAnsi="Arial" w:cs="Arial"/>
          <w:sz w:val="22"/>
          <w:szCs w:val="22"/>
          <w:lang w:val="en-ZA"/>
        </w:rPr>
        <w:tab/>
      </w:r>
    </w:p>
    <w:p w:rsidR="000A57B1" w:rsidRPr="000A57B1" w:rsidRDefault="000A57B1" w:rsidP="000A57B1">
      <w:pPr>
        <w:spacing w:before="100" w:beforeAutospacing="1" w:after="100" w:afterAutospacing="1" w:line="276" w:lineRule="auto"/>
        <w:jc w:val="both"/>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0A57B1">
        <w:rPr>
          <w:rFonts w:ascii="Arial" w:eastAsia="Calibri" w:hAnsi="Arial" w:cs="Arial"/>
          <w:sz w:val="22"/>
          <w:szCs w:val="22"/>
          <w:lang w:val="en-ZA"/>
        </w:rPr>
        <w:tab/>
      </w:r>
      <w:bookmarkStart w:id="0" w:name="_GoBack"/>
      <w:r w:rsidRPr="000A57B1">
        <w:rPr>
          <w:rFonts w:ascii="Arial" w:eastAsia="Calibri" w:hAnsi="Arial" w:cs="Arial"/>
          <w:sz w:val="22"/>
          <w:szCs w:val="22"/>
          <w:lang w:val="en-ZA"/>
        </w:rPr>
        <w:t>NW2482E</w:t>
      </w:r>
      <w:bookmarkEnd w:id="0"/>
    </w:p>
    <w:p w:rsidR="008E3D62" w:rsidRPr="00533BBC" w:rsidRDefault="008E3D62" w:rsidP="00533BBC">
      <w:pPr>
        <w:spacing w:before="100" w:beforeAutospacing="1" w:after="100" w:afterAutospacing="1" w:line="276" w:lineRule="auto"/>
        <w:jc w:val="both"/>
        <w:outlineLvl w:val="0"/>
        <w:rPr>
          <w:rFonts w:ascii="Arial" w:hAnsi="Arial" w:cs="Arial"/>
          <w:sz w:val="22"/>
          <w:szCs w:val="22"/>
        </w:rPr>
      </w:pPr>
      <w:r w:rsidRPr="00533BBC">
        <w:rPr>
          <w:rFonts w:ascii="Arial" w:hAnsi="Arial" w:cs="Arial"/>
          <w:b/>
          <w:sz w:val="22"/>
          <w:szCs w:val="22"/>
        </w:rPr>
        <w:t>REPLY</w:t>
      </w:r>
      <w:r w:rsidRPr="00533BBC">
        <w:rPr>
          <w:rFonts w:ascii="Arial" w:hAnsi="Arial" w:cs="Arial"/>
          <w:sz w:val="22"/>
          <w:szCs w:val="22"/>
        </w:rPr>
        <w:t>:</w:t>
      </w:r>
    </w:p>
    <w:p w:rsidR="008209C0" w:rsidRDefault="00D4405B" w:rsidP="00D4405B">
      <w:pPr>
        <w:tabs>
          <w:tab w:val="left" w:pos="432"/>
          <w:tab w:val="left" w:pos="864"/>
        </w:tabs>
        <w:spacing w:before="100" w:beforeAutospacing="1" w:after="100" w:afterAutospacing="1"/>
        <w:jc w:val="both"/>
        <w:rPr>
          <w:rFonts w:ascii="Arial" w:eastAsia="Calibri" w:hAnsi="Arial" w:cs="Arial"/>
          <w:sz w:val="22"/>
          <w:szCs w:val="22"/>
          <w:lang w:val="en-ZA"/>
        </w:rPr>
      </w:pPr>
      <w:r w:rsidRPr="00D4405B">
        <w:rPr>
          <w:rFonts w:ascii="Arial" w:eastAsia="Calibri" w:hAnsi="Arial" w:cs="Arial"/>
          <w:sz w:val="22"/>
          <w:szCs w:val="22"/>
          <w:lang w:val="en-ZA"/>
        </w:rPr>
        <w:t>The aforementioned Classification Circular was developed in consultation with provincial treasur</w:t>
      </w:r>
      <w:r>
        <w:rPr>
          <w:rFonts w:ascii="Arial" w:eastAsia="Calibri" w:hAnsi="Arial" w:cs="Arial"/>
          <w:sz w:val="22"/>
          <w:szCs w:val="22"/>
          <w:lang w:val="en-ZA"/>
        </w:rPr>
        <w:t>ies, specifically the Provincial Accountants-General (PAGs)</w:t>
      </w:r>
      <w:r w:rsidRPr="00D4405B">
        <w:rPr>
          <w:rFonts w:ascii="Arial" w:eastAsia="Calibri" w:hAnsi="Arial" w:cs="Arial"/>
          <w:sz w:val="22"/>
          <w:szCs w:val="22"/>
          <w:lang w:val="en-ZA"/>
        </w:rPr>
        <w:t xml:space="preserve">.  </w:t>
      </w:r>
      <w:r>
        <w:rPr>
          <w:rFonts w:ascii="Arial" w:eastAsia="Calibri" w:hAnsi="Arial" w:cs="Arial"/>
          <w:sz w:val="22"/>
          <w:szCs w:val="22"/>
          <w:lang w:val="en-ZA"/>
        </w:rPr>
        <w:t xml:space="preserve">Once issued the PAGs took responsibility for the implementation thereof in their respective provinces.  </w:t>
      </w:r>
      <w:r w:rsidR="008209C0">
        <w:rPr>
          <w:rFonts w:ascii="Arial" w:eastAsia="Calibri" w:hAnsi="Arial" w:cs="Arial"/>
          <w:sz w:val="22"/>
          <w:szCs w:val="22"/>
          <w:lang w:val="en-ZA"/>
        </w:rPr>
        <w:t xml:space="preserve">Any investigation in to the accounting practices as referred to in (1) above would accordingly fall within the remit of each provincial treasury.  </w:t>
      </w:r>
    </w:p>
    <w:p w:rsidR="00566101" w:rsidRDefault="00E04059" w:rsidP="00D4405B">
      <w:pPr>
        <w:tabs>
          <w:tab w:val="left" w:pos="432"/>
          <w:tab w:val="left" w:pos="864"/>
        </w:tabs>
        <w:spacing w:before="100" w:beforeAutospacing="1" w:after="100" w:afterAutospacing="1"/>
        <w:jc w:val="both"/>
        <w:rPr>
          <w:rFonts w:ascii="Arial" w:eastAsia="Calibri" w:hAnsi="Arial" w:cs="Arial"/>
          <w:sz w:val="22"/>
          <w:szCs w:val="22"/>
          <w:lang w:val="en-ZA"/>
        </w:rPr>
      </w:pPr>
      <w:r>
        <w:rPr>
          <w:rFonts w:ascii="Arial" w:eastAsia="Calibri" w:hAnsi="Arial" w:cs="Arial"/>
          <w:sz w:val="22"/>
          <w:szCs w:val="22"/>
          <w:lang w:val="en-ZA"/>
        </w:rPr>
        <w:t>A</w:t>
      </w:r>
      <w:r w:rsidR="008209C0">
        <w:rPr>
          <w:rFonts w:ascii="Arial" w:eastAsia="Calibri" w:hAnsi="Arial" w:cs="Arial"/>
          <w:sz w:val="22"/>
          <w:szCs w:val="22"/>
          <w:lang w:val="en-ZA"/>
        </w:rPr>
        <w:t xml:space="preserve">ny challenges identified in the implementation and/or audit are </w:t>
      </w:r>
      <w:r>
        <w:rPr>
          <w:rFonts w:ascii="Arial" w:eastAsia="Calibri" w:hAnsi="Arial" w:cs="Arial"/>
          <w:sz w:val="22"/>
          <w:szCs w:val="22"/>
          <w:lang w:val="en-ZA"/>
        </w:rPr>
        <w:t xml:space="preserve">however </w:t>
      </w:r>
      <w:r w:rsidR="008209C0">
        <w:rPr>
          <w:rFonts w:ascii="Arial" w:eastAsia="Calibri" w:hAnsi="Arial" w:cs="Arial"/>
          <w:sz w:val="22"/>
          <w:szCs w:val="22"/>
          <w:lang w:val="en-ZA"/>
        </w:rPr>
        <w:t>communicated between the PAGs and the National Treasury, represented by the Office of the Accountant-General</w:t>
      </w:r>
      <w:r>
        <w:rPr>
          <w:rFonts w:ascii="Arial" w:eastAsia="Calibri" w:hAnsi="Arial" w:cs="Arial"/>
          <w:sz w:val="22"/>
          <w:szCs w:val="22"/>
          <w:lang w:val="en-ZA"/>
        </w:rPr>
        <w:t xml:space="preserve"> (OAG)</w:t>
      </w:r>
      <w:r w:rsidR="008209C0">
        <w:rPr>
          <w:rFonts w:ascii="Arial" w:eastAsia="Calibri" w:hAnsi="Arial" w:cs="Arial"/>
          <w:sz w:val="22"/>
          <w:szCs w:val="22"/>
          <w:lang w:val="en-ZA"/>
        </w:rPr>
        <w:t xml:space="preserve">, for discussion and resolution.  These discussions focus on the substance of the arrangements and the appropriate </w:t>
      </w:r>
      <w:r w:rsidR="002D1CB5">
        <w:rPr>
          <w:rFonts w:ascii="Arial" w:eastAsia="Calibri" w:hAnsi="Arial" w:cs="Arial"/>
          <w:sz w:val="22"/>
          <w:szCs w:val="22"/>
          <w:lang w:val="en-ZA"/>
        </w:rPr>
        <w:t xml:space="preserve">classification in the </w:t>
      </w:r>
      <w:r w:rsidR="008209C0">
        <w:rPr>
          <w:rFonts w:ascii="Arial" w:eastAsia="Calibri" w:hAnsi="Arial" w:cs="Arial"/>
          <w:sz w:val="22"/>
          <w:szCs w:val="22"/>
          <w:lang w:val="en-ZA"/>
        </w:rPr>
        <w:t xml:space="preserve">accounting </w:t>
      </w:r>
      <w:r w:rsidR="002D1CB5">
        <w:rPr>
          <w:rFonts w:ascii="Arial" w:eastAsia="Calibri" w:hAnsi="Arial" w:cs="Arial"/>
          <w:sz w:val="22"/>
          <w:szCs w:val="22"/>
          <w:lang w:val="en-ZA"/>
        </w:rPr>
        <w:t xml:space="preserve">and budgeting processes and systems.  The legality of arrangements (suspected and/or confirmed) is dealt with by the accounting officer </w:t>
      </w:r>
      <w:r>
        <w:rPr>
          <w:rFonts w:ascii="Arial" w:eastAsia="Calibri" w:hAnsi="Arial" w:cs="Arial"/>
          <w:sz w:val="22"/>
          <w:szCs w:val="22"/>
          <w:lang w:val="en-ZA"/>
        </w:rPr>
        <w:t xml:space="preserve">of the provincial department </w:t>
      </w:r>
      <w:r w:rsidR="002D1CB5">
        <w:rPr>
          <w:rFonts w:ascii="Arial" w:eastAsia="Calibri" w:hAnsi="Arial" w:cs="Arial"/>
          <w:sz w:val="22"/>
          <w:szCs w:val="22"/>
          <w:lang w:val="en-ZA"/>
        </w:rPr>
        <w:t xml:space="preserve">under the oversight of the provincial treasury.  </w:t>
      </w:r>
    </w:p>
    <w:p w:rsidR="002D1CB5" w:rsidRDefault="002D1CB5" w:rsidP="00D4405B">
      <w:pPr>
        <w:tabs>
          <w:tab w:val="left" w:pos="432"/>
          <w:tab w:val="left" w:pos="864"/>
        </w:tabs>
        <w:spacing w:before="100" w:beforeAutospacing="1" w:after="100" w:afterAutospacing="1"/>
        <w:jc w:val="both"/>
        <w:rPr>
          <w:rFonts w:ascii="Arial" w:eastAsia="Calibri" w:hAnsi="Arial" w:cs="Arial"/>
          <w:sz w:val="22"/>
          <w:szCs w:val="22"/>
          <w:lang w:val="en-ZA"/>
        </w:rPr>
      </w:pPr>
      <w:r>
        <w:rPr>
          <w:rFonts w:ascii="Arial" w:eastAsia="Calibri" w:hAnsi="Arial" w:cs="Arial"/>
          <w:sz w:val="22"/>
          <w:szCs w:val="22"/>
          <w:lang w:val="en-ZA"/>
        </w:rPr>
        <w:t xml:space="preserve">Assets procured from implementing agents are classified and recorded as such in the provincial department’s financial statements.  Non-compliance has and will be identified by the AGSA </w:t>
      </w:r>
      <w:r w:rsidR="00E04059">
        <w:rPr>
          <w:rFonts w:ascii="Arial" w:eastAsia="Calibri" w:hAnsi="Arial" w:cs="Arial"/>
          <w:sz w:val="22"/>
          <w:szCs w:val="22"/>
          <w:lang w:val="en-ZA"/>
        </w:rPr>
        <w:t>where</w:t>
      </w:r>
      <w:r>
        <w:rPr>
          <w:rFonts w:ascii="Arial" w:eastAsia="Calibri" w:hAnsi="Arial" w:cs="Arial"/>
          <w:sz w:val="22"/>
          <w:szCs w:val="22"/>
          <w:lang w:val="en-ZA"/>
        </w:rPr>
        <w:t xml:space="preserve"> the accounting office of the department fails to ensure compliance.  To this end, there are regular engagements between the</w:t>
      </w:r>
      <w:r w:rsidR="00E04059">
        <w:rPr>
          <w:rFonts w:ascii="Arial" w:eastAsia="Calibri" w:hAnsi="Arial" w:cs="Arial"/>
          <w:sz w:val="22"/>
          <w:szCs w:val="22"/>
          <w:lang w:val="en-ZA"/>
        </w:rPr>
        <w:t xml:space="preserve"> National Treasury, OAG,</w:t>
      </w:r>
      <w:r w:rsidR="00083D92">
        <w:rPr>
          <w:rFonts w:ascii="Arial" w:eastAsia="Calibri" w:hAnsi="Arial" w:cs="Arial"/>
          <w:sz w:val="22"/>
          <w:szCs w:val="22"/>
          <w:lang w:val="en-ZA"/>
        </w:rPr>
        <w:t xml:space="preserve"> and the AGSA to ensure the accuracy of the audit findings and recommendations.  </w:t>
      </w:r>
      <w:r w:rsidR="00E04059">
        <w:rPr>
          <w:rFonts w:ascii="Arial" w:eastAsia="Calibri" w:hAnsi="Arial" w:cs="Arial"/>
          <w:sz w:val="22"/>
          <w:szCs w:val="22"/>
          <w:lang w:val="en-ZA"/>
        </w:rPr>
        <w:t xml:space="preserve">Any correction of </w:t>
      </w:r>
      <w:r w:rsidR="00083D92">
        <w:rPr>
          <w:rFonts w:ascii="Arial" w:eastAsia="Calibri" w:hAnsi="Arial" w:cs="Arial"/>
          <w:sz w:val="22"/>
          <w:szCs w:val="22"/>
          <w:lang w:val="en-ZA"/>
        </w:rPr>
        <w:t xml:space="preserve">material </w:t>
      </w:r>
      <w:r w:rsidR="00E04059">
        <w:rPr>
          <w:rFonts w:ascii="Arial" w:eastAsia="Calibri" w:hAnsi="Arial" w:cs="Arial"/>
          <w:sz w:val="22"/>
          <w:szCs w:val="22"/>
          <w:lang w:val="en-ZA"/>
        </w:rPr>
        <w:t>errors such as correcting the non-</w:t>
      </w:r>
      <w:r w:rsidR="00083D92">
        <w:rPr>
          <w:rFonts w:ascii="Arial" w:eastAsia="Calibri" w:hAnsi="Arial" w:cs="Arial"/>
          <w:sz w:val="22"/>
          <w:szCs w:val="22"/>
          <w:lang w:val="en-ZA"/>
        </w:rPr>
        <w:lastRenderedPageBreak/>
        <w:t>disclosure</w:t>
      </w:r>
      <w:r w:rsidR="00E04059">
        <w:rPr>
          <w:rFonts w:ascii="Arial" w:eastAsia="Calibri" w:hAnsi="Arial" w:cs="Arial"/>
          <w:sz w:val="22"/>
          <w:szCs w:val="22"/>
          <w:lang w:val="en-ZA"/>
        </w:rPr>
        <w:t xml:space="preserve"> </w:t>
      </w:r>
      <w:r w:rsidR="00083D92">
        <w:rPr>
          <w:rFonts w:ascii="Arial" w:eastAsia="Calibri" w:hAnsi="Arial" w:cs="Arial"/>
          <w:sz w:val="22"/>
          <w:szCs w:val="22"/>
          <w:lang w:val="en-ZA"/>
        </w:rPr>
        <w:t xml:space="preserve">of </w:t>
      </w:r>
      <w:r w:rsidR="00E04059">
        <w:rPr>
          <w:rFonts w:ascii="Arial" w:eastAsia="Calibri" w:hAnsi="Arial" w:cs="Arial"/>
          <w:sz w:val="22"/>
          <w:szCs w:val="22"/>
          <w:lang w:val="en-ZA"/>
        </w:rPr>
        <w:t xml:space="preserve">capital assets </w:t>
      </w:r>
      <w:r w:rsidR="00083D92">
        <w:rPr>
          <w:rFonts w:ascii="Arial" w:eastAsia="Calibri" w:hAnsi="Arial" w:cs="Arial"/>
          <w:sz w:val="22"/>
          <w:szCs w:val="22"/>
          <w:lang w:val="en-ZA"/>
        </w:rPr>
        <w:t>acquired from implementing agents are</w:t>
      </w:r>
      <w:r w:rsidR="00E04059">
        <w:rPr>
          <w:rFonts w:ascii="Arial" w:eastAsia="Calibri" w:hAnsi="Arial" w:cs="Arial"/>
          <w:sz w:val="22"/>
          <w:szCs w:val="22"/>
          <w:lang w:val="en-ZA"/>
        </w:rPr>
        <w:t xml:space="preserve"> </w:t>
      </w:r>
      <w:r w:rsidR="00083D92">
        <w:rPr>
          <w:rFonts w:ascii="Arial" w:eastAsia="Calibri" w:hAnsi="Arial" w:cs="Arial"/>
          <w:sz w:val="22"/>
          <w:szCs w:val="22"/>
          <w:lang w:val="en-ZA"/>
        </w:rPr>
        <w:t xml:space="preserve">identified </w:t>
      </w:r>
      <w:r w:rsidR="00E04059">
        <w:rPr>
          <w:rFonts w:ascii="Arial" w:eastAsia="Calibri" w:hAnsi="Arial" w:cs="Arial"/>
          <w:sz w:val="22"/>
          <w:szCs w:val="22"/>
          <w:lang w:val="en-ZA"/>
        </w:rPr>
        <w:t xml:space="preserve">separately in the notes to the financial </w:t>
      </w:r>
      <w:r w:rsidR="00083D92">
        <w:rPr>
          <w:rFonts w:ascii="Arial" w:eastAsia="Calibri" w:hAnsi="Arial" w:cs="Arial"/>
          <w:sz w:val="22"/>
          <w:szCs w:val="22"/>
          <w:lang w:val="en-ZA"/>
        </w:rPr>
        <w:t xml:space="preserve">statements.  </w:t>
      </w:r>
    </w:p>
    <w:p w:rsidR="002D1CB5" w:rsidRDefault="002D1CB5" w:rsidP="00D4405B">
      <w:pPr>
        <w:tabs>
          <w:tab w:val="left" w:pos="432"/>
          <w:tab w:val="left" w:pos="864"/>
        </w:tabs>
        <w:spacing w:before="100" w:beforeAutospacing="1" w:after="100" w:afterAutospacing="1"/>
        <w:jc w:val="both"/>
        <w:rPr>
          <w:rFonts w:ascii="Arial" w:hAnsi="Arial" w:cs="Arial"/>
          <w:b/>
          <w:sz w:val="22"/>
          <w:szCs w:val="22"/>
          <w:u w:val="single"/>
        </w:rPr>
      </w:pPr>
    </w:p>
    <w:sectPr w:rsidR="002D1CB5"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8A2" w:rsidRDefault="00D948A2" w:rsidP="00380E88">
      <w:r>
        <w:separator/>
      </w:r>
    </w:p>
  </w:endnote>
  <w:endnote w:type="continuationSeparator" w:id="0">
    <w:p w:rsidR="00D948A2" w:rsidRDefault="00D948A2"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8A2" w:rsidRDefault="00D948A2" w:rsidP="00380E88">
      <w:r>
        <w:separator/>
      </w:r>
    </w:p>
  </w:footnote>
  <w:footnote w:type="continuationSeparator" w:id="0">
    <w:p w:rsidR="00D948A2" w:rsidRDefault="00D948A2" w:rsidP="00380E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4"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9"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9"/>
  </w:num>
  <w:num w:numId="6">
    <w:abstractNumId w:val="1"/>
  </w:num>
  <w:num w:numId="7">
    <w:abstractNumId w:val="1"/>
  </w:num>
  <w:num w:numId="8">
    <w:abstractNumId w:val="10"/>
  </w:num>
  <w:num w:numId="9">
    <w:abstractNumId w:val="0"/>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2A82"/>
    <w:rsid w:val="00016A41"/>
    <w:rsid w:val="00020C04"/>
    <w:rsid w:val="00023BC3"/>
    <w:rsid w:val="00026160"/>
    <w:rsid w:val="0002634B"/>
    <w:rsid w:val="00041437"/>
    <w:rsid w:val="00042E4A"/>
    <w:rsid w:val="00053303"/>
    <w:rsid w:val="00060E09"/>
    <w:rsid w:val="00063E28"/>
    <w:rsid w:val="00083D92"/>
    <w:rsid w:val="0008596C"/>
    <w:rsid w:val="000A3C32"/>
    <w:rsid w:val="000A57B1"/>
    <w:rsid w:val="000B16E9"/>
    <w:rsid w:val="000B555E"/>
    <w:rsid w:val="000C2BEF"/>
    <w:rsid w:val="000C3917"/>
    <w:rsid w:val="000C48D8"/>
    <w:rsid w:val="000D5DF7"/>
    <w:rsid w:val="000E1B36"/>
    <w:rsid w:val="000F3B14"/>
    <w:rsid w:val="000F5178"/>
    <w:rsid w:val="00110946"/>
    <w:rsid w:val="00122C88"/>
    <w:rsid w:val="00130348"/>
    <w:rsid w:val="00132CAF"/>
    <w:rsid w:val="00132CF0"/>
    <w:rsid w:val="001433AE"/>
    <w:rsid w:val="0014441E"/>
    <w:rsid w:val="0015727B"/>
    <w:rsid w:val="00197576"/>
    <w:rsid w:val="001B0917"/>
    <w:rsid w:val="001B7F2A"/>
    <w:rsid w:val="001C1E62"/>
    <w:rsid w:val="001D4937"/>
    <w:rsid w:val="001E3FB5"/>
    <w:rsid w:val="001E6902"/>
    <w:rsid w:val="001F4B50"/>
    <w:rsid w:val="001F7560"/>
    <w:rsid w:val="002065BA"/>
    <w:rsid w:val="00207912"/>
    <w:rsid w:val="00223863"/>
    <w:rsid w:val="0022502D"/>
    <w:rsid w:val="00251791"/>
    <w:rsid w:val="00260251"/>
    <w:rsid w:val="00262F05"/>
    <w:rsid w:val="002855CE"/>
    <w:rsid w:val="0028635F"/>
    <w:rsid w:val="002867DD"/>
    <w:rsid w:val="002927CD"/>
    <w:rsid w:val="002A4157"/>
    <w:rsid w:val="002B3B25"/>
    <w:rsid w:val="002B7345"/>
    <w:rsid w:val="002D104B"/>
    <w:rsid w:val="002D1CB5"/>
    <w:rsid w:val="002D2A4C"/>
    <w:rsid w:val="002D499A"/>
    <w:rsid w:val="002F6E86"/>
    <w:rsid w:val="00304D83"/>
    <w:rsid w:val="00326CF2"/>
    <w:rsid w:val="003421BD"/>
    <w:rsid w:val="00344553"/>
    <w:rsid w:val="00346695"/>
    <w:rsid w:val="00351BF5"/>
    <w:rsid w:val="0037795E"/>
    <w:rsid w:val="00380E88"/>
    <w:rsid w:val="00393919"/>
    <w:rsid w:val="003A6BD5"/>
    <w:rsid w:val="003B0A2D"/>
    <w:rsid w:val="003D5A20"/>
    <w:rsid w:val="003E2711"/>
    <w:rsid w:val="003E6A8B"/>
    <w:rsid w:val="003F1329"/>
    <w:rsid w:val="003F6A56"/>
    <w:rsid w:val="00413ABE"/>
    <w:rsid w:val="00413C95"/>
    <w:rsid w:val="0043065E"/>
    <w:rsid w:val="00435EA2"/>
    <w:rsid w:val="004709BD"/>
    <w:rsid w:val="00472D86"/>
    <w:rsid w:val="00484737"/>
    <w:rsid w:val="00485B2E"/>
    <w:rsid w:val="00485F09"/>
    <w:rsid w:val="00496D69"/>
    <w:rsid w:val="004A078E"/>
    <w:rsid w:val="004B1526"/>
    <w:rsid w:val="004C57A4"/>
    <w:rsid w:val="004D3BF2"/>
    <w:rsid w:val="004D51F0"/>
    <w:rsid w:val="004F43FB"/>
    <w:rsid w:val="00503CF8"/>
    <w:rsid w:val="005141B3"/>
    <w:rsid w:val="00522B65"/>
    <w:rsid w:val="00532BB4"/>
    <w:rsid w:val="00533BBC"/>
    <w:rsid w:val="00533C35"/>
    <w:rsid w:val="00547158"/>
    <w:rsid w:val="0055290F"/>
    <w:rsid w:val="00553EDC"/>
    <w:rsid w:val="00566101"/>
    <w:rsid w:val="005706F1"/>
    <w:rsid w:val="00574E19"/>
    <w:rsid w:val="005A4B7A"/>
    <w:rsid w:val="005E21D9"/>
    <w:rsid w:val="005E32E0"/>
    <w:rsid w:val="005E415D"/>
    <w:rsid w:val="005F11A2"/>
    <w:rsid w:val="005F6B76"/>
    <w:rsid w:val="00613FC6"/>
    <w:rsid w:val="006239F1"/>
    <w:rsid w:val="00624D20"/>
    <w:rsid w:val="0062770E"/>
    <w:rsid w:val="0064275F"/>
    <w:rsid w:val="00646E7C"/>
    <w:rsid w:val="00647EF2"/>
    <w:rsid w:val="00651616"/>
    <w:rsid w:val="00653A85"/>
    <w:rsid w:val="00675635"/>
    <w:rsid w:val="00685058"/>
    <w:rsid w:val="00685F0E"/>
    <w:rsid w:val="00693A64"/>
    <w:rsid w:val="006B61B0"/>
    <w:rsid w:val="006C2D5C"/>
    <w:rsid w:val="006D1766"/>
    <w:rsid w:val="006D1B36"/>
    <w:rsid w:val="006D2C61"/>
    <w:rsid w:val="006D2F61"/>
    <w:rsid w:val="007118EA"/>
    <w:rsid w:val="00712E95"/>
    <w:rsid w:val="00726A9C"/>
    <w:rsid w:val="007359BF"/>
    <w:rsid w:val="00743F26"/>
    <w:rsid w:val="00751942"/>
    <w:rsid w:val="007540E0"/>
    <w:rsid w:val="007544A8"/>
    <w:rsid w:val="0076668B"/>
    <w:rsid w:val="007749D9"/>
    <w:rsid w:val="00780F57"/>
    <w:rsid w:val="007914E0"/>
    <w:rsid w:val="007A32AF"/>
    <w:rsid w:val="007A78C0"/>
    <w:rsid w:val="007B1BA1"/>
    <w:rsid w:val="007C44DF"/>
    <w:rsid w:val="007C4690"/>
    <w:rsid w:val="007D4060"/>
    <w:rsid w:val="007E56A2"/>
    <w:rsid w:val="007F18AA"/>
    <w:rsid w:val="00800B54"/>
    <w:rsid w:val="00803AC4"/>
    <w:rsid w:val="00807B52"/>
    <w:rsid w:val="00813FF0"/>
    <w:rsid w:val="008209C0"/>
    <w:rsid w:val="008223D4"/>
    <w:rsid w:val="008270A1"/>
    <w:rsid w:val="008321A4"/>
    <w:rsid w:val="0084121D"/>
    <w:rsid w:val="00852DC3"/>
    <w:rsid w:val="00855A62"/>
    <w:rsid w:val="008631A7"/>
    <w:rsid w:val="00876CBB"/>
    <w:rsid w:val="00891265"/>
    <w:rsid w:val="00897498"/>
    <w:rsid w:val="00897F0B"/>
    <w:rsid w:val="008C2559"/>
    <w:rsid w:val="008C2974"/>
    <w:rsid w:val="008E01C3"/>
    <w:rsid w:val="008E3D62"/>
    <w:rsid w:val="008E4142"/>
    <w:rsid w:val="008F2375"/>
    <w:rsid w:val="00905110"/>
    <w:rsid w:val="00910B58"/>
    <w:rsid w:val="00911717"/>
    <w:rsid w:val="009163A5"/>
    <w:rsid w:val="00917C44"/>
    <w:rsid w:val="009203A2"/>
    <w:rsid w:val="009508F2"/>
    <w:rsid w:val="00950F95"/>
    <w:rsid w:val="00953363"/>
    <w:rsid w:val="0096007E"/>
    <w:rsid w:val="00972601"/>
    <w:rsid w:val="0097786E"/>
    <w:rsid w:val="00987BC9"/>
    <w:rsid w:val="009A18A7"/>
    <w:rsid w:val="009E1AB2"/>
    <w:rsid w:val="009E24E9"/>
    <w:rsid w:val="009F480A"/>
    <w:rsid w:val="00A02200"/>
    <w:rsid w:val="00A45496"/>
    <w:rsid w:val="00A45FE5"/>
    <w:rsid w:val="00A51431"/>
    <w:rsid w:val="00A525F0"/>
    <w:rsid w:val="00A566A2"/>
    <w:rsid w:val="00A5731A"/>
    <w:rsid w:val="00A677C3"/>
    <w:rsid w:val="00A72B9B"/>
    <w:rsid w:val="00A952EA"/>
    <w:rsid w:val="00AA4ED9"/>
    <w:rsid w:val="00AD00CE"/>
    <w:rsid w:val="00AD1B6E"/>
    <w:rsid w:val="00AD5C9B"/>
    <w:rsid w:val="00AE07DE"/>
    <w:rsid w:val="00B03AF4"/>
    <w:rsid w:val="00B03DD6"/>
    <w:rsid w:val="00B20E37"/>
    <w:rsid w:val="00B31AAE"/>
    <w:rsid w:val="00B35E0C"/>
    <w:rsid w:val="00B447E6"/>
    <w:rsid w:val="00B62882"/>
    <w:rsid w:val="00B65F8F"/>
    <w:rsid w:val="00B70C7B"/>
    <w:rsid w:val="00B716A6"/>
    <w:rsid w:val="00B75BBC"/>
    <w:rsid w:val="00B76831"/>
    <w:rsid w:val="00B76B61"/>
    <w:rsid w:val="00B77F67"/>
    <w:rsid w:val="00B81176"/>
    <w:rsid w:val="00B913C7"/>
    <w:rsid w:val="00B95452"/>
    <w:rsid w:val="00B96B34"/>
    <w:rsid w:val="00BA517C"/>
    <w:rsid w:val="00BC0A3B"/>
    <w:rsid w:val="00BC3150"/>
    <w:rsid w:val="00BC4BEA"/>
    <w:rsid w:val="00BD31C6"/>
    <w:rsid w:val="00BE533B"/>
    <w:rsid w:val="00C06302"/>
    <w:rsid w:val="00C25C7E"/>
    <w:rsid w:val="00C312EA"/>
    <w:rsid w:val="00C375AF"/>
    <w:rsid w:val="00C401F8"/>
    <w:rsid w:val="00C44C35"/>
    <w:rsid w:val="00C472D6"/>
    <w:rsid w:val="00C526D5"/>
    <w:rsid w:val="00C60822"/>
    <w:rsid w:val="00C61072"/>
    <w:rsid w:val="00C87C5C"/>
    <w:rsid w:val="00C905A7"/>
    <w:rsid w:val="00CB034C"/>
    <w:rsid w:val="00CB4FDB"/>
    <w:rsid w:val="00CB51AD"/>
    <w:rsid w:val="00CC2F3E"/>
    <w:rsid w:val="00D01E04"/>
    <w:rsid w:val="00D17D13"/>
    <w:rsid w:val="00D20E78"/>
    <w:rsid w:val="00D2724B"/>
    <w:rsid w:val="00D332C0"/>
    <w:rsid w:val="00D3403D"/>
    <w:rsid w:val="00D363B6"/>
    <w:rsid w:val="00D37422"/>
    <w:rsid w:val="00D4405B"/>
    <w:rsid w:val="00D46E69"/>
    <w:rsid w:val="00D61422"/>
    <w:rsid w:val="00D761DC"/>
    <w:rsid w:val="00D948A2"/>
    <w:rsid w:val="00DB2463"/>
    <w:rsid w:val="00DC769E"/>
    <w:rsid w:val="00DD2A0D"/>
    <w:rsid w:val="00DD5296"/>
    <w:rsid w:val="00DE122E"/>
    <w:rsid w:val="00DE3CBB"/>
    <w:rsid w:val="00DE76CB"/>
    <w:rsid w:val="00DF0D26"/>
    <w:rsid w:val="00DF7D10"/>
    <w:rsid w:val="00E04059"/>
    <w:rsid w:val="00E103FB"/>
    <w:rsid w:val="00E359AC"/>
    <w:rsid w:val="00E42AEE"/>
    <w:rsid w:val="00E43A5D"/>
    <w:rsid w:val="00E533D0"/>
    <w:rsid w:val="00E55071"/>
    <w:rsid w:val="00E60EE1"/>
    <w:rsid w:val="00E72F99"/>
    <w:rsid w:val="00E77DF6"/>
    <w:rsid w:val="00E8352B"/>
    <w:rsid w:val="00EA468F"/>
    <w:rsid w:val="00EA6A49"/>
    <w:rsid w:val="00EA792E"/>
    <w:rsid w:val="00EB04E2"/>
    <w:rsid w:val="00EC4BF6"/>
    <w:rsid w:val="00ED3A3C"/>
    <w:rsid w:val="00F03C60"/>
    <w:rsid w:val="00F201B8"/>
    <w:rsid w:val="00F33FD4"/>
    <w:rsid w:val="00F36709"/>
    <w:rsid w:val="00F47FDD"/>
    <w:rsid w:val="00F51C17"/>
    <w:rsid w:val="00F5571A"/>
    <w:rsid w:val="00F65949"/>
    <w:rsid w:val="00F673A7"/>
    <w:rsid w:val="00F70594"/>
    <w:rsid w:val="00F754AB"/>
    <w:rsid w:val="00F8147B"/>
    <w:rsid w:val="00F86508"/>
    <w:rsid w:val="00F87EA6"/>
    <w:rsid w:val="00F903C3"/>
    <w:rsid w:val="00FB0ABC"/>
    <w:rsid w:val="00FB5217"/>
    <w:rsid w:val="00FC2064"/>
    <w:rsid w:val="00FC4E03"/>
    <w:rsid w:val="00FD2E66"/>
    <w:rsid w:val="00FD595E"/>
    <w:rsid w:val="00FE6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85611"/>
  <w15:docId w15:val="{87C54B2D-1566-4C5C-AE89-EE427E84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7B1"/>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E87A1-1BB1-432A-8A04-259CF7C3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2019-03-27T11:32:00Z</cp:lastPrinted>
  <dcterms:created xsi:type="dcterms:W3CDTF">2019-11-11T11:01:00Z</dcterms:created>
  <dcterms:modified xsi:type="dcterms:W3CDTF">2019-11-11T11:01:00Z</dcterms:modified>
</cp:coreProperties>
</file>