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52" w:rsidRPr="003F61F7" w:rsidRDefault="00920652" w:rsidP="00920652">
      <w:pPr>
        <w:spacing w:line="360" w:lineRule="auto"/>
        <w:jc w:val="center"/>
        <w:rPr>
          <w:rFonts w:cs="Arial"/>
          <w:b/>
          <w:bCs/>
          <w:sz w:val="32"/>
          <w:szCs w:val="32"/>
        </w:rPr>
      </w:pPr>
      <w:bookmarkStart w:id="0" w:name="_GoBack"/>
      <w:bookmarkEnd w:id="0"/>
      <w:r w:rsidRPr="003F61F7">
        <w:rPr>
          <w:rFonts w:cs="Arial"/>
          <w:b/>
          <w:bCs/>
          <w:sz w:val="32"/>
          <w:szCs w:val="32"/>
        </w:rPr>
        <w:t>NATIONAL ASSEMBLY</w:t>
      </w:r>
    </w:p>
    <w:p w:rsidR="00920652" w:rsidRPr="003F61F7" w:rsidRDefault="00920652" w:rsidP="00920652">
      <w:pPr>
        <w:spacing w:after="0"/>
        <w:jc w:val="both"/>
        <w:rPr>
          <w:rFonts w:cs="Arial"/>
          <w:b/>
          <w:bCs/>
          <w:sz w:val="32"/>
          <w:szCs w:val="32"/>
          <w:u w:val="single"/>
        </w:rPr>
      </w:pPr>
      <w:r w:rsidRPr="003F61F7">
        <w:rPr>
          <w:rFonts w:cs="Arial"/>
          <w:b/>
          <w:bCs/>
          <w:sz w:val="32"/>
          <w:szCs w:val="32"/>
          <w:u w:val="single"/>
        </w:rPr>
        <w:t>QUESTION NO. 1270-2021</w:t>
      </w:r>
    </w:p>
    <w:p w:rsidR="00920652" w:rsidRPr="003F61F7" w:rsidRDefault="00920652" w:rsidP="00920652">
      <w:pPr>
        <w:pStyle w:val="DACBODYTEXT"/>
        <w:spacing w:after="0"/>
        <w:ind w:left="0"/>
        <w:rPr>
          <w:rFonts w:cs="Arial"/>
          <w:b/>
          <w:sz w:val="32"/>
          <w:szCs w:val="32"/>
          <w:u w:val="single"/>
        </w:rPr>
      </w:pPr>
      <w:r w:rsidRPr="003F61F7">
        <w:rPr>
          <w:rFonts w:cs="Arial"/>
          <w:b/>
          <w:sz w:val="32"/>
          <w:szCs w:val="32"/>
          <w:u w:val="single"/>
        </w:rPr>
        <w:t>WRITTEN REPLY</w:t>
      </w:r>
    </w:p>
    <w:p w:rsidR="00920652" w:rsidRPr="003F61F7" w:rsidRDefault="00920652" w:rsidP="00920652">
      <w:pPr>
        <w:spacing w:after="0"/>
        <w:jc w:val="both"/>
        <w:rPr>
          <w:rFonts w:cs="Arial"/>
          <w:b/>
          <w:sz w:val="32"/>
          <w:szCs w:val="32"/>
        </w:rPr>
      </w:pPr>
      <w:r w:rsidRPr="003F61F7">
        <w:rPr>
          <w:rFonts w:cs="Arial"/>
          <w:b/>
          <w:bCs/>
          <w:sz w:val="32"/>
          <w:szCs w:val="32"/>
        </w:rPr>
        <w:t>INTERNAL QUESTION PAPER NO. 13 –</w:t>
      </w:r>
      <w:r w:rsidRPr="003F61F7">
        <w:rPr>
          <w:rFonts w:cs="Arial"/>
          <w:b/>
          <w:sz w:val="32"/>
          <w:szCs w:val="32"/>
        </w:rPr>
        <w:t xml:space="preserve">2021, DATE OF PUBLICATION 14 MAY 2021: </w:t>
      </w:r>
    </w:p>
    <w:p w:rsidR="00920652" w:rsidRPr="000A7559" w:rsidRDefault="00920652" w:rsidP="00920652">
      <w:pPr>
        <w:spacing w:after="0"/>
        <w:jc w:val="both"/>
        <w:rPr>
          <w:rFonts w:cs="Arial"/>
          <w:b/>
          <w:sz w:val="32"/>
          <w:szCs w:val="32"/>
        </w:rPr>
      </w:pPr>
      <w:r w:rsidRPr="000A7559">
        <w:rPr>
          <w:rFonts w:cs="Arial"/>
          <w:b/>
          <w:sz w:val="32"/>
          <w:szCs w:val="32"/>
        </w:rPr>
        <w:t>“Ms V van Dyk (DA) to ask the Minister if Sport, Arts and Culture:</w:t>
      </w:r>
    </w:p>
    <w:p w:rsidR="00920652" w:rsidRPr="003F61F7" w:rsidRDefault="00920652" w:rsidP="00920652">
      <w:pPr>
        <w:spacing w:before="100" w:beforeAutospacing="1" w:after="100" w:afterAutospacing="1"/>
        <w:jc w:val="both"/>
        <w:outlineLvl w:val="0"/>
        <w:rPr>
          <w:rFonts w:cs="Arial"/>
          <w:sz w:val="32"/>
          <w:szCs w:val="32"/>
        </w:rPr>
      </w:pPr>
      <w:r w:rsidRPr="003F61F7">
        <w:rPr>
          <w:rFonts w:cs="Arial"/>
          <w:sz w:val="32"/>
          <w:szCs w:val="32"/>
        </w:rPr>
        <w:t>1(a).</w:t>
      </w:r>
      <w:r w:rsidRPr="003F61F7">
        <w:rPr>
          <w:rFonts w:cs="Arial"/>
          <w:sz w:val="32"/>
          <w:szCs w:val="32"/>
        </w:rPr>
        <w:tab/>
        <w:t>What was the initial budget allocation for the (</w:t>
      </w:r>
      <w:proofErr w:type="spellStart"/>
      <w:r w:rsidRPr="003F61F7">
        <w:rPr>
          <w:rFonts w:cs="Arial"/>
          <w:sz w:val="32"/>
          <w:szCs w:val="32"/>
        </w:rPr>
        <w:t>i</w:t>
      </w:r>
      <w:proofErr w:type="spellEnd"/>
      <w:r w:rsidRPr="003F61F7">
        <w:rPr>
          <w:rFonts w:cs="Arial"/>
          <w:sz w:val="32"/>
          <w:szCs w:val="32"/>
        </w:rPr>
        <w:t>) building</w:t>
      </w:r>
      <w:r>
        <w:rPr>
          <w:rFonts w:cs="Arial"/>
          <w:sz w:val="32"/>
          <w:szCs w:val="32"/>
        </w:rPr>
        <w:t xml:space="preserve">, (ii) infrastructure projects </w:t>
      </w:r>
      <w:r w:rsidRPr="003F61F7">
        <w:rPr>
          <w:rFonts w:cs="Arial"/>
          <w:sz w:val="32"/>
          <w:szCs w:val="32"/>
        </w:rPr>
        <w:t xml:space="preserve">and (iii) work of his department that are still incomplete as a result of problems </w:t>
      </w:r>
      <w:r w:rsidRPr="003F61F7">
        <w:rPr>
          <w:rFonts w:cs="Arial"/>
          <w:sz w:val="32"/>
          <w:szCs w:val="32"/>
        </w:rPr>
        <w:tab/>
        <w:t>with the Department of Public Works and Infrastr</w:t>
      </w:r>
      <w:r>
        <w:rPr>
          <w:rFonts w:cs="Arial"/>
          <w:sz w:val="32"/>
          <w:szCs w:val="32"/>
        </w:rPr>
        <w:t xml:space="preserve">ucture and (b) what amount has </w:t>
      </w:r>
      <w:r w:rsidRPr="003F61F7">
        <w:rPr>
          <w:rFonts w:cs="Arial"/>
          <w:sz w:val="32"/>
          <w:szCs w:val="32"/>
        </w:rPr>
        <w:t>been spent on each project;</w:t>
      </w:r>
    </w:p>
    <w:p w:rsidR="00920652" w:rsidRPr="003F61F7" w:rsidRDefault="00920652" w:rsidP="00920652">
      <w:pPr>
        <w:spacing w:before="100" w:beforeAutospacing="1" w:after="100" w:afterAutospacing="1"/>
        <w:jc w:val="both"/>
        <w:outlineLvl w:val="0"/>
        <w:rPr>
          <w:rFonts w:cs="Arial"/>
          <w:sz w:val="32"/>
          <w:szCs w:val="32"/>
        </w:rPr>
      </w:pPr>
      <w:r w:rsidRPr="003F61F7">
        <w:rPr>
          <w:rFonts w:cs="Arial"/>
          <w:sz w:val="32"/>
          <w:szCs w:val="32"/>
        </w:rPr>
        <w:t xml:space="preserve">(2). </w:t>
      </w:r>
      <w:r w:rsidRPr="003F61F7">
        <w:rPr>
          <w:rFonts w:cs="Arial"/>
          <w:sz w:val="32"/>
          <w:szCs w:val="32"/>
        </w:rPr>
        <w:tab/>
        <w:t xml:space="preserve">whether it was necessary to increase the budget for the specified projects; if not, </w:t>
      </w:r>
      <w:r w:rsidRPr="003F61F7">
        <w:rPr>
          <w:rFonts w:cs="Arial"/>
          <w:sz w:val="32"/>
          <w:szCs w:val="32"/>
        </w:rPr>
        <w:tab/>
        <w:t xml:space="preserve">what is the position in this regard; if so, (a) by what amount and (b) what were </w:t>
      </w:r>
      <w:r w:rsidRPr="003F61F7">
        <w:rPr>
          <w:rFonts w:cs="Arial"/>
          <w:sz w:val="32"/>
          <w:szCs w:val="32"/>
        </w:rPr>
        <w:tab/>
        <w:t xml:space="preserve">the reasons for the increase in each </w:t>
      </w:r>
    </w:p>
    <w:p w:rsidR="00920652" w:rsidRPr="003F61F7" w:rsidRDefault="00920652" w:rsidP="00920652">
      <w:pPr>
        <w:spacing w:before="100" w:beforeAutospacing="1" w:after="100" w:afterAutospacing="1"/>
        <w:jc w:val="both"/>
        <w:outlineLvl w:val="0"/>
        <w:rPr>
          <w:rFonts w:cs="Arial"/>
          <w:sz w:val="32"/>
          <w:szCs w:val="32"/>
        </w:rPr>
      </w:pPr>
      <w:r w:rsidRPr="003F61F7">
        <w:rPr>
          <w:rFonts w:cs="Arial"/>
          <w:sz w:val="32"/>
          <w:szCs w:val="32"/>
        </w:rPr>
        <w:t>(3).</w:t>
      </w:r>
      <w:r w:rsidRPr="003F61F7">
        <w:rPr>
          <w:rFonts w:cs="Arial"/>
          <w:sz w:val="32"/>
          <w:szCs w:val="32"/>
        </w:rPr>
        <w:tab/>
        <w:t>whether there was any fruitless and wastef</w:t>
      </w:r>
      <w:r>
        <w:rPr>
          <w:rFonts w:cs="Arial"/>
          <w:sz w:val="32"/>
          <w:szCs w:val="32"/>
        </w:rPr>
        <w:t xml:space="preserve">ul expenditure incurred by his </w:t>
      </w:r>
      <w:r w:rsidRPr="003F61F7">
        <w:rPr>
          <w:rFonts w:cs="Arial"/>
          <w:sz w:val="32"/>
          <w:szCs w:val="32"/>
        </w:rPr>
        <w:t>department on (a) overcharged and (b) substan</w:t>
      </w:r>
      <w:r>
        <w:rPr>
          <w:rFonts w:cs="Arial"/>
          <w:sz w:val="32"/>
          <w:szCs w:val="32"/>
        </w:rPr>
        <w:t xml:space="preserve">dard work; if not, what is the </w:t>
      </w:r>
      <w:r w:rsidRPr="003F61F7">
        <w:rPr>
          <w:rFonts w:cs="Arial"/>
          <w:sz w:val="32"/>
          <w:szCs w:val="32"/>
        </w:rPr>
        <w:t>position in this regard; if so, (</w:t>
      </w:r>
      <w:proofErr w:type="spellStart"/>
      <w:r w:rsidRPr="003F61F7">
        <w:rPr>
          <w:rFonts w:cs="Arial"/>
          <w:sz w:val="32"/>
          <w:szCs w:val="32"/>
        </w:rPr>
        <w:t>i</w:t>
      </w:r>
      <w:proofErr w:type="spellEnd"/>
      <w:r w:rsidRPr="003F61F7">
        <w:rPr>
          <w:rFonts w:cs="Arial"/>
          <w:sz w:val="32"/>
          <w:szCs w:val="32"/>
        </w:rPr>
        <w:t>) where and (ii) at what cost;</w:t>
      </w:r>
    </w:p>
    <w:p w:rsidR="00920652" w:rsidRPr="000D462F" w:rsidRDefault="00920652" w:rsidP="00920652">
      <w:pPr>
        <w:spacing w:before="100" w:beforeAutospacing="1" w:after="100" w:afterAutospacing="1"/>
        <w:jc w:val="both"/>
        <w:outlineLvl w:val="0"/>
        <w:rPr>
          <w:rFonts w:cs="Arial"/>
          <w:sz w:val="32"/>
          <w:szCs w:val="32"/>
        </w:rPr>
      </w:pPr>
      <w:r w:rsidRPr="003F61F7">
        <w:rPr>
          <w:rFonts w:cs="Arial"/>
          <w:sz w:val="32"/>
          <w:szCs w:val="32"/>
        </w:rPr>
        <w:t xml:space="preserve">(4). </w:t>
      </w:r>
      <w:r w:rsidRPr="003F61F7">
        <w:rPr>
          <w:rFonts w:cs="Arial"/>
          <w:sz w:val="32"/>
          <w:szCs w:val="32"/>
        </w:rPr>
        <w:tab/>
        <w:t xml:space="preserve"> what (a) amount was lost due to fraud and loss in his (</w:t>
      </w:r>
      <w:proofErr w:type="spellStart"/>
      <w:r w:rsidRPr="003F61F7">
        <w:rPr>
          <w:rFonts w:cs="Arial"/>
          <w:sz w:val="32"/>
          <w:szCs w:val="32"/>
        </w:rPr>
        <w:t>i</w:t>
      </w:r>
      <w:proofErr w:type="spellEnd"/>
      <w:r w:rsidRPr="003F61F7">
        <w:rPr>
          <w:rFonts w:cs="Arial"/>
          <w:sz w:val="32"/>
          <w:szCs w:val="32"/>
        </w:rPr>
        <w:t xml:space="preserve">) department and (ii) each </w:t>
      </w:r>
      <w:r w:rsidRPr="003F61F7">
        <w:rPr>
          <w:rFonts w:cs="Arial"/>
          <w:sz w:val="32"/>
          <w:szCs w:val="32"/>
        </w:rPr>
        <w:tab/>
        <w:t>entity reporting to him and (b) st</w:t>
      </w:r>
      <w:r>
        <w:rPr>
          <w:rFonts w:cs="Arial"/>
          <w:sz w:val="32"/>
          <w:szCs w:val="32"/>
        </w:rPr>
        <w:t>eps were taken?</w:t>
      </w:r>
      <w:r w:rsidRPr="003F61F7">
        <w:rPr>
          <w:rFonts w:cs="Arial"/>
          <w:sz w:val="32"/>
          <w:szCs w:val="32"/>
        </w:rPr>
        <w:t xml:space="preserve"> </w:t>
      </w:r>
      <w:r w:rsidRPr="003F61F7">
        <w:rPr>
          <w:rFonts w:cs="Arial"/>
          <w:b/>
          <w:sz w:val="32"/>
          <w:szCs w:val="32"/>
        </w:rPr>
        <w:t>NW1462E</w:t>
      </w:r>
    </w:p>
    <w:p w:rsidR="00920652" w:rsidRPr="003F61F7" w:rsidRDefault="00920652" w:rsidP="00920652">
      <w:pPr>
        <w:suppressAutoHyphens/>
        <w:jc w:val="both"/>
        <w:rPr>
          <w:rFonts w:cs="Arial"/>
          <w:b/>
          <w:bCs/>
          <w:color w:val="000000"/>
          <w:sz w:val="32"/>
          <w:szCs w:val="32"/>
          <w:lang w:val="en-US" w:eastAsia="ar-SA"/>
        </w:rPr>
      </w:pPr>
      <w:r w:rsidRPr="003F61F7">
        <w:rPr>
          <w:rFonts w:cs="Arial"/>
          <w:b/>
          <w:bCs/>
          <w:color w:val="000000"/>
          <w:sz w:val="32"/>
          <w:szCs w:val="32"/>
          <w:lang w:val="en-US" w:eastAsia="ar-SA"/>
        </w:rPr>
        <w:t>REPLY</w:t>
      </w:r>
      <w:r>
        <w:rPr>
          <w:rFonts w:cs="Arial"/>
          <w:b/>
          <w:bCs/>
          <w:color w:val="000000"/>
          <w:sz w:val="32"/>
          <w:szCs w:val="32"/>
          <w:lang w:val="en-US" w:eastAsia="ar-SA"/>
        </w:rPr>
        <w:t>:</w:t>
      </w:r>
    </w:p>
    <w:p w:rsidR="00920652" w:rsidRPr="003F61F7" w:rsidRDefault="00920652" w:rsidP="00920652">
      <w:pPr>
        <w:suppressAutoHyphens/>
        <w:jc w:val="both"/>
        <w:rPr>
          <w:rFonts w:cs="Arial"/>
          <w:b/>
          <w:bCs/>
          <w:color w:val="000000"/>
          <w:sz w:val="32"/>
          <w:szCs w:val="32"/>
          <w:lang w:val="en-US" w:eastAsia="ar-SA"/>
        </w:rPr>
      </w:pPr>
      <w:r w:rsidRPr="003F61F7">
        <w:rPr>
          <w:rFonts w:cs="Arial"/>
          <w:b/>
          <w:bCs/>
          <w:color w:val="000000"/>
          <w:sz w:val="32"/>
          <w:szCs w:val="32"/>
          <w:lang w:val="en-US" w:eastAsia="ar-SA"/>
        </w:rPr>
        <w:t>On Sa</w:t>
      </w:r>
      <w:bookmarkStart w:id="1" w:name="_Hlk73076102"/>
      <w:r w:rsidRPr="003F61F7">
        <w:rPr>
          <w:rFonts w:cs="Arial"/>
          <w:b/>
          <w:bCs/>
          <w:color w:val="000000"/>
          <w:sz w:val="32"/>
          <w:szCs w:val="32"/>
          <w:lang w:val="en-US" w:eastAsia="ar-SA"/>
        </w:rPr>
        <w:t>r</w:t>
      </w:r>
      <w:bookmarkEnd w:id="1"/>
      <w:r w:rsidRPr="003F61F7">
        <w:rPr>
          <w:rFonts w:cs="Arial"/>
          <w:b/>
          <w:bCs/>
          <w:color w:val="000000"/>
          <w:sz w:val="32"/>
          <w:szCs w:val="32"/>
          <w:lang w:val="en-US" w:eastAsia="ar-SA"/>
        </w:rPr>
        <w:t xml:space="preserve">ah </w:t>
      </w:r>
      <w:proofErr w:type="spellStart"/>
      <w:r w:rsidRPr="003F61F7">
        <w:rPr>
          <w:rFonts w:cs="Arial"/>
          <w:b/>
          <w:bCs/>
          <w:color w:val="000000"/>
          <w:sz w:val="32"/>
          <w:szCs w:val="32"/>
          <w:lang w:val="en-US" w:eastAsia="ar-SA"/>
        </w:rPr>
        <w:t>Baartman</w:t>
      </w:r>
      <w:proofErr w:type="spellEnd"/>
      <w:r w:rsidRPr="003F61F7">
        <w:rPr>
          <w:rFonts w:cs="Arial"/>
          <w:b/>
          <w:bCs/>
          <w:color w:val="000000"/>
          <w:sz w:val="32"/>
          <w:szCs w:val="32"/>
          <w:lang w:val="en-US" w:eastAsia="ar-SA"/>
        </w:rPr>
        <w:t xml:space="preserve"> Centre of Remembrance</w:t>
      </w:r>
    </w:p>
    <w:p w:rsidR="00920652" w:rsidRPr="003F61F7" w:rsidRDefault="00920652" w:rsidP="00920652">
      <w:pPr>
        <w:suppressAutoHyphens/>
        <w:spacing w:after="0"/>
        <w:jc w:val="both"/>
        <w:rPr>
          <w:rFonts w:cs="Arial"/>
          <w:color w:val="000000"/>
          <w:sz w:val="32"/>
          <w:szCs w:val="32"/>
          <w:lang w:val="en-US" w:eastAsia="ar-SA"/>
        </w:rPr>
      </w:pPr>
      <w:r>
        <w:rPr>
          <w:rFonts w:cs="Arial"/>
          <w:color w:val="000000"/>
          <w:sz w:val="32"/>
          <w:szCs w:val="32"/>
          <w:lang w:val="en-US" w:eastAsia="ar-SA"/>
        </w:rPr>
        <w:lastRenderedPageBreak/>
        <w:t xml:space="preserve">1(a). </w:t>
      </w:r>
      <w:r w:rsidRPr="003F61F7">
        <w:rPr>
          <w:rFonts w:cs="Arial"/>
          <w:color w:val="000000"/>
          <w:sz w:val="32"/>
          <w:szCs w:val="32"/>
          <w:lang w:val="en-US" w:eastAsia="ar-SA"/>
        </w:rPr>
        <w:t xml:space="preserve">The initial budget for the project was </w:t>
      </w:r>
      <w:r w:rsidRPr="003F61F7">
        <w:rPr>
          <w:rFonts w:cs="Arial"/>
          <w:b/>
          <w:bCs/>
          <w:color w:val="000000"/>
          <w:sz w:val="32"/>
          <w:szCs w:val="32"/>
          <w:lang w:val="en-US" w:eastAsia="ar-SA"/>
        </w:rPr>
        <w:t xml:space="preserve">R164 386 247.29 </w:t>
      </w:r>
      <w:r w:rsidRPr="003F61F7">
        <w:rPr>
          <w:rFonts w:cs="Arial"/>
          <w:color w:val="000000"/>
          <w:sz w:val="32"/>
          <w:szCs w:val="32"/>
          <w:lang w:val="en-US" w:eastAsia="ar-SA"/>
        </w:rPr>
        <w:t xml:space="preserve">and thus far </w:t>
      </w:r>
      <w:bookmarkStart w:id="2" w:name="_Hlk73032596"/>
      <w:r w:rsidRPr="003F61F7">
        <w:rPr>
          <w:rFonts w:cs="Arial"/>
          <w:b/>
          <w:bCs/>
          <w:color w:val="000000"/>
          <w:sz w:val="32"/>
          <w:szCs w:val="32"/>
          <w:lang w:val="en-US" w:eastAsia="ar-SA"/>
        </w:rPr>
        <w:t xml:space="preserve">R 221 338 </w:t>
      </w:r>
      <w:r w:rsidRPr="003F61F7">
        <w:rPr>
          <w:rFonts w:cs="Arial"/>
          <w:b/>
          <w:bCs/>
          <w:color w:val="000000"/>
          <w:sz w:val="32"/>
          <w:szCs w:val="32"/>
          <w:lang w:val="en-US" w:eastAsia="ar-SA"/>
        </w:rPr>
        <w:tab/>
        <w:t>422.72</w:t>
      </w:r>
      <w:bookmarkEnd w:id="2"/>
      <w:r w:rsidRPr="003F61F7">
        <w:rPr>
          <w:rFonts w:cs="Arial"/>
          <w:color w:val="000000"/>
          <w:sz w:val="32"/>
          <w:szCs w:val="32"/>
          <w:lang w:val="en-US" w:eastAsia="ar-SA"/>
        </w:rPr>
        <w:t xml:space="preserve"> has been spent since April 2014.</w:t>
      </w:r>
    </w:p>
    <w:p w:rsidR="00920652" w:rsidRPr="003F61F7" w:rsidRDefault="00920652" w:rsidP="00920652">
      <w:pPr>
        <w:suppressAutoHyphens/>
        <w:spacing w:after="0"/>
        <w:jc w:val="both"/>
        <w:rPr>
          <w:rFonts w:cs="Arial"/>
          <w:color w:val="000000"/>
          <w:sz w:val="32"/>
          <w:szCs w:val="32"/>
          <w:lang w:val="en-US" w:eastAsia="ar-SA"/>
        </w:rPr>
      </w:pPr>
    </w:p>
    <w:p w:rsidR="00920652" w:rsidRDefault="00920652" w:rsidP="00920652">
      <w:pPr>
        <w:suppressAutoHyphens/>
        <w:spacing w:after="0"/>
        <w:jc w:val="both"/>
        <w:rPr>
          <w:rFonts w:cs="Arial"/>
          <w:color w:val="000000"/>
          <w:sz w:val="32"/>
          <w:szCs w:val="32"/>
          <w:lang w:val="en-US" w:eastAsia="ar-SA"/>
        </w:rPr>
      </w:pPr>
      <w:r>
        <w:rPr>
          <w:rFonts w:cs="Arial"/>
          <w:color w:val="000000"/>
          <w:sz w:val="32"/>
          <w:szCs w:val="32"/>
          <w:lang w:val="en-US" w:eastAsia="ar-SA"/>
        </w:rPr>
        <w:t>(2)(a).</w:t>
      </w:r>
      <w:r w:rsidRPr="003F61F7">
        <w:rPr>
          <w:rFonts w:cs="Arial"/>
          <w:color w:val="000000"/>
          <w:sz w:val="32"/>
          <w:szCs w:val="32"/>
          <w:lang w:val="en-US" w:eastAsia="ar-SA"/>
        </w:rPr>
        <w:t>Yes it was necessary for the Department to increa</w:t>
      </w:r>
      <w:r>
        <w:rPr>
          <w:rFonts w:cs="Arial"/>
          <w:color w:val="000000"/>
          <w:sz w:val="32"/>
          <w:szCs w:val="32"/>
          <w:lang w:val="en-US" w:eastAsia="ar-SA"/>
        </w:rPr>
        <w:t xml:space="preserve">se the initial budget based on </w:t>
      </w:r>
      <w:r w:rsidRPr="003F61F7">
        <w:rPr>
          <w:rFonts w:cs="Arial"/>
          <w:color w:val="000000"/>
          <w:sz w:val="32"/>
          <w:szCs w:val="32"/>
          <w:lang w:val="en-US" w:eastAsia="ar-SA"/>
        </w:rPr>
        <w:t xml:space="preserve">offers </w:t>
      </w:r>
      <w:bookmarkStart w:id="3" w:name="_Hlk73032187"/>
      <w:r w:rsidRPr="003F61F7">
        <w:rPr>
          <w:rFonts w:cs="Arial"/>
          <w:color w:val="000000"/>
          <w:sz w:val="32"/>
          <w:szCs w:val="32"/>
          <w:lang w:val="en-US" w:eastAsia="ar-SA"/>
        </w:rPr>
        <w:t>r</w:t>
      </w:r>
      <w:bookmarkEnd w:id="3"/>
      <w:r w:rsidRPr="003F61F7">
        <w:rPr>
          <w:rFonts w:cs="Arial"/>
          <w:color w:val="000000"/>
          <w:sz w:val="32"/>
          <w:szCs w:val="32"/>
          <w:lang w:val="en-US" w:eastAsia="ar-SA"/>
        </w:rPr>
        <w:t>eceived which were higher than initial budge</w:t>
      </w:r>
      <w:r>
        <w:rPr>
          <w:rFonts w:cs="Arial"/>
          <w:color w:val="000000"/>
          <w:sz w:val="32"/>
          <w:szCs w:val="32"/>
          <w:lang w:val="en-US" w:eastAsia="ar-SA"/>
        </w:rPr>
        <w:t xml:space="preserve">t estimates, and (a) the total </w:t>
      </w:r>
      <w:r w:rsidRPr="003F61F7">
        <w:rPr>
          <w:rFonts w:cs="Arial"/>
          <w:color w:val="000000"/>
          <w:sz w:val="32"/>
          <w:szCs w:val="32"/>
          <w:lang w:val="en-US" w:eastAsia="ar-SA"/>
        </w:rPr>
        <w:t xml:space="preserve">amount of </w:t>
      </w:r>
      <w:r w:rsidRPr="003F61F7">
        <w:rPr>
          <w:rFonts w:cs="Arial"/>
          <w:b/>
          <w:bCs/>
          <w:color w:val="000000"/>
          <w:sz w:val="32"/>
          <w:szCs w:val="32"/>
          <w:lang w:val="en-US" w:eastAsia="ar-SA"/>
        </w:rPr>
        <w:t>R182 418 492.80</w:t>
      </w:r>
      <w:r w:rsidRPr="003F61F7">
        <w:rPr>
          <w:rFonts w:cs="Arial"/>
          <w:color w:val="000000"/>
          <w:sz w:val="32"/>
          <w:szCs w:val="32"/>
          <w:lang w:val="en-US" w:eastAsia="ar-SA"/>
        </w:rPr>
        <w:t xml:space="preserve"> was app</w:t>
      </w:r>
      <w:bookmarkStart w:id="4" w:name="_Hlk73032503"/>
      <w:r w:rsidRPr="003F61F7">
        <w:rPr>
          <w:rFonts w:cs="Arial"/>
          <w:color w:val="000000"/>
          <w:sz w:val="32"/>
          <w:szCs w:val="32"/>
          <w:lang w:val="en-US" w:eastAsia="ar-SA"/>
        </w:rPr>
        <w:t>r</w:t>
      </w:r>
      <w:bookmarkEnd w:id="4"/>
      <w:r w:rsidRPr="003F61F7">
        <w:rPr>
          <w:rFonts w:cs="Arial"/>
          <w:color w:val="000000"/>
          <w:sz w:val="32"/>
          <w:szCs w:val="32"/>
          <w:lang w:val="en-US" w:eastAsia="ar-SA"/>
        </w:rPr>
        <w:t>oved as the ini</w:t>
      </w:r>
      <w:r>
        <w:rPr>
          <w:rFonts w:cs="Arial"/>
          <w:color w:val="000000"/>
          <w:sz w:val="32"/>
          <w:szCs w:val="32"/>
          <w:lang w:val="en-US" w:eastAsia="ar-SA"/>
        </w:rPr>
        <w:t xml:space="preserve">tial contract amount, and this </w:t>
      </w:r>
      <w:r w:rsidRPr="003F61F7">
        <w:rPr>
          <w:rFonts w:cs="Arial"/>
          <w:color w:val="000000"/>
          <w:sz w:val="32"/>
          <w:szCs w:val="32"/>
          <w:lang w:val="en-US" w:eastAsia="ar-SA"/>
        </w:rPr>
        <w:t xml:space="preserve">amount also increased over time increased due to delays, hence expenditure to </w:t>
      </w:r>
      <w:r w:rsidRPr="003F61F7">
        <w:rPr>
          <w:rFonts w:cs="Arial"/>
          <w:color w:val="000000"/>
          <w:sz w:val="32"/>
          <w:szCs w:val="32"/>
          <w:lang w:val="en-US" w:eastAsia="ar-SA"/>
        </w:rPr>
        <w:tab/>
        <w:t xml:space="preserve">date is at </w:t>
      </w:r>
      <w:r w:rsidRPr="003F61F7">
        <w:rPr>
          <w:rFonts w:cs="Arial"/>
          <w:b/>
          <w:bCs/>
          <w:color w:val="000000"/>
          <w:sz w:val="32"/>
          <w:szCs w:val="32"/>
          <w:lang w:val="en-US" w:eastAsia="ar-SA"/>
        </w:rPr>
        <w:t>R 221 338 422.72</w:t>
      </w:r>
      <w:r w:rsidRPr="003F61F7">
        <w:rPr>
          <w:rFonts w:cs="Arial"/>
          <w:color w:val="000000"/>
          <w:sz w:val="32"/>
          <w:szCs w:val="32"/>
          <w:lang w:val="en-US" w:eastAsia="ar-SA"/>
        </w:rPr>
        <w:t xml:space="preserve">   </w:t>
      </w:r>
    </w:p>
    <w:p w:rsidR="00920652" w:rsidRPr="000D462F" w:rsidRDefault="00920652" w:rsidP="00920652">
      <w:pPr>
        <w:pStyle w:val="DACBODYTEXT"/>
        <w:rPr>
          <w:lang w:val="en-US" w:eastAsia="ar-SA"/>
        </w:rPr>
      </w:pPr>
    </w:p>
    <w:p w:rsidR="00920652" w:rsidRDefault="00920652" w:rsidP="00920652">
      <w:pPr>
        <w:suppressAutoHyphens/>
        <w:jc w:val="both"/>
        <w:rPr>
          <w:rFonts w:cs="Arial"/>
          <w:color w:val="000000"/>
          <w:sz w:val="32"/>
          <w:szCs w:val="32"/>
          <w:lang w:val="en-US" w:eastAsia="ar-SA"/>
        </w:rPr>
      </w:pPr>
      <w:r w:rsidRPr="003F61F7">
        <w:rPr>
          <w:rFonts w:cs="Arial"/>
          <w:color w:val="000000"/>
          <w:sz w:val="32"/>
          <w:szCs w:val="32"/>
          <w:lang w:val="en-US" w:eastAsia="ar-SA"/>
        </w:rPr>
        <w:t>(b)</w:t>
      </w:r>
      <w:r w:rsidRPr="003F61F7">
        <w:rPr>
          <w:rFonts w:cs="Arial"/>
          <w:color w:val="000000"/>
          <w:sz w:val="32"/>
          <w:szCs w:val="32"/>
          <w:lang w:val="en-US" w:eastAsia="ar-SA"/>
        </w:rPr>
        <w:tab/>
        <w:t xml:space="preserve">Reasons for escalation of the project amount include approval of Variation Orders </w:t>
      </w:r>
      <w:r w:rsidRPr="003F61F7">
        <w:rPr>
          <w:rFonts w:cs="Arial"/>
          <w:color w:val="000000"/>
          <w:sz w:val="32"/>
          <w:szCs w:val="32"/>
          <w:lang w:val="en-US" w:eastAsia="ar-SA"/>
        </w:rPr>
        <w:tab/>
        <w:t>for treatment of Asphalt, borehole and pump in res</w:t>
      </w:r>
      <w:r>
        <w:rPr>
          <w:rFonts w:cs="Arial"/>
          <w:color w:val="000000"/>
          <w:sz w:val="32"/>
          <w:szCs w:val="32"/>
          <w:lang w:val="en-US" w:eastAsia="ar-SA"/>
        </w:rPr>
        <w:t xml:space="preserve">ponse to drought conditions in </w:t>
      </w:r>
      <w:r w:rsidRPr="003F61F7">
        <w:rPr>
          <w:rFonts w:cs="Arial"/>
          <w:color w:val="000000"/>
          <w:sz w:val="32"/>
          <w:szCs w:val="32"/>
          <w:lang w:val="en-US" w:eastAsia="ar-SA"/>
        </w:rPr>
        <w:t>the area of Hanke</w:t>
      </w:r>
      <w:r>
        <w:rPr>
          <w:rFonts w:cs="Arial"/>
          <w:color w:val="000000"/>
          <w:sz w:val="32"/>
          <w:szCs w:val="32"/>
          <w:lang w:val="en-US" w:eastAsia="ar-SA"/>
        </w:rPr>
        <w:t>y</w:t>
      </w:r>
      <w:r w:rsidRPr="003F61F7">
        <w:rPr>
          <w:rFonts w:cs="Arial"/>
          <w:color w:val="000000"/>
          <w:sz w:val="32"/>
          <w:szCs w:val="32"/>
          <w:lang w:val="en-US" w:eastAsia="ar-SA"/>
        </w:rPr>
        <w:t>, where project is implemented.</w:t>
      </w:r>
      <w:r>
        <w:rPr>
          <w:rFonts w:cs="Arial"/>
          <w:color w:val="000000"/>
          <w:sz w:val="32"/>
          <w:szCs w:val="32"/>
          <w:lang w:val="en-US" w:eastAsia="ar-SA"/>
        </w:rPr>
        <w:t xml:space="preserve"> Additionally, other increases </w:t>
      </w:r>
      <w:r w:rsidRPr="003F61F7">
        <w:rPr>
          <w:rFonts w:cs="Arial"/>
          <w:color w:val="000000"/>
          <w:sz w:val="32"/>
          <w:szCs w:val="32"/>
          <w:lang w:val="en-US" w:eastAsia="ar-SA"/>
        </w:rPr>
        <w:t>include Professional Fees due to Extensions of Time, Contract Price Adjustme</w:t>
      </w:r>
      <w:r>
        <w:rPr>
          <w:rFonts w:cs="Arial"/>
          <w:color w:val="000000"/>
          <w:sz w:val="32"/>
          <w:szCs w:val="32"/>
          <w:lang w:val="en-US" w:eastAsia="ar-SA"/>
        </w:rPr>
        <w:t xml:space="preserve">nt </w:t>
      </w:r>
      <w:r w:rsidRPr="003F61F7">
        <w:rPr>
          <w:rFonts w:cs="Arial"/>
          <w:color w:val="000000"/>
          <w:sz w:val="32"/>
          <w:szCs w:val="32"/>
          <w:lang w:val="en-US" w:eastAsia="ar-SA"/>
        </w:rPr>
        <w:t>Provision (CPAP) and Preliminaries and General</w:t>
      </w:r>
      <w:r>
        <w:rPr>
          <w:rFonts w:cs="Arial"/>
          <w:color w:val="000000"/>
          <w:sz w:val="32"/>
          <w:szCs w:val="32"/>
          <w:lang w:val="en-US" w:eastAsia="ar-SA"/>
        </w:rPr>
        <w:t xml:space="preserve"> (P&amp;G) costs, and approvals of </w:t>
      </w:r>
      <w:r w:rsidRPr="003F61F7">
        <w:rPr>
          <w:rFonts w:cs="Arial"/>
          <w:color w:val="000000"/>
          <w:sz w:val="32"/>
          <w:szCs w:val="32"/>
          <w:lang w:val="en-US" w:eastAsia="ar-SA"/>
        </w:rPr>
        <w:t xml:space="preserve">these items were between April 2019 and December 2020 to the total amount of </w:t>
      </w:r>
      <w:r>
        <w:rPr>
          <w:rFonts w:cs="Arial"/>
          <w:color w:val="000000"/>
          <w:sz w:val="32"/>
          <w:szCs w:val="32"/>
          <w:lang w:val="en-US" w:eastAsia="ar-SA"/>
        </w:rPr>
        <w:t xml:space="preserve">  </w:t>
      </w:r>
      <w:r w:rsidRPr="003F61F7">
        <w:rPr>
          <w:rFonts w:cs="Arial"/>
          <w:b/>
          <w:bCs/>
          <w:color w:val="000000"/>
          <w:sz w:val="32"/>
          <w:szCs w:val="32"/>
          <w:lang w:val="en-US" w:eastAsia="ar-SA"/>
        </w:rPr>
        <w:t>R 3</w:t>
      </w:r>
      <w:r w:rsidRPr="003F61F7">
        <w:rPr>
          <w:rFonts w:cs="Arial"/>
          <w:b/>
          <w:color w:val="000000"/>
          <w:sz w:val="32"/>
          <w:szCs w:val="32"/>
          <w:lang w:val="en-US" w:eastAsia="ar-SA"/>
        </w:rPr>
        <w:t>5</w:t>
      </w:r>
      <w:r w:rsidRPr="003F61F7">
        <w:rPr>
          <w:rFonts w:cs="Arial"/>
          <w:b/>
          <w:bCs/>
          <w:color w:val="000000"/>
          <w:sz w:val="32"/>
          <w:szCs w:val="32"/>
          <w:lang w:val="en-US" w:eastAsia="ar-SA"/>
        </w:rPr>
        <w:t> 958 918</w:t>
      </w:r>
      <w:r w:rsidRPr="003F61F7">
        <w:rPr>
          <w:rFonts w:cs="Arial"/>
          <w:color w:val="000000"/>
          <w:sz w:val="32"/>
          <w:szCs w:val="32"/>
          <w:lang w:val="en-US" w:eastAsia="ar-SA"/>
        </w:rPr>
        <w:t xml:space="preserve">. </w:t>
      </w:r>
      <w:r>
        <w:rPr>
          <w:rFonts w:cs="Arial"/>
          <w:color w:val="000000"/>
          <w:sz w:val="32"/>
          <w:szCs w:val="32"/>
          <w:lang w:val="en-US" w:eastAsia="ar-SA"/>
        </w:rPr>
        <w:t xml:space="preserve">                 </w:t>
      </w:r>
    </w:p>
    <w:p w:rsidR="00920652" w:rsidRPr="003F61F7" w:rsidRDefault="00920652" w:rsidP="00920652">
      <w:pPr>
        <w:suppressAutoHyphens/>
        <w:jc w:val="both"/>
        <w:rPr>
          <w:rFonts w:cs="Arial"/>
          <w:color w:val="000000"/>
          <w:sz w:val="32"/>
          <w:szCs w:val="32"/>
          <w:lang w:val="en-US" w:eastAsia="ar-SA"/>
        </w:rPr>
      </w:pPr>
      <w:r w:rsidRPr="003F61F7">
        <w:rPr>
          <w:rFonts w:cs="Arial"/>
          <w:color w:val="000000"/>
          <w:sz w:val="32"/>
          <w:szCs w:val="32"/>
          <w:lang w:val="en-US" w:eastAsia="ar-SA"/>
        </w:rPr>
        <w:t xml:space="preserve">3. </w:t>
      </w:r>
      <w:r w:rsidRPr="003F61F7">
        <w:rPr>
          <w:rFonts w:cs="Arial"/>
          <w:color w:val="000000"/>
          <w:sz w:val="32"/>
          <w:szCs w:val="32"/>
          <w:lang w:val="en-US" w:eastAsia="ar-SA"/>
        </w:rPr>
        <w:tab/>
        <w:t xml:space="preserve"> Regarding Fruitless and Wasteful expenditure </w:t>
      </w:r>
    </w:p>
    <w:p w:rsidR="00920652" w:rsidRPr="003F61F7" w:rsidRDefault="00920652" w:rsidP="00920652">
      <w:pPr>
        <w:suppressAutoHyphens/>
        <w:ind w:left="720" w:hanging="720"/>
        <w:jc w:val="both"/>
        <w:rPr>
          <w:rFonts w:cs="Arial"/>
          <w:color w:val="000000"/>
          <w:sz w:val="32"/>
          <w:szCs w:val="32"/>
          <w:lang w:val="en-US" w:eastAsia="ar-SA"/>
        </w:rPr>
      </w:pPr>
      <w:r w:rsidRPr="003F61F7">
        <w:rPr>
          <w:rFonts w:cs="Arial"/>
          <w:color w:val="000000"/>
          <w:sz w:val="32"/>
          <w:szCs w:val="32"/>
          <w:lang w:val="en-US" w:eastAsia="ar-SA"/>
        </w:rPr>
        <w:t xml:space="preserve">(a) </w:t>
      </w:r>
      <w:r w:rsidRPr="003F61F7">
        <w:rPr>
          <w:rFonts w:cs="Arial"/>
          <w:color w:val="000000"/>
          <w:sz w:val="32"/>
          <w:szCs w:val="32"/>
          <w:lang w:val="en-US" w:eastAsia="ar-SA"/>
        </w:rPr>
        <w:tab/>
        <w:t>The Depa</w:t>
      </w:r>
      <w:bookmarkStart w:id="5" w:name="_Hlk73076280"/>
      <w:r w:rsidRPr="003F61F7">
        <w:rPr>
          <w:rFonts w:cs="Arial"/>
          <w:color w:val="000000"/>
          <w:sz w:val="32"/>
          <w:szCs w:val="32"/>
          <w:lang w:val="en-US" w:eastAsia="ar-SA"/>
        </w:rPr>
        <w:t>r</w:t>
      </w:r>
      <w:bookmarkEnd w:id="5"/>
      <w:r w:rsidRPr="003F61F7">
        <w:rPr>
          <w:rFonts w:cs="Arial"/>
          <w:color w:val="000000"/>
          <w:sz w:val="32"/>
          <w:szCs w:val="32"/>
          <w:lang w:val="en-US" w:eastAsia="ar-SA"/>
        </w:rPr>
        <w:t>tment of Sport, Arts and Culture did not pay any invoices to the Department of Public Works and Infrastructure until it was assured that the Department of Public Works and Infrastructure did not incur any fruit</w:t>
      </w:r>
      <w:r>
        <w:rPr>
          <w:rFonts w:cs="Arial"/>
          <w:color w:val="000000"/>
          <w:sz w:val="32"/>
          <w:szCs w:val="32"/>
          <w:lang w:val="en-US" w:eastAsia="ar-SA"/>
        </w:rPr>
        <w:t xml:space="preserve">less and wasteful expenditure. </w:t>
      </w:r>
      <w:r w:rsidRPr="003F61F7">
        <w:rPr>
          <w:rFonts w:cs="Arial"/>
          <w:color w:val="000000"/>
          <w:sz w:val="32"/>
          <w:szCs w:val="32"/>
          <w:lang w:val="en-US" w:eastAsia="ar-SA"/>
        </w:rPr>
        <w:t>The Department of Sport, Arts and Culture expressly requested the Department of Public Works and Infrastructure to provide the Department with a signed letter from the Acting Director-General indicating that it did not pay the current contractor for work already under</w:t>
      </w:r>
      <w:r>
        <w:rPr>
          <w:rFonts w:cs="Arial"/>
          <w:color w:val="000000"/>
          <w:sz w:val="32"/>
          <w:szCs w:val="32"/>
          <w:lang w:val="en-US" w:eastAsia="ar-SA"/>
        </w:rPr>
        <w:t xml:space="preserve">taken </w:t>
      </w:r>
      <w:r>
        <w:rPr>
          <w:rFonts w:cs="Arial"/>
          <w:color w:val="000000"/>
          <w:sz w:val="32"/>
          <w:szCs w:val="32"/>
          <w:lang w:val="en-US" w:eastAsia="ar-SA"/>
        </w:rPr>
        <w:lastRenderedPageBreak/>
        <w:t xml:space="preserve">by the first contractor. </w:t>
      </w:r>
      <w:r w:rsidRPr="003F61F7">
        <w:rPr>
          <w:rFonts w:cs="Arial"/>
          <w:color w:val="000000"/>
          <w:sz w:val="32"/>
          <w:szCs w:val="32"/>
          <w:lang w:val="en-US" w:eastAsia="ar-SA"/>
        </w:rPr>
        <w:t xml:space="preserve">This particular matter was raised because the current contractor was doing remedial work on the construction work undertaken by the first contractor. The letter from the Acting Director-General of the Department of Public Works and Infrastructure indicating that it did not pay the second contractor for work originally done by the first contractor was received in December 2020.  </w:t>
      </w:r>
    </w:p>
    <w:p w:rsidR="00920652" w:rsidRPr="003F61F7" w:rsidRDefault="00920652" w:rsidP="00920652">
      <w:pPr>
        <w:suppressAutoHyphens/>
        <w:ind w:left="720" w:hanging="720"/>
        <w:jc w:val="both"/>
        <w:rPr>
          <w:rFonts w:cs="Arial"/>
          <w:color w:val="000000"/>
          <w:sz w:val="32"/>
          <w:szCs w:val="32"/>
          <w:lang w:val="en-US" w:eastAsia="ar-SA"/>
        </w:rPr>
      </w:pPr>
      <w:r w:rsidRPr="003F61F7">
        <w:rPr>
          <w:rFonts w:cs="Arial"/>
          <w:color w:val="000000"/>
          <w:sz w:val="32"/>
          <w:szCs w:val="32"/>
          <w:lang w:val="en-US" w:eastAsia="ar-SA"/>
        </w:rPr>
        <w:t>(b)</w:t>
      </w:r>
      <w:r w:rsidRPr="003F61F7">
        <w:rPr>
          <w:rFonts w:cs="Arial"/>
          <w:color w:val="000000"/>
          <w:sz w:val="32"/>
          <w:szCs w:val="32"/>
          <w:lang w:val="en-US" w:eastAsia="ar-SA"/>
        </w:rPr>
        <w:tab/>
        <w:t xml:space="preserve">There has been a payment made by DPWI to the first contractor, whom part of his work was discovered as defective and needed to remedy by the current contractor and this claim is part of the dispute that is under mediation process. DSAC has sought assurance, through a letter, from DPWI that no claims will be paid through its budget allocation for the remedial work done by the second contractor, as payments for the defective work done by first contractor and his retention were already made by DPWI, and DSAC cannot pay double for the same service. No substandard work has been paid under the second contractor, but since project is behind schedule, there may be a possibility of penalties, which may be settled, in the final account. </w:t>
      </w:r>
    </w:p>
    <w:p w:rsidR="00920652" w:rsidRPr="003F61F7" w:rsidRDefault="00920652" w:rsidP="00920652">
      <w:pPr>
        <w:suppressAutoHyphens/>
        <w:ind w:left="720" w:hanging="720"/>
        <w:jc w:val="both"/>
        <w:rPr>
          <w:rFonts w:cs="Arial"/>
          <w:color w:val="000000"/>
          <w:sz w:val="32"/>
          <w:szCs w:val="32"/>
          <w:lang w:eastAsia="ar-SA"/>
        </w:rPr>
      </w:pPr>
      <w:r>
        <w:rPr>
          <w:rFonts w:cs="Arial"/>
          <w:color w:val="000000"/>
          <w:sz w:val="32"/>
          <w:szCs w:val="32"/>
          <w:lang w:eastAsia="ar-SA"/>
        </w:rPr>
        <w:t xml:space="preserve">(4)(a) </w:t>
      </w:r>
      <w:r w:rsidRPr="003F61F7">
        <w:rPr>
          <w:rFonts w:cs="Arial"/>
          <w:color w:val="000000"/>
          <w:sz w:val="32"/>
          <w:szCs w:val="32"/>
          <w:lang w:eastAsia="ar-SA"/>
        </w:rPr>
        <w:t>No amount reported to have been lost due to f</w:t>
      </w:r>
      <w:bookmarkStart w:id="6" w:name="_Hlk73038590"/>
      <w:r w:rsidRPr="003F61F7">
        <w:rPr>
          <w:rFonts w:cs="Arial"/>
          <w:color w:val="000000"/>
          <w:sz w:val="32"/>
          <w:szCs w:val="32"/>
          <w:lang w:eastAsia="ar-SA"/>
        </w:rPr>
        <w:t>r</w:t>
      </w:r>
      <w:bookmarkEnd w:id="6"/>
      <w:r w:rsidRPr="003F61F7">
        <w:rPr>
          <w:rFonts w:cs="Arial"/>
          <w:color w:val="000000"/>
          <w:sz w:val="32"/>
          <w:szCs w:val="32"/>
          <w:lang w:eastAsia="ar-SA"/>
        </w:rPr>
        <w:t>aud and loss in the SBCR project.</w:t>
      </w:r>
    </w:p>
    <w:p w:rsidR="00920652" w:rsidRPr="003F61F7" w:rsidRDefault="00920652" w:rsidP="00920652">
      <w:pPr>
        <w:suppressAutoHyphens/>
        <w:ind w:left="720" w:hanging="720"/>
        <w:jc w:val="both"/>
        <w:rPr>
          <w:rFonts w:cs="Arial"/>
          <w:color w:val="000000"/>
          <w:sz w:val="32"/>
          <w:szCs w:val="32"/>
          <w:lang w:eastAsia="ar-SA"/>
        </w:rPr>
      </w:pPr>
      <w:r w:rsidRPr="003F61F7">
        <w:rPr>
          <w:rFonts w:cs="Arial"/>
          <w:color w:val="000000"/>
          <w:sz w:val="32"/>
          <w:szCs w:val="32"/>
          <w:lang w:eastAsia="ar-SA"/>
        </w:rPr>
        <w:t>    </w:t>
      </w:r>
    </w:p>
    <w:p w:rsidR="00920652" w:rsidRPr="003F61F7" w:rsidRDefault="00920652" w:rsidP="00920652">
      <w:pPr>
        <w:suppressAutoHyphens/>
        <w:ind w:left="720" w:hanging="720"/>
        <w:jc w:val="both"/>
        <w:rPr>
          <w:rFonts w:eastAsia="Arial Unicode MS" w:cs="Arial"/>
          <w:b/>
          <w:color w:val="000000"/>
          <w:sz w:val="32"/>
          <w:szCs w:val="32"/>
          <w:bdr w:val="nil"/>
          <w:lang w:val="en-US" w:eastAsia="en-ZA"/>
        </w:rPr>
      </w:pPr>
      <w:r w:rsidRPr="003F61F7">
        <w:rPr>
          <w:rFonts w:eastAsia="Arial Unicode MS" w:cs="Arial"/>
          <w:b/>
          <w:color w:val="000000"/>
          <w:sz w:val="32"/>
          <w:szCs w:val="32"/>
          <w:bdr w:val="nil"/>
          <w:lang w:val="en-US" w:eastAsia="en-ZA"/>
        </w:rPr>
        <w:t>On National Archives (HVAC Project)</w:t>
      </w:r>
    </w:p>
    <w:p w:rsidR="00920652" w:rsidRPr="003F61F7" w:rsidRDefault="00920652" w:rsidP="00920652">
      <w:pPr>
        <w:pBdr>
          <w:top w:val="nil"/>
          <w:left w:val="nil"/>
          <w:bottom w:val="nil"/>
          <w:right w:val="nil"/>
          <w:between w:val="nil"/>
          <w:bar w:val="nil"/>
        </w:pBdr>
        <w:tabs>
          <w:tab w:val="left" w:pos="57"/>
        </w:tabs>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 xml:space="preserve">(1)(a). The initial budget allocated for this infrastructure project </w:t>
      </w:r>
      <w:r w:rsidRPr="003F61F7">
        <w:rPr>
          <w:rFonts w:eastAsia="Arial Unicode MS" w:cs="Arial"/>
          <w:b/>
          <w:color w:val="000000"/>
          <w:sz w:val="32"/>
          <w:szCs w:val="32"/>
          <w:bdr w:val="nil"/>
          <w:lang w:val="en-US" w:eastAsia="en-ZA"/>
        </w:rPr>
        <w:t>R 92 853 000</w:t>
      </w:r>
      <w:r>
        <w:rPr>
          <w:rFonts w:eastAsia="Arial Unicode MS" w:cs="Arial"/>
          <w:color w:val="000000"/>
          <w:sz w:val="32"/>
          <w:szCs w:val="32"/>
          <w:bdr w:val="nil"/>
          <w:lang w:val="en-US" w:eastAsia="en-ZA"/>
        </w:rPr>
        <w:t xml:space="preserve"> and (b).</w:t>
      </w:r>
      <w:r>
        <w:rPr>
          <w:rFonts w:eastAsia="Arial Unicode MS" w:cs="Arial"/>
          <w:color w:val="000000"/>
          <w:sz w:val="32"/>
          <w:szCs w:val="32"/>
          <w:bdr w:val="nil"/>
          <w:lang w:val="en-US" w:eastAsia="en-ZA"/>
        </w:rPr>
        <w:tab/>
      </w:r>
      <w:r w:rsidRPr="003F61F7">
        <w:rPr>
          <w:rFonts w:eastAsia="Arial Unicode MS" w:cs="Arial"/>
          <w:color w:val="000000"/>
          <w:sz w:val="32"/>
          <w:szCs w:val="32"/>
          <w:bdr w:val="nil"/>
          <w:lang w:val="en-US" w:eastAsia="en-ZA"/>
        </w:rPr>
        <w:t xml:space="preserve">the total amount spent to date is </w:t>
      </w:r>
      <w:r w:rsidRPr="003F61F7">
        <w:rPr>
          <w:rFonts w:eastAsia="Arial Unicode MS" w:cs="Arial"/>
          <w:b/>
          <w:color w:val="000000"/>
          <w:sz w:val="32"/>
          <w:szCs w:val="32"/>
          <w:bdr w:val="nil"/>
          <w:lang w:val="en-US" w:eastAsia="en-ZA"/>
        </w:rPr>
        <w:t>R 106 564 132</w:t>
      </w:r>
      <w:r w:rsidRPr="003F61F7">
        <w:rPr>
          <w:rFonts w:eastAsia="Arial Unicode MS" w:cs="Arial"/>
          <w:color w:val="000000"/>
          <w:sz w:val="32"/>
          <w:szCs w:val="32"/>
          <w:bdr w:val="nil"/>
          <w:lang w:val="en-US" w:eastAsia="en-ZA"/>
        </w:rPr>
        <w:t>.</w:t>
      </w:r>
    </w:p>
    <w:p w:rsidR="00920652" w:rsidRPr="003F61F7" w:rsidRDefault="00920652" w:rsidP="00920652">
      <w:pPr>
        <w:pBdr>
          <w:top w:val="nil"/>
          <w:left w:val="nil"/>
          <w:bottom w:val="nil"/>
          <w:right w:val="nil"/>
          <w:between w:val="nil"/>
          <w:bar w:val="nil"/>
        </w:pBdr>
        <w:tabs>
          <w:tab w:val="left" w:pos="57"/>
        </w:tabs>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lastRenderedPageBreak/>
        <w:t>(2)(a). It was necessary to increase the initial budget</w:t>
      </w:r>
      <w:r>
        <w:rPr>
          <w:rFonts w:eastAsia="Arial Unicode MS" w:cs="Arial"/>
          <w:color w:val="000000"/>
          <w:sz w:val="32"/>
          <w:szCs w:val="32"/>
          <w:bdr w:val="nil"/>
          <w:lang w:val="en-US" w:eastAsia="en-ZA"/>
        </w:rPr>
        <w:t xml:space="preserve"> allocation with additional </w:t>
      </w:r>
      <w:r w:rsidRPr="003F61F7">
        <w:rPr>
          <w:rFonts w:eastAsia="Arial Unicode MS" w:cs="Arial"/>
          <w:b/>
          <w:color w:val="000000"/>
          <w:sz w:val="32"/>
          <w:szCs w:val="32"/>
          <w:bdr w:val="nil"/>
          <w:lang w:val="en-US" w:eastAsia="en-ZA"/>
        </w:rPr>
        <w:t xml:space="preserve">R 91 518 673 </w:t>
      </w:r>
      <w:r w:rsidRPr="003F61F7">
        <w:rPr>
          <w:rFonts w:eastAsia="Arial Unicode MS" w:cs="Arial"/>
          <w:bCs/>
          <w:color w:val="000000"/>
          <w:sz w:val="32"/>
          <w:szCs w:val="32"/>
          <w:bdr w:val="nil"/>
          <w:lang w:val="en-US" w:eastAsia="en-ZA"/>
        </w:rPr>
        <w:t>to the total of</w:t>
      </w:r>
      <w:r w:rsidRPr="003F61F7">
        <w:rPr>
          <w:rFonts w:eastAsia="Arial Unicode MS" w:cs="Arial"/>
          <w:b/>
          <w:color w:val="000000"/>
          <w:sz w:val="32"/>
          <w:szCs w:val="32"/>
          <w:bdr w:val="nil"/>
          <w:lang w:val="en-US" w:eastAsia="en-ZA"/>
        </w:rPr>
        <w:t xml:space="preserve"> R184 371 673 which became</w:t>
      </w:r>
      <w:r>
        <w:rPr>
          <w:rFonts w:eastAsia="Arial Unicode MS" w:cs="Arial"/>
          <w:bCs/>
          <w:color w:val="000000"/>
          <w:sz w:val="32"/>
          <w:szCs w:val="32"/>
          <w:bdr w:val="nil"/>
          <w:lang w:val="en-US" w:eastAsia="en-ZA"/>
        </w:rPr>
        <w:t xml:space="preserve"> the actual initial </w:t>
      </w:r>
      <w:r>
        <w:rPr>
          <w:rFonts w:eastAsia="Arial Unicode MS" w:cs="Arial"/>
          <w:bCs/>
          <w:color w:val="000000"/>
          <w:sz w:val="32"/>
          <w:szCs w:val="32"/>
          <w:bdr w:val="nil"/>
          <w:lang w:val="en-US" w:eastAsia="en-ZA"/>
        </w:rPr>
        <w:tab/>
      </w:r>
      <w:r w:rsidRPr="003F61F7">
        <w:rPr>
          <w:rFonts w:eastAsia="Arial Unicode MS" w:cs="Arial"/>
          <w:bCs/>
          <w:color w:val="000000"/>
          <w:sz w:val="32"/>
          <w:szCs w:val="32"/>
          <w:bdr w:val="nil"/>
          <w:lang w:val="en-US" w:eastAsia="en-ZA"/>
        </w:rPr>
        <w:t xml:space="preserve">contract amount. </w:t>
      </w:r>
      <w:r w:rsidRPr="003F61F7">
        <w:rPr>
          <w:rFonts w:eastAsia="Arial Unicode MS" w:cs="Arial"/>
          <w:color w:val="000000"/>
          <w:sz w:val="32"/>
          <w:szCs w:val="32"/>
          <w:bdr w:val="nil"/>
          <w:lang w:val="en-US" w:eastAsia="en-ZA"/>
        </w:rPr>
        <w:t>(b) The increase of t</w:t>
      </w:r>
      <w:r>
        <w:rPr>
          <w:rFonts w:eastAsia="Arial Unicode MS" w:cs="Arial"/>
          <w:color w:val="000000"/>
          <w:sz w:val="32"/>
          <w:szCs w:val="32"/>
          <w:bdr w:val="nil"/>
          <w:lang w:val="en-US" w:eastAsia="en-ZA"/>
        </w:rPr>
        <w:t xml:space="preserve">he amount was a result of an </w:t>
      </w:r>
      <w:r w:rsidRPr="003F61F7">
        <w:rPr>
          <w:rFonts w:eastAsia="Arial Unicode MS" w:cs="Arial"/>
          <w:color w:val="000000"/>
          <w:sz w:val="32"/>
          <w:szCs w:val="32"/>
          <w:bdr w:val="nil"/>
          <w:lang w:val="en-US" w:eastAsia="en-ZA"/>
        </w:rPr>
        <w:t>increase of scope.</w:t>
      </w:r>
      <w:r w:rsidRPr="003F61F7">
        <w:rPr>
          <w:rFonts w:eastAsia="Arial Unicode MS" w:cs="Arial"/>
          <w:bCs/>
          <w:color w:val="000000"/>
          <w:sz w:val="32"/>
          <w:szCs w:val="32"/>
          <w:bdr w:val="nil"/>
          <w:lang w:val="en-US" w:eastAsia="en-ZA"/>
        </w:rPr>
        <w:t xml:space="preserve"> </w:t>
      </w:r>
      <w:r w:rsidRPr="003F61F7">
        <w:rPr>
          <w:rFonts w:eastAsia="Arial Unicode MS" w:cs="Arial"/>
          <w:color w:val="000000"/>
          <w:sz w:val="32"/>
          <w:szCs w:val="32"/>
          <w:bdr w:val="nil"/>
          <w:lang w:val="en-US" w:eastAsia="en-ZA"/>
        </w:rPr>
        <w:t>The initial scope for phase</w:t>
      </w:r>
      <w:r>
        <w:rPr>
          <w:rFonts w:eastAsia="Arial Unicode MS" w:cs="Arial"/>
          <w:color w:val="000000"/>
          <w:sz w:val="32"/>
          <w:szCs w:val="32"/>
          <w:bdr w:val="nil"/>
          <w:lang w:val="en-US" w:eastAsia="en-ZA"/>
        </w:rPr>
        <w:t xml:space="preserve">1 of the project was only the </w:t>
      </w:r>
      <w:r w:rsidRPr="003F61F7">
        <w:rPr>
          <w:rFonts w:eastAsia="Arial Unicode MS" w:cs="Arial"/>
          <w:color w:val="000000"/>
          <w:sz w:val="32"/>
          <w:szCs w:val="32"/>
          <w:bdr w:val="nil"/>
          <w:lang w:val="en-US" w:eastAsia="en-ZA"/>
        </w:rPr>
        <w:t>fire suppression system and HVAC, but duri</w:t>
      </w:r>
      <w:r>
        <w:rPr>
          <w:rFonts w:eastAsia="Arial Unicode MS" w:cs="Arial"/>
          <w:color w:val="000000"/>
          <w:sz w:val="32"/>
          <w:szCs w:val="32"/>
          <w:bdr w:val="nil"/>
          <w:lang w:val="en-US" w:eastAsia="en-ZA"/>
        </w:rPr>
        <w:t xml:space="preserve">ng advertisement of a tender, </w:t>
      </w:r>
      <w:r w:rsidRPr="003F61F7">
        <w:rPr>
          <w:rFonts w:eastAsia="Arial Unicode MS" w:cs="Arial"/>
          <w:color w:val="000000"/>
          <w:sz w:val="32"/>
          <w:szCs w:val="32"/>
          <w:bdr w:val="nil"/>
          <w:lang w:val="en-US" w:eastAsia="en-ZA"/>
        </w:rPr>
        <w:t>DPWI consolidated phase both 1 and phase 2</w:t>
      </w:r>
      <w:r>
        <w:rPr>
          <w:rFonts w:eastAsia="Arial Unicode MS" w:cs="Arial"/>
          <w:color w:val="000000"/>
          <w:sz w:val="32"/>
          <w:szCs w:val="32"/>
          <w:bdr w:val="nil"/>
          <w:lang w:val="en-US" w:eastAsia="en-ZA"/>
        </w:rPr>
        <w:t xml:space="preserve"> of the project. The scope of </w:t>
      </w:r>
      <w:r w:rsidRPr="003F61F7">
        <w:rPr>
          <w:rFonts w:eastAsia="Arial Unicode MS" w:cs="Arial"/>
          <w:color w:val="000000"/>
          <w:sz w:val="32"/>
          <w:szCs w:val="32"/>
          <w:bdr w:val="nil"/>
          <w:lang w:val="en-US" w:eastAsia="en-ZA"/>
        </w:rPr>
        <w:t xml:space="preserve">the added phase 2 included </w:t>
      </w:r>
      <w:r w:rsidRPr="003F61F7">
        <w:rPr>
          <w:rFonts w:eastAsia="Arial Unicode MS" w:cs="Arial"/>
          <w:b/>
          <w:color w:val="000000"/>
          <w:sz w:val="32"/>
          <w:szCs w:val="32"/>
          <w:bdr w:val="nil"/>
          <w:lang w:val="en-US" w:eastAsia="en-ZA"/>
        </w:rPr>
        <w:t>Mobile shel</w:t>
      </w:r>
      <w:r>
        <w:rPr>
          <w:rFonts w:eastAsia="Arial Unicode MS" w:cs="Arial"/>
          <w:b/>
          <w:color w:val="000000"/>
          <w:sz w:val="32"/>
          <w:szCs w:val="32"/>
          <w:bdr w:val="nil"/>
          <w:lang w:val="en-US" w:eastAsia="en-ZA"/>
        </w:rPr>
        <w:t xml:space="preserve">ving in the 49 strong rooms; </w:t>
      </w:r>
      <w:r>
        <w:rPr>
          <w:rFonts w:eastAsia="Arial Unicode MS" w:cs="Arial"/>
          <w:b/>
          <w:color w:val="000000"/>
          <w:sz w:val="32"/>
          <w:szCs w:val="32"/>
          <w:bdr w:val="nil"/>
          <w:lang w:val="en-US" w:eastAsia="en-ZA"/>
        </w:rPr>
        <w:tab/>
      </w:r>
      <w:r w:rsidRPr="003F61F7">
        <w:rPr>
          <w:rFonts w:eastAsia="Arial Unicode MS" w:cs="Arial"/>
          <w:b/>
          <w:color w:val="000000"/>
          <w:sz w:val="32"/>
          <w:szCs w:val="32"/>
          <w:bdr w:val="nil"/>
          <w:lang w:val="en-US" w:eastAsia="en-ZA"/>
        </w:rPr>
        <w:t>Mobile Archival Facilities and undercover control system</w:t>
      </w:r>
      <w:r w:rsidRPr="003F61F7">
        <w:rPr>
          <w:rFonts w:eastAsia="Arial Unicode MS" w:cs="Arial"/>
          <w:bCs/>
          <w:color w:val="000000"/>
          <w:sz w:val="32"/>
          <w:szCs w:val="32"/>
          <w:bdr w:val="nil"/>
          <w:lang w:val="en-US" w:eastAsia="en-ZA"/>
        </w:rPr>
        <w:t>.</w:t>
      </w:r>
    </w:p>
    <w:p w:rsidR="00920652" w:rsidRPr="003F61F7" w:rsidRDefault="00920652" w:rsidP="00920652">
      <w:pPr>
        <w:pBdr>
          <w:top w:val="nil"/>
          <w:left w:val="nil"/>
          <w:bottom w:val="nil"/>
          <w:right w:val="nil"/>
          <w:between w:val="nil"/>
          <w:bar w:val="nil"/>
        </w:pBdr>
        <w:tabs>
          <w:tab w:val="left" w:pos="900"/>
        </w:tabs>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(3)</w:t>
      </w:r>
      <w:r>
        <w:rPr>
          <w:rFonts w:eastAsia="Arial Unicode MS" w:cs="Arial"/>
          <w:bCs/>
          <w:color w:val="000000"/>
          <w:sz w:val="32"/>
          <w:szCs w:val="32"/>
          <w:bdr w:val="nil"/>
          <w:lang w:val="en-US" w:eastAsia="en-ZA"/>
        </w:rPr>
        <w:t xml:space="preserve">(a). </w:t>
      </w:r>
      <w:r w:rsidRPr="003F61F7">
        <w:rPr>
          <w:rFonts w:eastAsia="Arial Unicode MS" w:cs="Arial"/>
          <w:color w:val="000000"/>
          <w:sz w:val="32"/>
          <w:szCs w:val="32"/>
          <w:bdr w:val="nil"/>
          <w:lang w:val="en-US" w:eastAsia="en-ZA"/>
        </w:rPr>
        <w:t>No fruitless and wasteful expenditure has b</w:t>
      </w:r>
      <w:r>
        <w:rPr>
          <w:rFonts w:eastAsia="Arial Unicode MS" w:cs="Arial"/>
          <w:color w:val="000000"/>
          <w:sz w:val="32"/>
          <w:szCs w:val="32"/>
          <w:bdr w:val="nil"/>
          <w:lang w:val="en-US" w:eastAsia="en-ZA"/>
        </w:rPr>
        <w:t xml:space="preserve">een declared so far, including </w:t>
      </w:r>
      <w:r w:rsidRPr="003F61F7">
        <w:rPr>
          <w:rFonts w:eastAsia="Arial Unicode MS" w:cs="Arial"/>
          <w:color w:val="000000"/>
          <w:sz w:val="32"/>
          <w:szCs w:val="32"/>
          <w:bdr w:val="nil"/>
          <w:lang w:val="en-US" w:eastAsia="en-ZA"/>
        </w:rPr>
        <w:t>due to overcha</w:t>
      </w:r>
      <w:bookmarkStart w:id="7" w:name="_Hlk73072478"/>
      <w:r w:rsidRPr="003F61F7">
        <w:rPr>
          <w:rFonts w:eastAsia="Arial Unicode MS" w:cs="Arial"/>
          <w:color w:val="000000"/>
          <w:sz w:val="32"/>
          <w:szCs w:val="32"/>
          <w:bdr w:val="nil"/>
          <w:lang w:val="en-US" w:eastAsia="en-ZA"/>
        </w:rPr>
        <w:t>r</w:t>
      </w:r>
      <w:bookmarkEnd w:id="7"/>
      <w:r w:rsidRPr="003F61F7">
        <w:rPr>
          <w:rFonts w:eastAsia="Arial Unicode MS" w:cs="Arial"/>
          <w:color w:val="000000"/>
          <w:sz w:val="32"/>
          <w:szCs w:val="32"/>
          <w:bdr w:val="nil"/>
          <w:lang w:val="en-US" w:eastAsia="en-ZA"/>
        </w:rPr>
        <w:t>ges and/or (b) substandard work.</w:t>
      </w:r>
    </w:p>
    <w:p w:rsidR="00920652" w:rsidRPr="003F61F7" w:rsidRDefault="00920652" w:rsidP="00920652">
      <w:pPr>
        <w:pBdr>
          <w:top w:val="nil"/>
          <w:left w:val="nil"/>
          <w:bottom w:val="nil"/>
          <w:right w:val="nil"/>
          <w:between w:val="nil"/>
          <w:bar w:val="nil"/>
        </w:pBdr>
        <w:tabs>
          <w:tab w:val="left" w:pos="900"/>
        </w:tabs>
        <w:jc w:val="both"/>
        <w:rPr>
          <w:rFonts w:eastAsia="Arial Unicode MS" w:cs="Arial"/>
          <w:bCs/>
          <w:color w:val="000000"/>
          <w:sz w:val="32"/>
          <w:szCs w:val="32"/>
          <w:bdr w:val="nil"/>
          <w:lang w:val="en-US" w:eastAsia="en-ZA"/>
        </w:rPr>
      </w:pPr>
      <w:r w:rsidRPr="003F61F7">
        <w:rPr>
          <w:rFonts w:eastAsia="Arial Unicode MS" w:cs="Arial"/>
          <w:bCs/>
          <w:color w:val="000000"/>
          <w:sz w:val="32"/>
          <w:szCs w:val="32"/>
          <w:bdr w:val="nil"/>
          <w:lang w:val="en-US" w:eastAsia="en-ZA"/>
        </w:rPr>
        <w:t>(4)</w:t>
      </w:r>
      <w:r w:rsidRPr="003F61F7">
        <w:rPr>
          <w:rFonts w:eastAsia="Arial Unicode MS" w:cs="Arial"/>
          <w:color w:val="000000"/>
          <w:sz w:val="32"/>
          <w:szCs w:val="32"/>
          <w:bdr w:val="nil"/>
          <w:lang w:val="en-US" w:eastAsia="en-ZA"/>
        </w:rPr>
        <w:t>(a). There is no amount reported lost du</w:t>
      </w:r>
      <w:r>
        <w:rPr>
          <w:rFonts w:eastAsia="Arial Unicode MS" w:cs="Arial"/>
          <w:color w:val="000000"/>
          <w:sz w:val="32"/>
          <w:szCs w:val="32"/>
          <w:bdr w:val="nil"/>
          <w:lang w:val="en-US" w:eastAsia="en-ZA"/>
        </w:rPr>
        <w:t>e to fraud and loss (</w:t>
      </w:r>
      <w:proofErr w:type="spellStart"/>
      <w:r>
        <w:rPr>
          <w:rFonts w:eastAsia="Arial Unicode MS" w:cs="Arial"/>
          <w:color w:val="000000"/>
          <w:sz w:val="32"/>
          <w:szCs w:val="32"/>
          <w:bdr w:val="nil"/>
          <w:lang w:val="en-US" w:eastAsia="en-ZA"/>
        </w:rPr>
        <w:t>i</w:t>
      </w:r>
      <w:proofErr w:type="spellEnd"/>
      <w:r>
        <w:rPr>
          <w:rFonts w:eastAsia="Arial Unicode MS" w:cs="Arial"/>
          <w:color w:val="000000"/>
          <w:sz w:val="32"/>
          <w:szCs w:val="32"/>
          <w:bdr w:val="nil"/>
          <w:lang w:val="en-US" w:eastAsia="en-ZA"/>
        </w:rPr>
        <w:t xml:space="preserve">) in the </w:t>
      </w:r>
      <w:r w:rsidRPr="003F61F7">
        <w:rPr>
          <w:rFonts w:eastAsia="Arial Unicode MS" w:cs="Arial"/>
          <w:color w:val="000000"/>
          <w:sz w:val="32"/>
          <w:szCs w:val="32"/>
          <w:bdr w:val="nil"/>
          <w:lang w:val="en-US" w:eastAsia="en-ZA"/>
        </w:rPr>
        <w:t xml:space="preserve">department, (ii) but only with PACOFS as one of the department’s entity </w:t>
      </w:r>
    </w:p>
    <w:p w:rsidR="00920652" w:rsidRPr="003F61F7" w:rsidRDefault="00920652" w:rsidP="00920652">
      <w:pPr>
        <w:pBdr>
          <w:top w:val="nil"/>
          <w:left w:val="nil"/>
          <w:bottom w:val="nil"/>
          <w:right w:val="nil"/>
          <w:between w:val="nil"/>
          <w:bar w:val="nil"/>
        </w:pBdr>
        <w:tabs>
          <w:tab w:val="left" w:pos="900"/>
        </w:tabs>
        <w:ind w:left="270"/>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(b)  The following steps were taken</w:t>
      </w:r>
    </w:p>
    <w:p w:rsidR="00920652" w:rsidRPr="003F61F7" w:rsidRDefault="00920652" w:rsidP="00920652">
      <w:pPr>
        <w:numPr>
          <w:ilvl w:val="0"/>
          <w:numId w:val="1"/>
        </w:numPr>
        <w:pBdr>
          <w:top w:val="nil"/>
          <w:left w:val="nil"/>
          <w:bottom w:val="nil"/>
          <w:right w:val="nil"/>
          <w:between w:val="nil"/>
          <w:bar w:val="nil"/>
        </w:pBdr>
        <w:tabs>
          <w:tab w:val="left" w:pos="900"/>
        </w:tabs>
        <w:suppressAutoHyphens/>
        <w:spacing w:after="0"/>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In 2015, the Department placed a moratorium on the implementation of the infrastructure projects after discovering the maladministration of the Infrastructure budget.</w:t>
      </w:r>
    </w:p>
    <w:p w:rsidR="00920652" w:rsidRPr="003F61F7" w:rsidRDefault="00920652" w:rsidP="00920652">
      <w:pPr>
        <w:numPr>
          <w:ilvl w:val="0"/>
          <w:numId w:val="1"/>
        </w:numPr>
        <w:pBdr>
          <w:top w:val="nil"/>
          <w:left w:val="nil"/>
          <w:bottom w:val="nil"/>
          <w:right w:val="nil"/>
          <w:between w:val="nil"/>
          <w:bar w:val="nil"/>
        </w:pBdr>
        <w:tabs>
          <w:tab w:val="left" w:pos="900"/>
        </w:tabs>
        <w:suppressAutoHyphens/>
        <w:spacing w:after="0"/>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 xml:space="preserve">In 2016, the Department then requested National Treasury to conduct forensic investigation into the entity’s infrastructure </w:t>
      </w:r>
      <w:proofErr w:type="spellStart"/>
      <w:r w:rsidRPr="003F61F7">
        <w:rPr>
          <w:rFonts w:eastAsia="Arial Unicode MS" w:cs="Arial"/>
          <w:color w:val="000000"/>
          <w:sz w:val="32"/>
          <w:szCs w:val="32"/>
          <w:bdr w:val="nil"/>
          <w:lang w:val="en-US" w:eastAsia="en-ZA"/>
        </w:rPr>
        <w:t>programme</w:t>
      </w:r>
      <w:proofErr w:type="spellEnd"/>
      <w:r w:rsidRPr="003F61F7">
        <w:rPr>
          <w:rFonts w:eastAsia="Arial Unicode MS" w:cs="Arial"/>
          <w:color w:val="000000"/>
          <w:sz w:val="32"/>
          <w:szCs w:val="32"/>
          <w:bdr w:val="nil"/>
          <w:lang w:val="en-US" w:eastAsia="en-ZA"/>
        </w:rPr>
        <w:t xml:space="preserve">, and National Treasury appointed </w:t>
      </w:r>
      <w:proofErr w:type="spellStart"/>
      <w:r w:rsidRPr="003F61F7">
        <w:rPr>
          <w:rFonts w:eastAsia="Arial Unicode MS" w:cs="Arial"/>
          <w:color w:val="000000"/>
          <w:sz w:val="32"/>
          <w:szCs w:val="32"/>
          <w:bdr w:val="nil"/>
          <w:lang w:val="en-US" w:eastAsia="en-ZA"/>
        </w:rPr>
        <w:t>Nkonki</w:t>
      </w:r>
      <w:proofErr w:type="spellEnd"/>
      <w:r w:rsidRPr="003F61F7">
        <w:rPr>
          <w:rFonts w:eastAsia="Arial Unicode MS" w:cs="Arial"/>
          <w:color w:val="000000"/>
          <w:sz w:val="32"/>
          <w:szCs w:val="32"/>
          <w:bdr w:val="nil"/>
          <w:lang w:val="en-US" w:eastAsia="en-ZA"/>
        </w:rPr>
        <w:t xml:space="preserve"> Inc. to conduct phase 1 forensic investigation.</w:t>
      </w:r>
    </w:p>
    <w:p w:rsidR="00920652" w:rsidRPr="003F61F7" w:rsidRDefault="00920652" w:rsidP="00920652">
      <w:pPr>
        <w:numPr>
          <w:ilvl w:val="0"/>
          <w:numId w:val="1"/>
        </w:numPr>
        <w:pBdr>
          <w:top w:val="nil"/>
          <w:left w:val="nil"/>
          <w:bottom w:val="nil"/>
          <w:right w:val="nil"/>
          <w:between w:val="nil"/>
          <w:bar w:val="nil"/>
        </w:pBdr>
        <w:tabs>
          <w:tab w:val="left" w:pos="900"/>
        </w:tabs>
        <w:suppressAutoHyphens/>
        <w:spacing w:after="0"/>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 xml:space="preserve">The cost of the investigation was carried by the Office of National Treasury, under the budget of the </w:t>
      </w:r>
      <w:proofErr w:type="spellStart"/>
      <w:r w:rsidRPr="003F61F7">
        <w:rPr>
          <w:rFonts w:eastAsia="Arial Unicode MS" w:cs="Arial"/>
          <w:color w:val="000000"/>
          <w:sz w:val="32"/>
          <w:szCs w:val="32"/>
          <w:bdr w:val="nil"/>
          <w:lang w:val="en-US" w:eastAsia="en-ZA"/>
        </w:rPr>
        <w:t>Specialised</w:t>
      </w:r>
      <w:proofErr w:type="spellEnd"/>
      <w:r w:rsidRPr="003F61F7">
        <w:rPr>
          <w:rFonts w:eastAsia="Arial Unicode MS" w:cs="Arial"/>
          <w:color w:val="000000"/>
          <w:sz w:val="32"/>
          <w:szCs w:val="32"/>
          <w:bdr w:val="nil"/>
          <w:lang w:val="en-US" w:eastAsia="en-ZA"/>
        </w:rPr>
        <w:t xml:space="preserve"> Audit Services.</w:t>
      </w:r>
    </w:p>
    <w:p w:rsidR="00920652" w:rsidRPr="003F61F7" w:rsidRDefault="00920652" w:rsidP="00920652">
      <w:pPr>
        <w:numPr>
          <w:ilvl w:val="0"/>
          <w:numId w:val="1"/>
        </w:numPr>
        <w:pBdr>
          <w:top w:val="nil"/>
          <w:left w:val="nil"/>
          <w:bottom w:val="nil"/>
          <w:right w:val="nil"/>
          <w:between w:val="nil"/>
          <w:bar w:val="nil"/>
        </w:pBdr>
        <w:tabs>
          <w:tab w:val="left" w:pos="900"/>
        </w:tabs>
        <w:suppressAutoHyphens/>
        <w:spacing w:after="0"/>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lastRenderedPageBreak/>
        <w:t>The recommendations of the forensic outcome were implemented by PACOFS council.</w:t>
      </w:r>
    </w:p>
    <w:p w:rsidR="00920652" w:rsidRPr="003F61F7" w:rsidRDefault="00920652" w:rsidP="00920652">
      <w:pPr>
        <w:numPr>
          <w:ilvl w:val="0"/>
          <w:numId w:val="1"/>
        </w:numPr>
        <w:pBdr>
          <w:top w:val="nil"/>
          <w:left w:val="nil"/>
          <w:bottom w:val="nil"/>
          <w:right w:val="nil"/>
          <w:between w:val="nil"/>
          <w:bar w:val="nil"/>
        </w:pBdr>
        <w:tabs>
          <w:tab w:val="left" w:pos="900"/>
        </w:tabs>
        <w:suppressAutoHyphens/>
        <w:spacing w:after="0"/>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The CEO and the CFO were dismissed, and there was a settlement with the service providers which were implicated.</w:t>
      </w:r>
    </w:p>
    <w:p w:rsidR="00920652" w:rsidRPr="003F61F7" w:rsidRDefault="00920652" w:rsidP="00920652">
      <w:pPr>
        <w:numPr>
          <w:ilvl w:val="0"/>
          <w:numId w:val="1"/>
        </w:numPr>
        <w:pBdr>
          <w:top w:val="nil"/>
          <w:left w:val="nil"/>
          <w:bottom w:val="nil"/>
          <w:right w:val="nil"/>
          <w:between w:val="nil"/>
          <w:bar w:val="nil"/>
        </w:pBdr>
        <w:tabs>
          <w:tab w:val="left" w:pos="900"/>
        </w:tabs>
        <w:suppressAutoHyphens/>
        <w:spacing w:after="0"/>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The settlement agreement was drafted by the State Attorney and was made an Order of the court in March 2018.</w:t>
      </w:r>
    </w:p>
    <w:p w:rsidR="00920652" w:rsidRPr="003F61F7" w:rsidRDefault="00920652" w:rsidP="00920652">
      <w:pPr>
        <w:numPr>
          <w:ilvl w:val="0"/>
          <w:numId w:val="1"/>
        </w:numPr>
        <w:pBdr>
          <w:top w:val="nil"/>
          <w:left w:val="nil"/>
          <w:bottom w:val="nil"/>
          <w:right w:val="nil"/>
          <w:between w:val="nil"/>
          <w:bar w:val="nil"/>
        </w:pBdr>
        <w:tabs>
          <w:tab w:val="left" w:pos="900"/>
        </w:tabs>
        <w:suppressAutoHyphens/>
        <w:spacing w:after="0"/>
        <w:jc w:val="both"/>
        <w:rPr>
          <w:rFonts w:eastAsia="Arial Unicode MS" w:cs="Arial"/>
          <w:color w:val="000000"/>
          <w:sz w:val="32"/>
          <w:szCs w:val="32"/>
          <w:bdr w:val="nil"/>
          <w:lang w:val="en-US" w:eastAsia="en-ZA"/>
        </w:rPr>
      </w:pPr>
      <w:r w:rsidRPr="003F61F7">
        <w:rPr>
          <w:rFonts w:eastAsia="Arial Unicode MS" w:cs="Arial"/>
          <w:color w:val="000000"/>
          <w:sz w:val="32"/>
          <w:szCs w:val="32"/>
          <w:bdr w:val="nil"/>
          <w:lang w:val="en-US" w:eastAsia="en-ZA"/>
        </w:rPr>
        <w:t>In 2019, the National Treasury instituted phase 2 forensic investigation, which is still underway.</w:t>
      </w: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920652" w:rsidRDefault="00920652" w:rsidP="00920652">
      <w:pPr>
        <w:ind w:left="84"/>
        <w:jc w:val="center"/>
        <w:rPr>
          <w:rFonts w:eastAsia="Calibri" w:cs="Arial"/>
          <w:b/>
          <w:sz w:val="32"/>
          <w:szCs w:val="32"/>
        </w:rPr>
      </w:pPr>
    </w:p>
    <w:p w:rsidR="006A33F5" w:rsidRDefault="00435691"/>
    <w:sectPr w:rsidR="006A33F5" w:rsidSect="00060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D74"/>
    <w:multiLevelType w:val="hybridMultilevel"/>
    <w:tmpl w:val="DEFC06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652"/>
    <w:rsid w:val="00060AD9"/>
    <w:rsid w:val="00435691"/>
    <w:rsid w:val="00920652"/>
    <w:rsid w:val="00BE5DFB"/>
    <w:rsid w:val="00BF65B2"/>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92065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20652"/>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5044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1(a).	What was the initial budget allocation for the (i) building, (ii) infrastr</vt:lpstr>
      <vt:lpstr>(2). 	whether it was necessary to increase the budget for the specified projects</vt:lpstr>
      <vt:lpstr>(3).	whether there was any fruitless and wasteful expenditure incurred by his de</vt:lpstr>
      <vt:lpstr>(4). 	 what (a) amount was lost due to fraud and loss in his (i) department and </vt:lpstr>
    </vt:vector>
  </TitlesOfParts>
  <Company>Toshiba</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2021-06-07T14:29:00Z</dcterms:created>
  <dcterms:modified xsi:type="dcterms:W3CDTF">2021-06-07T14:29:00Z</dcterms:modified>
</cp:coreProperties>
</file>