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C68" w:rsidRPr="006E276F" w:rsidRDefault="00145C68" w:rsidP="00145C68">
      <w:pPr>
        <w:spacing w:after="0" w:line="276" w:lineRule="auto"/>
        <w:ind w:left="84"/>
        <w:jc w:val="center"/>
        <w:rPr>
          <w:rFonts w:ascii="Arial" w:eastAsia="Calibri" w:hAnsi="Arial" w:cs="Arial"/>
          <w:b/>
          <w:caps/>
          <w:sz w:val="32"/>
          <w:szCs w:val="32"/>
        </w:rPr>
      </w:pPr>
      <w:r>
        <w:rPr>
          <w:rFonts w:ascii="Arial" w:eastAsia="Calibri" w:hAnsi="Arial" w:cs="Arial"/>
          <w:b/>
          <w:caps/>
          <w:sz w:val="32"/>
          <w:szCs w:val="32"/>
        </w:rPr>
        <w:t>n</w:t>
      </w:r>
      <w:r w:rsidRPr="006E276F">
        <w:rPr>
          <w:rFonts w:ascii="Arial" w:eastAsia="Calibri" w:hAnsi="Arial" w:cs="Arial"/>
          <w:b/>
          <w:caps/>
          <w:sz w:val="32"/>
          <w:szCs w:val="32"/>
        </w:rPr>
        <w:t>ational assembly</w:t>
      </w:r>
    </w:p>
    <w:p w:rsidR="00145C68" w:rsidRDefault="00145C68" w:rsidP="00145C68">
      <w:pPr>
        <w:spacing w:after="0"/>
        <w:jc w:val="both"/>
        <w:rPr>
          <w:rFonts w:ascii="Arial" w:eastAsia="Calibri" w:hAnsi="Arial" w:cs="Arial"/>
          <w:b/>
          <w:caps/>
          <w:sz w:val="32"/>
          <w:szCs w:val="32"/>
          <w:u w:val="single"/>
        </w:rPr>
      </w:pPr>
    </w:p>
    <w:p w:rsidR="00145C68" w:rsidRPr="00C7759C" w:rsidRDefault="00145C68" w:rsidP="00145C68">
      <w:pPr>
        <w:spacing w:after="0"/>
        <w:jc w:val="both"/>
        <w:rPr>
          <w:rFonts w:ascii="Arial" w:hAnsi="Arial" w:cs="Arial"/>
          <w:b/>
          <w:color w:val="FF0000"/>
          <w:sz w:val="32"/>
          <w:szCs w:val="32"/>
        </w:rPr>
      </w:pPr>
      <w:r w:rsidRPr="006E276F">
        <w:rPr>
          <w:rFonts w:ascii="Arial" w:eastAsia="Calibri" w:hAnsi="Arial" w:cs="Arial"/>
          <w:b/>
          <w:caps/>
          <w:sz w:val="32"/>
          <w:szCs w:val="32"/>
          <w:u w:val="single"/>
        </w:rPr>
        <w:t>Question 1265-2019</w:t>
      </w:r>
    </w:p>
    <w:p w:rsidR="00145C68" w:rsidRPr="006E276F" w:rsidRDefault="00145C68" w:rsidP="00145C68">
      <w:pPr>
        <w:tabs>
          <w:tab w:val="left" w:pos="576"/>
          <w:tab w:val="left" w:pos="1296"/>
          <w:tab w:val="left" w:pos="6336"/>
        </w:tabs>
        <w:spacing w:after="0" w:line="240" w:lineRule="auto"/>
        <w:jc w:val="both"/>
        <w:rPr>
          <w:rFonts w:ascii="Arial" w:eastAsia="Calibri" w:hAnsi="Arial" w:cs="Arial"/>
          <w:b/>
          <w:sz w:val="32"/>
          <w:szCs w:val="32"/>
        </w:rPr>
      </w:pPr>
      <w:r w:rsidRPr="006E276F">
        <w:rPr>
          <w:rFonts w:ascii="Arial" w:eastAsia="Calibri" w:hAnsi="Arial" w:cs="Arial"/>
          <w:b/>
          <w:sz w:val="32"/>
          <w:szCs w:val="32"/>
          <w:u w:val="single"/>
        </w:rPr>
        <w:t>FOR WRITTEN REPLY</w:t>
      </w:r>
    </w:p>
    <w:p w:rsidR="00145C68" w:rsidRPr="006E276F" w:rsidRDefault="00145C68" w:rsidP="00145C68">
      <w:pPr>
        <w:spacing w:before="100" w:beforeAutospacing="1" w:after="0" w:line="240" w:lineRule="auto"/>
        <w:ind w:left="142"/>
        <w:jc w:val="both"/>
        <w:outlineLvl w:val="0"/>
        <w:rPr>
          <w:rFonts w:ascii="Arial" w:eastAsia="Calibri" w:hAnsi="Arial" w:cs="Arial"/>
          <w:b/>
          <w:caps/>
          <w:sz w:val="32"/>
          <w:szCs w:val="32"/>
        </w:rPr>
      </w:pPr>
      <w:r>
        <w:rPr>
          <w:rFonts w:ascii="Arial" w:eastAsia="Calibri" w:hAnsi="Arial" w:cs="Arial"/>
          <w:b/>
          <w:caps/>
          <w:sz w:val="32"/>
          <w:szCs w:val="32"/>
        </w:rPr>
        <w:t>Internal Q</w:t>
      </w:r>
      <w:r w:rsidRPr="006E276F">
        <w:rPr>
          <w:rFonts w:ascii="Arial" w:eastAsia="Calibri" w:hAnsi="Arial" w:cs="Arial"/>
          <w:b/>
          <w:caps/>
          <w:sz w:val="32"/>
          <w:szCs w:val="32"/>
        </w:rPr>
        <w:t xml:space="preserve">UESTION PAPER NO. 20-2019 DATED 18-2019: </w:t>
      </w:r>
    </w:p>
    <w:p w:rsidR="00145C68" w:rsidRPr="006E276F" w:rsidRDefault="00145C68" w:rsidP="00145C68">
      <w:pPr>
        <w:spacing w:before="100" w:beforeAutospacing="1" w:after="0" w:line="240" w:lineRule="auto"/>
        <w:ind w:left="142"/>
        <w:jc w:val="both"/>
        <w:outlineLvl w:val="0"/>
        <w:rPr>
          <w:rFonts w:ascii="Arial" w:eastAsia="Calibri" w:hAnsi="Arial" w:cs="Arial"/>
          <w:sz w:val="32"/>
          <w:szCs w:val="32"/>
        </w:rPr>
      </w:pPr>
      <w:r w:rsidRPr="006E276F">
        <w:rPr>
          <w:rFonts w:ascii="Arial" w:eastAsia="Calibri" w:hAnsi="Arial" w:cs="Arial"/>
          <w:b/>
          <w:sz w:val="32"/>
          <w:szCs w:val="32"/>
        </w:rPr>
        <w:t>“Mrs D van der Walt (DA): to ask the Minister of Sport, Arts and Culture:</w:t>
      </w:r>
      <w:r w:rsidRPr="006E276F">
        <w:rPr>
          <w:rFonts w:ascii="Arial" w:eastAsia="Calibri" w:hAnsi="Arial" w:cs="Arial"/>
          <w:b/>
          <w:sz w:val="32"/>
          <w:szCs w:val="32"/>
          <w:highlight w:val="yellow"/>
        </w:rPr>
        <w:fldChar w:fldCharType="begin"/>
      </w:r>
      <w:r w:rsidRPr="006E276F">
        <w:rPr>
          <w:rFonts w:ascii="Arial" w:eastAsia="Calibri" w:hAnsi="Arial" w:cs="Arial"/>
          <w:sz w:val="32"/>
          <w:szCs w:val="32"/>
          <w:highlight w:val="yellow"/>
        </w:rPr>
        <w:instrText xml:space="preserve"> XE "</w:instrText>
      </w:r>
      <w:r w:rsidRPr="006E276F">
        <w:rPr>
          <w:rFonts w:ascii="Arial" w:eastAsia="Calibri" w:hAnsi="Arial" w:cs="Arial"/>
          <w:b/>
          <w:noProof/>
          <w:sz w:val="32"/>
          <w:szCs w:val="32"/>
          <w:highlight w:val="yellow"/>
          <w:lang w:val="af-ZA"/>
        </w:rPr>
        <w:instrText>Sports, Arts and Culture</w:instrText>
      </w:r>
      <w:r w:rsidRPr="006E276F">
        <w:rPr>
          <w:rFonts w:ascii="Arial" w:eastAsia="Calibri" w:hAnsi="Arial" w:cs="Arial"/>
          <w:sz w:val="32"/>
          <w:szCs w:val="32"/>
          <w:highlight w:val="yellow"/>
        </w:rPr>
        <w:instrText xml:space="preserve">" </w:instrText>
      </w:r>
      <w:r w:rsidRPr="006E276F">
        <w:rPr>
          <w:rFonts w:ascii="Arial" w:eastAsia="Calibri" w:hAnsi="Arial" w:cs="Arial"/>
          <w:b/>
          <w:sz w:val="32"/>
          <w:szCs w:val="32"/>
          <w:highlight w:val="yellow"/>
        </w:rPr>
        <w:fldChar w:fldCharType="end"/>
      </w:r>
    </w:p>
    <w:p w:rsidR="00145C68" w:rsidRPr="006E276F" w:rsidRDefault="00145C68" w:rsidP="00145C68">
      <w:pPr>
        <w:spacing w:before="100" w:beforeAutospacing="1" w:after="0" w:line="240" w:lineRule="auto"/>
        <w:jc w:val="both"/>
        <w:outlineLvl w:val="0"/>
        <w:rPr>
          <w:rFonts w:ascii="Arial" w:eastAsia="Calibri" w:hAnsi="Arial" w:cs="Arial"/>
          <w:b/>
          <w:sz w:val="32"/>
          <w:szCs w:val="32"/>
          <w:lang w:val="en-GB"/>
        </w:rPr>
      </w:pPr>
      <w:proofErr w:type="gramStart"/>
      <w:r w:rsidRPr="006E276F">
        <w:rPr>
          <w:rFonts w:ascii="Arial" w:eastAsia="Calibri" w:hAnsi="Arial" w:cs="Arial"/>
          <w:sz w:val="32"/>
          <w:szCs w:val="32"/>
        </w:rPr>
        <w:t>(a) What (</w:t>
      </w:r>
      <w:proofErr w:type="spellStart"/>
      <w:r w:rsidRPr="006E276F">
        <w:rPr>
          <w:rFonts w:ascii="Arial" w:eastAsia="Calibri" w:hAnsi="Arial" w:cs="Arial"/>
          <w:sz w:val="32"/>
          <w:szCs w:val="32"/>
        </w:rPr>
        <w:t>i</w:t>
      </w:r>
      <w:proofErr w:type="spellEnd"/>
      <w:r w:rsidRPr="006E276F">
        <w:rPr>
          <w:rFonts w:ascii="Arial" w:eastAsia="Calibri" w:hAnsi="Arial" w:cs="Arial"/>
          <w:sz w:val="32"/>
          <w:szCs w:val="32"/>
        </w:rPr>
        <w:t>) amount was budgeted for the proposed permanent exhibition of antique weaponry at the National Museum in Bloemfontein in the 2019-20 financial year, (ii) portion of the budget has been spent to date, (iii) is the cost for the cases that will contain the weaponry and (iv) is the current status of the progress made in establishing the exhibition, (b) where will the exhibition be situated and (c) by what date will the exhibition be open to the public?</w:t>
      </w:r>
      <w:r w:rsidRPr="006E276F">
        <w:rPr>
          <w:rFonts w:ascii="Arial" w:eastAsia="Calibri" w:hAnsi="Arial" w:cs="Arial"/>
          <w:sz w:val="32"/>
          <w:szCs w:val="32"/>
        </w:rPr>
        <w:tab/>
      </w:r>
      <w:r w:rsidRPr="006E276F">
        <w:rPr>
          <w:rFonts w:ascii="Arial" w:eastAsia="Calibri" w:hAnsi="Arial" w:cs="Arial"/>
          <w:sz w:val="32"/>
          <w:szCs w:val="32"/>
        </w:rPr>
        <w:tab/>
      </w:r>
      <w:r w:rsidRPr="006E276F">
        <w:rPr>
          <w:rFonts w:ascii="Arial" w:eastAsia="Calibri" w:hAnsi="Arial" w:cs="Arial"/>
          <w:b/>
          <w:caps/>
          <w:sz w:val="32"/>
          <w:szCs w:val="32"/>
        </w:rPr>
        <w:tab/>
      </w:r>
      <w:r w:rsidRPr="006E276F">
        <w:rPr>
          <w:rFonts w:ascii="Arial" w:eastAsia="Calibri" w:hAnsi="Arial" w:cs="Arial"/>
          <w:b/>
          <w:caps/>
          <w:sz w:val="32"/>
          <w:szCs w:val="32"/>
        </w:rPr>
        <w:tab/>
      </w:r>
      <w:r w:rsidRPr="006E276F">
        <w:rPr>
          <w:rFonts w:ascii="Arial" w:eastAsia="Calibri" w:hAnsi="Arial" w:cs="Arial"/>
          <w:b/>
          <w:caps/>
          <w:sz w:val="32"/>
          <w:szCs w:val="32"/>
        </w:rPr>
        <w:tab/>
      </w:r>
      <w:proofErr w:type="gramEnd"/>
      <w:r w:rsidRPr="006E276F">
        <w:rPr>
          <w:rFonts w:ascii="Arial" w:eastAsia="Calibri" w:hAnsi="Arial" w:cs="Arial"/>
          <w:b/>
          <w:sz w:val="32"/>
          <w:szCs w:val="32"/>
        </w:rPr>
        <w:t>NW2477E</w:t>
      </w:r>
    </w:p>
    <w:p w:rsidR="00145C68" w:rsidRPr="006E276F" w:rsidRDefault="00145C68" w:rsidP="00145C68">
      <w:pPr>
        <w:tabs>
          <w:tab w:val="left" w:pos="990"/>
        </w:tabs>
        <w:spacing w:after="0" w:line="240" w:lineRule="auto"/>
        <w:ind w:left="70"/>
        <w:jc w:val="both"/>
        <w:rPr>
          <w:rFonts w:ascii="Arial" w:eastAsia="Calibri" w:hAnsi="Arial" w:cs="Arial"/>
          <w:b/>
          <w:caps/>
          <w:sz w:val="32"/>
          <w:szCs w:val="32"/>
        </w:rPr>
      </w:pPr>
    </w:p>
    <w:p w:rsidR="00145C68" w:rsidRPr="006E276F" w:rsidRDefault="00145C68" w:rsidP="00145C68">
      <w:pPr>
        <w:tabs>
          <w:tab w:val="left" w:pos="8931"/>
        </w:tabs>
        <w:spacing w:after="0" w:line="240" w:lineRule="auto"/>
        <w:ind w:left="70"/>
        <w:jc w:val="both"/>
        <w:rPr>
          <w:rFonts w:ascii="Arial" w:eastAsia="Calibri" w:hAnsi="Arial" w:cs="Arial"/>
          <w:b/>
          <w:sz w:val="32"/>
          <w:szCs w:val="32"/>
        </w:rPr>
      </w:pPr>
      <w:r w:rsidRPr="006E276F">
        <w:rPr>
          <w:rFonts w:ascii="Arial" w:eastAsia="Calibri" w:hAnsi="Arial" w:cs="Arial"/>
          <w:b/>
          <w:sz w:val="32"/>
          <w:szCs w:val="32"/>
        </w:rPr>
        <w:t>REPLY:</w:t>
      </w:r>
    </w:p>
    <w:p w:rsidR="00145C68" w:rsidRPr="006E276F" w:rsidRDefault="00145C68" w:rsidP="00145C68">
      <w:pPr>
        <w:spacing w:after="0" w:line="240" w:lineRule="auto"/>
        <w:ind w:left="993"/>
        <w:jc w:val="both"/>
        <w:rPr>
          <w:rFonts w:ascii="Arial" w:eastAsia="Calibri" w:hAnsi="Arial" w:cs="Arial"/>
          <w:sz w:val="32"/>
          <w:szCs w:val="32"/>
        </w:rPr>
      </w:pPr>
    </w:p>
    <w:p w:rsidR="00145C68" w:rsidRPr="006E276F" w:rsidRDefault="00145C68" w:rsidP="00145C68">
      <w:pPr>
        <w:spacing w:after="0" w:line="240" w:lineRule="auto"/>
        <w:ind w:left="993" w:hanging="851"/>
        <w:jc w:val="both"/>
        <w:rPr>
          <w:rFonts w:ascii="Arial" w:eastAsia="Calibri" w:hAnsi="Arial" w:cs="Arial"/>
          <w:sz w:val="32"/>
          <w:szCs w:val="32"/>
        </w:rPr>
      </w:pPr>
      <w:r w:rsidRPr="006E276F">
        <w:rPr>
          <w:rFonts w:ascii="Arial" w:eastAsia="Calibri" w:hAnsi="Arial" w:cs="Arial"/>
          <w:sz w:val="32"/>
          <w:szCs w:val="32"/>
        </w:rPr>
        <w:t>(a)(</w:t>
      </w:r>
      <w:proofErr w:type="spellStart"/>
      <w:r w:rsidRPr="006E276F">
        <w:rPr>
          <w:rFonts w:ascii="Arial" w:eastAsia="Calibri" w:hAnsi="Arial" w:cs="Arial"/>
          <w:sz w:val="32"/>
          <w:szCs w:val="32"/>
        </w:rPr>
        <w:t>i</w:t>
      </w:r>
      <w:proofErr w:type="spellEnd"/>
      <w:r w:rsidRPr="006E276F">
        <w:rPr>
          <w:rFonts w:ascii="Arial" w:eastAsia="Calibri" w:hAnsi="Arial" w:cs="Arial"/>
          <w:sz w:val="32"/>
          <w:szCs w:val="32"/>
        </w:rPr>
        <w:t>).</w:t>
      </w:r>
      <w:r w:rsidRPr="006E276F">
        <w:rPr>
          <w:rFonts w:ascii="Arial" w:eastAsia="Calibri" w:hAnsi="Arial" w:cs="Arial"/>
          <w:sz w:val="32"/>
          <w:szCs w:val="32"/>
        </w:rPr>
        <w:tab/>
        <w:t>No money was budgeted for a permanent antique exhibition of weaponry in the 2019- 20 financial year.</w:t>
      </w:r>
    </w:p>
    <w:p w:rsidR="00145C68" w:rsidRPr="006E276F" w:rsidRDefault="00145C68" w:rsidP="00145C68">
      <w:pPr>
        <w:spacing w:after="0" w:line="240" w:lineRule="auto"/>
        <w:ind w:left="993" w:hanging="851"/>
        <w:jc w:val="both"/>
        <w:rPr>
          <w:rFonts w:ascii="Arial" w:eastAsia="Calibri" w:hAnsi="Arial" w:cs="Arial"/>
          <w:sz w:val="32"/>
          <w:szCs w:val="32"/>
        </w:rPr>
      </w:pPr>
      <w:r w:rsidRPr="006E276F">
        <w:rPr>
          <w:rFonts w:ascii="Arial" w:eastAsia="Calibri" w:hAnsi="Arial" w:cs="Arial"/>
          <w:sz w:val="32"/>
          <w:szCs w:val="32"/>
        </w:rPr>
        <w:t xml:space="preserve">   (ii).     There was no budget.</w:t>
      </w:r>
    </w:p>
    <w:p w:rsidR="00145C68" w:rsidRPr="006E276F" w:rsidRDefault="00145C68" w:rsidP="00145C68">
      <w:pPr>
        <w:spacing w:after="0" w:line="240" w:lineRule="auto"/>
        <w:ind w:left="993" w:hanging="851"/>
        <w:jc w:val="both"/>
        <w:rPr>
          <w:rFonts w:ascii="Arial" w:eastAsia="Calibri" w:hAnsi="Arial" w:cs="Arial"/>
          <w:sz w:val="32"/>
          <w:szCs w:val="32"/>
        </w:rPr>
      </w:pPr>
      <w:r w:rsidRPr="006E276F">
        <w:rPr>
          <w:rFonts w:ascii="Arial" w:eastAsia="Calibri" w:hAnsi="Arial" w:cs="Arial"/>
          <w:sz w:val="32"/>
          <w:szCs w:val="32"/>
        </w:rPr>
        <w:t xml:space="preserve">   (iii).    There are no costs.</w:t>
      </w:r>
    </w:p>
    <w:p w:rsidR="00145C68" w:rsidRPr="006E276F" w:rsidRDefault="00145C68" w:rsidP="00145C68">
      <w:pPr>
        <w:spacing w:after="0" w:line="240" w:lineRule="auto"/>
        <w:ind w:left="993" w:hanging="851"/>
        <w:jc w:val="both"/>
        <w:rPr>
          <w:rFonts w:ascii="Arial" w:eastAsia="Calibri" w:hAnsi="Arial" w:cs="Arial"/>
          <w:sz w:val="32"/>
          <w:szCs w:val="32"/>
        </w:rPr>
      </w:pPr>
      <w:r w:rsidRPr="006E276F">
        <w:rPr>
          <w:rFonts w:ascii="Arial" w:eastAsia="Calibri" w:hAnsi="Arial" w:cs="Arial"/>
          <w:sz w:val="32"/>
          <w:szCs w:val="32"/>
        </w:rPr>
        <w:t xml:space="preserve">   (iv).    The Council approved the exhibition plan which provides that a rifle exhibition can be done at the satellite Museum of the National Museum (First </w:t>
      </w:r>
      <w:proofErr w:type="spellStart"/>
      <w:r w:rsidRPr="006E276F">
        <w:rPr>
          <w:rFonts w:ascii="Arial" w:eastAsia="Calibri" w:hAnsi="Arial" w:cs="Arial"/>
          <w:sz w:val="32"/>
          <w:szCs w:val="32"/>
        </w:rPr>
        <w:t>Raadsaal</w:t>
      </w:r>
      <w:proofErr w:type="spellEnd"/>
      <w:r w:rsidRPr="006E276F">
        <w:rPr>
          <w:rFonts w:ascii="Arial" w:eastAsia="Calibri" w:hAnsi="Arial" w:cs="Arial"/>
          <w:sz w:val="32"/>
          <w:szCs w:val="32"/>
        </w:rPr>
        <w:t xml:space="preserve"> and Wagon Museum) in the financial year 2019/20.</w:t>
      </w:r>
    </w:p>
    <w:p w:rsidR="00145C68" w:rsidRPr="006E276F" w:rsidRDefault="00145C68" w:rsidP="00145C68">
      <w:pPr>
        <w:spacing w:after="0" w:line="240" w:lineRule="auto"/>
        <w:jc w:val="both"/>
        <w:rPr>
          <w:rFonts w:ascii="Arial" w:eastAsia="Calibri" w:hAnsi="Arial" w:cs="Arial"/>
          <w:sz w:val="32"/>
          <w:szCs w:val="32"/>
        </w:rPr>
      </w:pPr>
      <w:r>
        <w:rPr>
          <w:rFonts w:ascii="Arial" w:eastAsia="Calibri" w:hAnsi="Arial" w:cs="Arial"/>
          <w:sz w:val="32"/>
          <w:szCs w:val="32"/>
        </w:rPr>
        <w:t xml:space="preserve"> (b). </w:t>
      </w:r>
      <w:r w:rsidRPr="006E276F">
        <w:rPr>
          <w:rFonts w:ascii="Arial" w:eastAsia="Calibri" w:hAnsi="Arial" w:cs="Arial"/>
          <w:sz w:val="32"/>
          <w:szCs w:val="32"/>
        </w:rPr>
        <w:t>the exhibition will be placed at the satel</w:t>
      </w:r>
      <w:r>
        <w:rPr>
          <w:rFonts w:ascii="Arial" w:eastAsia="Calibri" w:hAnsi="Arial" w:cs="Arial"/>
          <w:sz w:val="32"/>
          <w:szCs w:val="32"/>
        </w:rPr>
        <w:t>lite Museum of the National</w:t>
      </w:r>
      <w:r w:rsidRPr="006E276F">
        <w:rPr>
          <w:rFonts w:ascii="Arial" w:eastAsia="Calibri" w:hAnsi="Arial" w:cs="Arial"/>
          <w:sz w:val="32"/>
          <w:szCs w:val="32"/>
        </w:rPr>
        <w:t xml:space="preserve"> Museum (First </w:t>
      </w:r>
      <w:proofErr w:type="spellStart"/>
      <w:r w:rsidRPr="006E276F">
        <w:rPr>
          <w:rFonts w:ascii="Arial" w:eastAsia="Calibri" w:hAnsi="Arial" w:cs="Arial"/>
          <w:sz w:val="32"/>
          <w:szCs w:val="32"/>
        </w:rPr>
        <w:t>Raadsaal</w:t>
      </w:r>
      <w:proofErr w:type="spellEnd"/>
      <w:r w:rsidRPr="006E276F">
        <w:rPr>
          <w:rFonts w:ascii="Arial" w:eastAsia="Calibri" w:hAnsi="Arial" w:cs="Arial"/>
          <w:sz w:val="32"/>
          <w:szCs w:val="32"/>
        </w:rPr>
        <w:t xml:space="preserve"> and Wagon Museum)</w:t>
      </w:r>
    </w:p>
    <w:p w:rsidR="00145C68" w:rsidRPr="006E276F" w:rsidRDefault="00145C68" w:rsidP="00145C68">
      <w:pPr>
        <w:spacing w:after="0" w:line="240" w:lineRule="auto"/>
        <w:jc w:val="both"/>
        <w:rPr>
          <w:rFonts w:ascii="Arial" w:eastAsia="Calibri" w:hAnsi="Arial" w:cs="Arial"/>
          <w:sz w:val="32"/>
          <w:szCs w:val="32"/>
        </w:rPr>
      </w:pPr>
      <w:r>
        <w:rPr>
          <w:rFonts w:ascii="Arial" w:eastAsia="Calibri" w:hAnsi="Arial" w:cs="Arial"/>
          <w:sz w:val="32"/>
          <w:szCs w:val="32"/>
        </w:rPr>
        <w:t xml:space="preserve">(c). </w:t>
      </w:r>
      <w:r w:rsidRPr="006E276F">
        <w:rPr>
          <w:rFonts w:ascii="Arial" w:eastAsia="Calibri" w:hAnsi="Arial" w:cs="Arial"/>
          <w:sz w:val="32"/>
          <w:szCs w:val="32"/>
        </w:rPr>
        <w:t xml:space="preserve">the exhibition will be open to the public in this current financial year. </w:t>
      </w:r>
      <w:bookmarkStart w:id="0" w:name="_GoBack"/>
      <w:bookmarkEnd w:id="0"/>
    </w:p>
    <w:p w:rsidR="00145C68" w:rsidRDefault="00145C68" w:rsidP="00145C68">
      <w:pPr>
        <w:spacing w:after="0"/>
        <w:jc w:val="both"/>
        <w:rPr>
          <w:rFonts w:ascii="Arial" w:hAnsi="Arial" w:cs="Arial"/>
          <w:sz w:val="32"/>
          <w:szCs w:val="32"/>
        </w:rPr>
      </w:pPr>
    </w:p>
    <w:p w:rsidR="00412132" w:rsidRDefault="00412132"/>
    <w:sectPr w:rsidR="004121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68"/>
    <w:rsid w:val="00145C68"/>
    <w:rsid w:val="004121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A87A9-90B2-493F-BBD0-FB3DC7A6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1100</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Internal QUESTION PAPER NO. 20-2019 DATED 18-2019: </vt:lpstr>
      <vt:lpstr>“Mrs D van der Walt (DA): to ask the Minister of Sport, Arts and Culture:</vt:lpstr>
      <vt:lpstr>(a) What (i) amount was budgeted for the proposed permanent exhibition of antiqu</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Simion Nkanunu</dc:creator>
  <cp:keywords/>
  <dc:description/>
  <cp:lastModifiedBy>Simion Nkanunu</cp:lastModifiedBy>
  <cp:revision>1</cp:revision>
  <dcterms:created xsi:type="dcterms:W3CDTF">2019-11-11T10:58:00Z</dcterms:created>
  <dcterms:modified xsi:type="dcterms:W3CDTF">2019-11-11T10:59:00Z</dcterms:modified>
</cp:coreProperties>
</file>