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66237E"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55541E">
        <w:rPr>
          <w:u w:val="none"/>
        </w:rPr>
        <w:t>1</w:t>
      </w:r>
      <w:r w:rsidR="00D442B5">
        <w:rPr>
          <w:u w:val="none"/>
        </w:rPr>
        <w:t>265</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525CC2">
        <w:rPr>
          <w:rFonts w:ascii="Arial" w:hAnsi="Arial" w:cs="Arial"/>
          <w:b/>
          <w:bCs/>
        </w:rPr>
        <w:t>Friday</w:t>
      </w:r>
      <w:r w:rsidR="00934463">
        <w:rPr>
          <w:rFonts w:ascii="Arial" w:hAnsi="Arial" w:cs="Arial"/>
          <w:b/>
          <w:bCs/>
        </w:rPr>
        <w:t xml:space="preserve">, </w:t>
      </w:r>
      <w:r w:rsidR="00D442B5">
        <w:rPr>
          <w:rFonts w:ascii="Arial" w:hAnsi="Arial" w:cs="Arial"/>
          <w:b/>
          <w:bCs/>
        </w:rPr>
        <w:t xml:space="preserve">06 May </w:t>
      </w:r>
      <w:r w:rsidR="001B2CD7">
        <w:rPr>
          <w:rFonts w:ascii="Arial" w:hAnsi="Arial" w:cs="Arial"/>
          <w:b/>
          <w:bCs/>
        </w:rPr>
        <w:t>2016</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3A05FE">
        <w:rPr>
          <w:u w:val="none"/>
        </w:rPr>
        <w:t>1</w:t>
      </w:r>
      <w:r w:rsidR="00D442B5">
        <w:rPr>
          <w:u w:val="none"/>
        </w:rPr>
        <w:t>3</w:t>
      </w:r>
      <w:r w:rsidR="003A05FE">
        <w:rPr>
          <w:u w:val="none"/>
        </w:rPr>
        <w:t xml:space="preserve"> </w:t>
      </w:r>
      <w:r>
        <w:rPr>
          <w:u w:val="none"/>
        </w:rPr>
        <w:t>OF 201</w:t>
      </w:r>
      <w:r w:rsidR="001B2CD7">
        <w:rPr>
          <w:u w:val="none"/>
        </w:rPr>
        <w:t>6</w:t>
      </w:r>
    </w:p>
    <w:p w:rsidR="009357F9" w:rsidRDefault="009357F9" w:rsidP="002520FF">
      <w:pPr>
        <w:spacing w:line="320" w:lineRule="exact"/>
        <w:jc w:val="both"/>
        <w:rPr>
          <w:rFonts w:ascii="Arial" w:hAnsi="Arial" w:cs="Arial"/>
          <w:b/>
          <w:lang w:val="en-US"/>
        </w:rPr>
      </w:pPr>
    </w:p>
    <w:p w:rsidR="00934463" w:rsidRDefault="00525CC2" w:rsidP="005512E4">
      <w:pPr>
        <w:spacing w:line="320" w:lineRule="exact"/>
        <w:ind w:left="993" w:hanging="993"/>
        <w:jc w:val="both"/>
        <w:rPr>
          <w:rFonts w:ascii="Arial" w:hAnsi="Arial" w:cs="Arial"/>
          <w:b/>
          <w:lang w:val="en-US"/>
        </w:rPr>
      </w:pPr>
      <w:r w:rsidRPr="00525CC2">
        <w:rPr>
          <w:rFonts w:ascii="Arial" w:hAnsi="Arial" w:cs="Arial"/>
          <w:b/>
          <w:lang w:val="en-US"/>
        </w:rPr>
        <w:t>1</w:t>
      </w:r>
      <w:r w:rsidR="0033173F">
        <w:rPr>
          <w:rFonts w:ascii="Arial" w:hAnsi="Arial" w:cs="Arial"/>
          <w:b/>
          <w:lang w:val="en-US"/>
        </w:rPr>
        <w:t>265</w:t>
      </w:r>
      <w:r w:rsidRPr="00525CC2">
        <w:rPr>
          <w:rFonts w:ascii="Arial" w:hAnsi="Arial" w:cs="Arial"/>
          <w:b/>
          <w:lang w:val="en-US"/>
        </w:rPr>
        <w:t>.</w:t>
      </w:r>
      <w:r w:rsidRPr="00525CC2">
        <w:rPr>
          <w:rFonts w:ascii="Arial" w:hAnsi="Arial" w:cs="Arial"/>
          <w:b/>
          <w:lang w:val="en-US"/>
        </w:rPr>
        <w:tab/>
        <w:t>Mr M H Hoosen (DA) to ask the Minister of Home Affairs</w:t>
      </w:r>
      <w:r w:rsidR="0055541E" w:rsidRPr="0055541E">
        <w:rPr>
          <w:rFonts w:ascii="Arial" w:hAnsi="Arial" w:cs="Arial"/>
          <w:b/>
          <w:lang w:val="en-US"/>
        </w:rPr>
        <w:t>:</w:t>
      </w:r>
    </w:p>
    <w:p w:rsidR="00596F85" w:rsidRDefault="00596F85" w:rsidP="005512E4">
      <w:pPr>
        <w:spacing w:line="320" w:lineRule="exact"/>
        <w:ind w:left="993" w:hanging="993"/>
        <w:jc w:val="both"/>
        <w:rPr>
          <w:rFonts w:ascii="Arial" w:hAnsi="Arial" w:cs="Arial"/>
          <w:lang w:val="en-US"/>
        </w:rPr>
      </w:pPr>
    </w:p>
    <w:p w:rsidR="00D442B5" w:rsidRDefault="00525CC2" w:rsidP="000E17D5">
      <w:pPr>
        <w:spacing w:line="320" w:lineRule="exact"/>
        <w:ind w:left="1418" w:hanging="1418"/>
        <w:jc w:val="both"/>
        <w:rPr>
          <w:rFonts w:ascii="Arial" w:hAnsi="Arial" w:cs="Arial"/>
          <w:lang w:val="en-US"/>
        </w:rPr>
      </w:pPr>
      <w:r w:rsidRPr="00525CC2">
        <w:rPr>
          <w:rFonts w:ascii="Arial" w:hAnsi="Arial" w:cs="Arial"/>
          <w:lang w:val="en-US"/>
        </w:rPr>
        <w:t xml:space="preserve">(1) </w:t>
      </w:r>
      <w:r w:rsidRPr="00525CC2">
        <w:rPr>
          <w:rFonts w:ascii="Arial" w:hAnsi="Arial" w:cs="Arial"/>
          <w:lang w:val="en-US"/>
        </w:rPr>
        <w:tab/>
      </w:r>
      <w:r w:rsidR="00D442B5" w:rsidRPr="00D442B5">
        <w:rPr>
          <w:rFonts w:ascii="Arial" w:hAnsi="Arial" w:cs="Arial"/>
          <w:lang w:val="en-US"/>
        </w:rPr>
        <w:t>Whether his department received permission from the National Treasury to enter into the visa processing tender with VFS; if not, why not; if so, what are the relevant details;</w:t>
      </w:r>
    </w:p>
    <w:p w:rsidR="00BB5607" w:rsidRPr="00D442B5" w:rsidRDefault="00BB5607" w:rsidP="000E17D5">
      <w:pPr>
        <w:spacing w:line="320" w:lineRule="exact"/>
        <w:ind w:left="1418" w:hanging="1418"/>
        <w:jc w:val="both"/>
        <w:rPr>
          <w:rFonts w:ascii="Arial" w:hAnsi="Arial" w:cs="Arial"/>
          <w:lang w:val="en-US"/>
        </w:rPr>
      </w:pPr>
    </w:p>
    <w:p w:rsidR="00D442B5" w:rsidRDefault="00D442B5" w:rsidP="000E17D5">
      <w:pPr>
        <w:spacing w:line="320" w:lineRule="exact"/>
        <w:ind w:left="1418" w:hanging="1418"/>
        <w:jc w:val="both"/>
        <w:rPr>
          <w:rFonts w:ascii="Arial" w:hAnsi="Arial" w:cs="Arial"/>
          <w:lang w:val="en-US"/>
        </w:rPr>
      </w:pPr>
      <w:r w:rsidRPr="00D442B5">
        <w:rPr>
          <w:rFonts w:ascii="Arial" w:hAnsi="Arial" w:cs="Arial"/>
          <w:lang w:val="en-US"/>
        </w:rPr>
        <w:t>(2)</w:t>
      </w:r>
      <w:r w:rsidRPr="00D442B5">
        <w:rPr>
          <w:rFonts w:ascii="Arial" w:hAnsi="Arial" w:cs="Arial"/>
          <w:lang w:val="en-US"/>
        </w:rPr>
        <w:tab/>
        <w:t xml:space="preserve">(a) who signed the visa processing contract with VFS and (b) on what date was the </w:t>
      </w:r>
      <w:r w:rsidR="00BB5607">
        <w:rPr>
          <w:rFonts w:ascii="Arial" w:hAnsi="Arial" w:cs="Arial"/>
          <w:lang w:val="en-US"/>
        </w:rPr>
        <w:t xml:space="preserve">specified </w:t>
      </w:r>
      <w:r w:rsidRPr="00D442B5">
        <w:rPr>
          <w:rFonts w:ascii="Arial" w:hAnsi="Arial" w:cs="Arial"/>
          <w:lang w:val="en-US"/>
        </w:rPr>
        <w:t>contract signed;</w:t>
      </w:r>
    </w:p>
    <w:p w:rsidR="00BB5607" w:rsidRPr="00D442B5" w:rsidRDefault="00BB5607" w:rsidP="000E17D5">
      <w:pPr>
        <w:spacing w:line="320" w:lineRule="exact"/>
        <w:ind w:left="1418" w:hanging="1418"/>
        <w:jc w:val="both"/>
        <w:rPr>
          <w:rFonts w:ascii="Arial" w:hAnsi="Arial" w:cs="Arial"/>
          <w:lang w:val="en-US"/>
        </w:rPr>
      </w:pPr>
    </w:p>
    <w:p w:rsidR="00BB5607" w:rsidRDefault="00D442B5" w:rsidP="000E17D5">
      <w:pPr>
        <w:spacing w:line="320" w:lineRule="exact"/>
        <w:ind w:left="1418" w:hanging="1418"/>
        <w:jc w:val="both"/>
        <w:rPr>
          <w:rFonts w:ascii="Arial" w:hAnsi="Arial" w:cs="Arial"/>
          <w:lang w:val="en-US"/>
        </w:rPr>
      </w:pPr>
      <w:r w:rsidRPr="00D442B5">
        <w:rPr>
          <w:rFonts w:ascii="Arial" w:hAnsi="Arial" w:cs="Arial"/>
          <w:lang w:val="en-US"/>
        </w:rPr>
        <w:t>(3)</w:t>
      </w:r>
      <w:r w:rsidRPr="00D442B5">
        <w:rPr>
          <w:rFonts w:ascii="Arial" w:hAnsi="Arial" w:cs="Arial"/>
          <w:lang w:val="en-US"/>
        </w:rPr>
        <w:tab/>
        <w:t xml:space="preserve">whether VFS is (a) linked to and/or (b) part owned by (i) </w:t>
      </w:r>
      <w:r w:rsidR="00BB5607">
        <w:rPr>
          <w:rFonts w:ascii="Arial" w:hAnsi="Arial" w:cs="Arial"/>
          <w:lang w:val="en-US"/>
        </w:rPr>
        <w:t xml:space="preserve">any </w:t>
      </w:r>
      <w:r w:rsidRPr="00D442B5">
        <w:rPr>
          <w:rFonts w:ascii="Arial" w:hAnsi="Arial" w:cs="Arial"/>
          <w:lang w:val="en-US"/>
        </w:rPr>
        <w:t xml:space="preserve">member of and/or (ii) </w:t>
      </w:r>
      <w:r w:rsidR="00BB5607">
        <w:rPr>
          <w:rFonts w:ascii="Arial" w:hAnsi="Arial" w:cs="Arial"/>
          <w:lang w:val="en-US"/>
        </w:rPr>
        <w:t xml:space="preserve">any </w:t>
      </w:r>
      <w:r w:rsidRPr="00D442B5">
        <w:rPr>
          <w:rFonts w:ascii="Arial" w:hAnsi="Arial" w:cs="Arial"/>
          <w:lang w:val="en-US"/>
        </w:rPr>
        <w:t xml:space="preserve">subsidiary company linked to </w:t>
      </w:r>
      <w:r w:rsidR="00BB5607">
        <w:rPr>
          <w:rFonts w:ascii="Arial" w:hAnsi="Arial" w:cs="Arial"/>
          <w:lang w:val="en-US"/>
        </w:rPr>
        <w:t>the Gupta</w:t>
      </w:r>
      <w:r w:rsidRPr="00D442B5">
        <w:rPr>
          <w:rFonts w:ascii="Arial" w:hAnsi="Arial" w:cs="Arial"/>
          <w:lang w:val="en-US"/>
        </w:rPr>
        <w:t xml:space="preserve"> family</w:t>
      </w:r>
      <w:r w:rsidR="00BB5607">
        <w:rPr>
          <w:rFonts w:ascii="Arial" w:hAnsi="Arial" w:cs="Arial"/>
          <w:lang w:val="en-US"/>
        </w:rPr>
        <w:t>;</w:t>
      </w:r>
      <w:r w:rsidRPr="00D442B5">
        <w:rPr>
          <w:rFonts w:ascii="Arial" w:hAnsi="Arial" w:cs="Arial"/>
          <w:lang w:val="en-US"/>
        </w:rPr>
        <w:t xml:space="preserve"> if not, what is the position in this regard; if so, what are the relevant details?</w:t>
      </w:r>
    </w:p>
    <w:p w:rsidR="00554238" w:rsidRDefault="00D442B5" w:rsidP="00BB5607">
      <w:pPr>
        <w:spacing w:line="320" w:lineRule="exact"/>
        <w:ind w:left="993" w:hanging="993"/>
        <w:jc w:val="right"/>
        <w:rPr>
          <w:rFonts w:ascii="Arial" w:hAnsi="Arial" w:cs="Arial"/>
          <w:lang w:val="en-US"/>
        </w:rPr>
      </w:pPr>
      <w:r w:rsidRPr="00D442B5">
        <w:rPr>
          <w:rFonts w:ascii="Arial" w:hAnsi="Arial" w:cs="Arial"/>
          <w:lang w:val="en-US"/>
        </w:rPr>
        <w:t>NW1413E</w:t>
      </w:r>
    </w:p>
    <w:p w:rsidR="00BB5607" w:rsidRDefault="00BB5607" w:rsidP="00BB5607">
      <w:pPr>
        <w:spacing w:line="320" w:lineRule="exact"/>
        <w:ind w:left="993" w:hanging="993"/>
        <w:jc w:val="right"/>
        <w:rPr>
          <w:rFonts w:ascii="Arial" w:hAnsi="Arial" w:cs="Arial"/>
          <w:b/>
        </w:rPr>
      </w:pPr>
    </w:p>
    <w:p w:rsidR="00FF55EE" w:rsidRPr="009357F9" w:rsidRDefault="00FF55EE" w:rsidP="003D4C96">
      <w:pPr>
        <w:spacing w:line="320" w:lineRule="exact"/>
        <w:ind w:left="709" w:hanging="709"/>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702B2D" w:rsidRPr="00702B2D" w:rsidRDefault="00702B2D" w:rsidP="00702B2D">
      <w:pPr>
        <w:spacing w:line="360" w:lineRule="auto"/>
        <w:ind w:left="720" w:hanging="720"/>
        <w:jc w:val="both"/>
        <w:rPr>
          <w:rFonts w:ascii="Arial" w:hAnsi="Arial" w:cs="Arial"/>
        </w:rPr>
      </w:pPr>
      <w:r>
        <w:rPr>
          <w:rFonts w:ascii="Arial" w:hAnsi="Arial" w:cs="Arial"/>
        </w:rPr>
        <w:t xml:space="preserve">(1)  </w:t>
      </w:r>
      <w:r>
        <w:rPr>
          <w:rFonts w:ascii="Arial" w:hAnsi="Arial" w:cs="Arial"/>
        </w:rPr>
        <w:tab/>
      </w:r>
      <w:r w:rsidRPr="00702B2D">
        <w:rPr>
          <w:rFonts w:ascii="Arial" w:hAnsi="Arial" w:cs="Arial"/>
        </w:rPr>
        <w:t>No, because in the Department’s view the permission of Treasury was not required in such a case.  This matter is the subject of litigation and is before the courts.</w:t>
      </w:r>
    </w:p>
    <w:p w:rsidR="00994EF7" w:rsidRDefault="00994EF7" w:rsidP="00994EF7">
      <w:pPr>
        <w:spacing w:line="360" w:lineRule="auto"/>
        <w:ind w:left="720"/>
        <w:jc w:val="both"/>
        <w:rPr>
          <w:rFonts w:ascii="Arial" w:hAnsi="Arial" w:cs="Arial"/>
        </w:rPr>
      </w:pPr>
    </w:p>
    <w:p w:rsidR="00702B2D" w:rsidRPr="00702B2D" w:rsidRDefault="00702B2D" w:rsidP="00994EF7">
      <w:pPr>
        <w:spacing w:line="360" w:lineRule="auto"/>
        <w:ind w:left="720"/>
        <w:jc w:val="both"/>
        <w:rPr>
          <w:rFonts w:ascii="Arial" w:hAnsi="Arial" w:cs="Arial"/>
        </w:rPr>
      </w:pPr>
      <w:r w:rsidRPr="00702B2D">
        <w:rPr>
          <w:rFonts w:ascii="Arial" w:hAnsi="Arial" w:cs="Arial"/>
        </w:rPr>
        <w:t>It should be pointed out however that the Department followed National Treasury Regulations and the relevant legislative provisions in awarding the tender.</w:t>
      </w:r>
      <w:r w:rsidR="00994EF7">
        <w:rPr>
          <w:rFonts w:ascii="Arial" w:hAnsi="Arial" w:cs="Arial"/>
        </w:rPr>
        <w:t xml:space="preserve"> </w:t>
      </w:r>
      <w:r w:rsidRPr="00702B2D">
        <w:rPr>
          <w:rFonts w:ascii="Arial" w:hAnsi="Arial" w:cs="Arial"/>
        </w:rPr>
        <w:t>Nation</w:t>
      </w:r>
      <w:r w:rsidR="00994EF7">
        <w:rPr>
          <w:rFonts w:ascii="Arial" w:hAnsi="Arial" w:cs="Arial"/>
        </w:rPr>
        <w:t>al</w:t>
      </w:r>
      <w:r w:rsidRPr="00702B2D">
        <w:rPr>
          <w:rFonts w:ascii="Arial" w:hAnsi="Arial" w:cs="Arial"/>
        </w:rPr>
        <w:t xml:space="preserve"> Treasury wa</w:t>
      </w:r>
      <w:r w:rsidR="00994EF7">
        <w:rPr>
          <w:rFonts w:ascii="Arial" w:hAnsi="Arial" w:cs="Arial"/>
        </w:rPr>
        <w:t>s supplied with the Department’s</w:t>
      </w:r>
      <w:r w:rsidRPr="00702B2D">
        <w:rPr>
          <w:rFonts w:ascii="Arial" w:hAnsi="Arial" w:cs="Arial"/>
        </w:rPr>
        <w:t xml:space="preserve"> procurement plan for the financial year 2013/2014 on 30 April 2013.  This plan included </w:t>
      </w:r>
      <w:r w:rsidRPr="00702B2D">
        <w:rPr>
          <w:rFonts w:ascii="Arial" w:hAnsi="Arial" w:cs="Arial"/>
          <w:i/>
        </w:rPr>
        <w:t>inter alia</w:t>
      </w:r>
      <w:r w:rsidRPr="00702B2D">
        <w:rPr>
          <w:rFonts w:ascii="Arial" w:hAnsi="Arial" w:cs="Arial"/>
        </w:rPr>
        <w:t>, outsourcing VISA application services in South Africa.</w:t>
      </w:r>
      <w:r w:rsidR="00994EF7">
        <w:rPr>
          <w:rFonts w:ascii="Arial" w:hAnsi="Arial" w:cs="Arial"/>
        </w:rPr>
        <w:t xml:space="preserve"> </w:t>
      </w:r>
      <w:r w:rsidRPr="00702B2D">
        <w:rPr>
          <w:rFonts w:ascii="Arial" w:hAnsi="Arial" w:cs="Arial"/>
        </w:rPr>
        <w:t>The contract was procured through Departmental bid / tender processes.  A tender was advertised in the Tender Bulletin No. 2762 on 22 February 2013 in compliance with National Treasury Regulations.</w:t>
      </w:r>
    </w:p>
    <w:p w:rsidR="00702B2D" w:rsidRDefault="00702B2D" w:rsidP="00702B2D">
      <w:pPr>
        <w:spacing w:line="360" w:lineRule="auto"/>
        <w:ind w:left="720"/>
        <w:rPr>
          <w:rFonts w:ascii="Arial" w:hAnsi="Arial" w:cs="Arial"/>
        </w:rPr>
      </w:pPr>
    </w:p>
    <w:p w:rsidR="00702B2D" w:rsidRPr="00702B2D" w:rsidRDefault="00702B2D" w:rsidP="00702B2D">
      <w:pPr>
        <w:spacing w:line="360" w:lineRule="auto"/>
        <w:ind w:left="720"/>
        <w:rPr>
          <w:rFonts w:ascii="Arial" w:hAnsi="Arial" w:cs="Arial"/>
        </w:rPr>
      </w:pPr>
      <w:r w:rsidRPr="00702B2D">
        <w:rPr>
          <w:rFonts w:ascii="Arial" w:hAnsi="Arial" w:cs="Arial"/>
        </w:rPr>
        <w:t>While the term ‘visa processing’ is understood to be used loosely by the Member, it is important to point out that VFS Global does not process</w:t>
      </w:r>
      <w:r w:rsidR="00994EF7">
        <w:rPr>
          <w:rFonts w:ascii="Arial" w:hAnsi="Arial" w:cs="Arial"/>
        </w:rPr>
        <w:t xml:space="preserve"> South African</w:t>
      </w:r>
      <w:r w:rsidRPr="00702B2D">
        <w:rPr>
          <w:rFonts w:ascii="Arial" w:hAnsi="Arial" w:cs="Arial"/>
        </w:rPr>
        <w:t xml:space="preserve"> </w:t>
      </w:r>
      <w:r w:rsidR="00994EF7">
        <w:rPr>
          <w:rFonts w:ascii="Arial" w:hAnsi="Arial" w:cs="Arial"/>
        </w:rPr>
        <w:t>visas</w:t>
      </w:r>
      <w:r w:rsidRPr="00702B2D">
        <w:rPr>
          <w:rFonts w:ascii="Arial" w:hAnsi="Arial" w:cs="Arial"/>
        </w:rPr>
        <w:t xml:space="preserve"> – it </w:t>
      </w:r>
      <w:r>
        <w:rPr>
          <w:rFonts w:ascii="Arial" w:hAnsi="Arial" w:cs="Arial"/>
        </w:rPr>
        <w:t>receives</w:t>
      </w:r>
      <w:r w:rsidRPr="00702B2D">
        <w:rPr>
          <w:rFonts w:ascii="Arial" w:hAnsi="Arial" w:cs="Arial"/>
        </w:rPr>
        <w:t xml:space="preserve"> and transmits South African visa </w:t>
      </w:r>
      <w:r w:rsidRPr="00702B2D">
        <w:rPr>
          <w:rFonts w:ascii="Arial" w:hAnsi="Arial" w:cs="Arial"/>
          <w:i/>
        </w:rPr>
        <w:t>applications</w:t>
      </w:r>
      <w:r w:rsidRPr="00702B2D">
        <w:rPr>
          <w:rFonts w:ascii="Arial" w:hAnsi="Arial" w:cs="Arial"/>
        </w:rPr>
        <w:t xml:space="preserve"> to the Department for adjudication and</w:t>
      </w:r>
      <w:r w:rsidR="00994EF7">
        <w:rPr>
          <w:rFonts w:ascii="Arial" w:hAnsi="Arial" w:cs="Arial"/>
        </w:rPr>
        <w:t xml:space="preserve"> where relevant, visa</w:t>
      </w:r>
      <w:r w:rsidRPr="00702B2D">
        <w:rPr>
          <w:rFonts w:ascii="Arial" w:hAnsi="Arial" w:cs="Arial"/>
        </w:rPr>
        <w:t xml:space="preserve"> production.</w:t>
      </w:r>
    </w:p>
    <w:p w:rsidR="00554238" w:rsidRDefault="00554238" w:rsidP="00A31EDD">
      <w:pPr>
        <w:spacing w:line="320" w:lineRule="exact"/>
        <w:jc w:val="both"/>
        <w:rPr>
          <w:rFonts w:ascii="Arial" w:hAnsi="Arial" w:cs="Arial"/>
          <w:lang w:val="en-US"/>
        </w:rPr>
      </w:pPr>
    </w:p>
    <w:p w:rsidR="00A31EDD" w:rsidRDefault="005512E4" w:rsidP="000E17D5">
      <w:pPr>
        <w:tabs>
          <w:tab w:val="left" w:pos="1418"/>
        </w:tabs>
        <w:spacing w:line="320" w:lineRule="exact"/>
        <w:ind w:left="1418" w:hanging="1418"/>
        <w:jc w:val="both"/>
        <w:rPr>
          <w:rFonts w:ascii="Arial" w:hAnsi="Arial" w:cs="Arial"/>
          <w:lang w:val="en-US"/>
        </w:rPr>
      </w:pPr>
      <w:r>
        <w:rPr>
          <w:rFonts w:ascii="Arial" w:hAnsi="Arial" w:cs="Arial"/>
          <w:lang w:val="en-US"/>
        </w:rPr>
        <w:t>(2)</w:t>
      </w:r>
      <w:r w:rsidR="00BD51F9" w:rsidRPr="00D442B5">
        <w:rPr>
          <w:rFonts w:ascii="Arial" w:hAnsi="Arial" w:cs="Arial"/>
          <w:lang w:val="en-US"/>
        </w:rPr>
        <w:t>(a)</w:t>
      </w:r>
      <w:r w:rsidR="00702B2D">
        <w:rPr>
          <w:rFonts w:ascii="Arial" w:hAnsi="Arial" w:cs="Arial"/>
          <w:lang w:val="en-US"/>
        </w:rPr>
        <w:t xml:space="preserve">  </w:t>
      </w:r>
      <w:r w:rsidR="00A31EDD">
        <w:rPr>
          <w:rFonts w:ascii="Arial" w:hAnsi="Arial" w:cs="Arial"/>
          <w:lang w:val="en-US"/>
        </w:rPr>
        <w:t xml:space="preserve">The contract was signed by the </w:t>
      </w:r>
      <w:r w:rsidR="00702B2D">
        <w:rPr>
          <w:rFonts w:ascii="Arial" w:hAnsi="Arial" w:cs="Arial"/>
          <w:lang w:val="en-US"/>
        </w:rPr>
        <w:t>Director-General: Mr</w:t>
      </w:r>
      <w:r w:rsidR="00692929">
        <w:rPr>
          <w:rFonts w:ascii="Arial" w:hAnsi="Arial" w:cs="Arial"/>
          <w:lang w:val="en-US"/>
        </w:rPr>
        <w:t xml:space="preserve"> Mkuseli </w:t>
      </w:r>
      <w:r w:rsidR="00A31EDD">
        <w:rPr>
          <w:rFonts w:ascii="Arial" w:hAnsi="Arial" w:cs="Arial"/>
          <w:lang w:val="en-US"/>
        </w:rPr>
        <w:t>Apleni.</w:t>
      </w:r>
    </w:p>
    <w:p w:rsidR="007C5737" w:rsidRDefault="007C5737" w:rsidP="005512E4">
      <w:pPr>
        <w:tabs>
          <w:tab w:val="left" w:pos="993"/>
        </w:tabs>
        <w:spacing w:line="320" w:lineRule="exact"/>
        <w:ind w:left="993" w:hanging="993"/>
        <w:jc w:val="both"/>
        <w:rPr>
          <w:rFonts w:ascii="Arial" w:hAnsi="Arial" w:cs="Arial"/>
          <w:lang w:val="en-US"/>
        </w:rPr>
      </w:pPr>
    </w:p>
    <w:p w:rsidR="00A31EDD" w:rsidRDefault="005512E4" w:rsidP="000E17D5">
      <w:pPr>
        <w:tabs>
          <w:tab w:val="left" w:pos="1418"/>
        </w:tabs>
        <w:spacing w:line="320" w:lineRule="exact"/>
        <w:ind w:left="1418" w:hanging="1418"/>
        <w:jc w:val="both"/>
        <w:rPr>
          <w:rFonts w:ascii="Arial" w:hAnsi="Arial" w:cs="Arial"/>
          <w:lang w:val="en-US"/>
        </w:rPr>
      </w:pPr>
      <w:r>
        <w:rPr>
          <w:rFonts w:ascii="Arial" w:hAnsi="Arial" w:cs="Arial"/>
          <w:lang w:val="en-US"/>
        </w:rPr>
        <w:t>(2)</w:t>
      </w:r>
      <w:r w:rsidR="00692929">
        <w:rPr>
          <w:rFonts w:ascii="Arial" w:hAnsi="Arial" w:cs="Arial"/>
          <w:lang w:val="en-US"/>
        </w:rPr>
        <w:t>(b)</w:t>
      </w:r>
      <w:r w:rsidR="00702B2D">
        <w:rPr>
          <w:rFonts w:ascii="Arial" w:hAnsi="Arial" w:cs="Arial"/>
          <w:lang w:val="en-US"/>
        </w:rPr>
        <w:t xml:space="preserve">  </w:t>
      </w:r>
      <w:r w:rsidR="00692929">
        <w:rPr>
          <w:rFonts w:ascii="Arial" w:hAnsi="Arial" w:cs="Arial"/>
          <w:lang w:val="en-US"/>
        </w:rPr>
        <w:t>05 September 2013</w:t>
      </w:r>
      <w:r w:rsidR="00A31EDD">
        <w:rPr>
          <w:rFonts w:ascii="Arial" w:hAnsi="Arial" w:cs="Arial"/>
          <w:lang w:val="en-US"/>
        </w:rPr>
        <w:t>.</w:t>
      </w:r>
    </w:p>
    <w:p w:rsidR="00A31EDD" w:rsidRDefault="00A31EDD" w:rsidP="005512E4">
      <w:pPr>
        <w:tabs>
          <w:tab w:val="left" w:pos="993"/>
        </w:tabs>
        <w:spacing w:line="320" w:lineRule="exact"/>
        <w:ind w:left="993" w:hanging="993"/>
        <w:jc w:val="both"/>
        <w:rPr>
          <w:rFonts w:ascii="Arial" w:hAnsi="Arial" w:cs="Arial"/>
          <w:lang w:val="en-US"/>
        </w:rPr>
      </w:pPr>
    </w:p>
    <w:p w:rsidR="00DE1B3A" w:rsidRDefault="00A31EDD" w:rsidP="000E17D5">
      <w:pPr>
        <w:tabs>
          <w:tab w:val="left" w:pos="1418"/>
        </w:tabs>
        <w:spacing w:line="320" w:lineRule="exact"/>
        <w:ind w:left="1418" w:hanging="1418"/>
        <w:jc w:val="both"/>
        <w:rPr>
          <w:rFonts w:ascii="Arial" w:hAnsi="Arial" w:cs="Arial"/>
          <w:lang w:val="en-US"/>
        </w:rPr>
      </w:pPr>
      <w:r>
        <w:rPr>
          <w:rFonts w:ascii="Arial" w:hAnsi="Arial" w:cs="Arial"/>
          <w:lang w:val="en-US"/>
        </w:rPr>
        <w:t>(3)</w:t>
      </w:r>
      <w:r w:rsidR="005512E4">
        <w:rPr>
          <w:rFonts w:ascii="Arial" w:hAnsi="Arial" w:cs="Arial"/>
          <w:lang w:val="en-US"/>
        </w:rPr>
        <w:t>(a)</w:t>
      </w:r>
      <w:r w:rsidR="00CD5066">
        <w:rPr>
          <w:rFonts w:ascii="Arial" w:hAnsi="Arial" w:cs="Arial"/>
          <w:lang w:val="en-US"/>
        </w:rPr>
        <w:t>(</w:t>
      </w:r>
      <w:r w:rsidR="000E17D5">
        <w:rPr>
          <w:rFonts w:ascii="Arial" w:hAnsi="Arial" w:cs="Arial"/>
          <w:lang w:val="en-US"/>
        </w:rPr>
        <w:t>b</w:t>
      </w:r>
      <w:r w:rsidR="00CD5066">
        <w:rPr>
          <w:rFonts w:ascii="Arial" w:hAnsi="Arial" w:cs="Arial"/>
          <w:lang w:val="en-US"/>
        </w:rPr>
        <w:t>i-ii)</w:t>
      </w:r>
      <w:r w:rsidR="000E17D5">
        <w:rPr>
          <w:rFonts w:ascii="Arial" w:hAnsi="Arial" w:cs="Arial"/>
          <w:lang w:val="en-US"/>
        </w:rPr>
        <w:tab/>
      </w:r>
      <w:r w:rsidR="00923138">
        <w:rPr>
          <w:rFonts w:ascii="Arial" w:hAnsi="Arial" w:cs="Arial"/>
          <w:lang w:val="en-US"/>
        </w:rPr>
        <w:t>T</w:t>
      </w:r>
      <w:r>
        <w:rPr>
          <w:rFonts w:ascii="Arial" w:hAnsi="Arial" w:cs="Arial"/>
          <w:lang w:val="en-US"/>
        </w:rPr>
        <w:t xml:space="preserve">he </w:t>
      </w:r>
      <w:r w:rsidR="00692929">
        <w:rPr>
          <w:rFonts w:ascii="Arial" w:hAnsi="Arial" w:cs="Arial"/>
          <w:lang w:val="en-US"/>
        </w:rPr>
        <w:t xml:space="preserve">VFS </w:t>
      </w:r>
      <w:r>
        <w:rPr>
          <w:rFonts w:ascii="Arial" w:hAnsi="Arial" w:cs="Arial"/>
          <w:lang w:val="en-US"/>
        </w:rPr>
        <w:t xml:space="preserve">Company </w:t>
      </w:r>
      <w:r w:rsidR="00554238">
        <w:rPr>
          <w:rFonts w:ascii="Arial" w:hAnsi="Arial" w:cs="Arial"/>
          <w:lang w:val="en-US"/>
        </w:rPr>
        <w:t xml:space="preserve">with which </w:t>
      </w:r>
      <w:r>
        <w:rPr>
          <w:rFonts w:ascii="Arial" w:hAnsi="Arial" w:cs="Arial"/>
          <w:lang w:val="en-US"/>
        </w:rPr>
        <w:t xml:space="preserve">the Department has a contract </w:t>
      </w:r>
      <w:r w:rsidR="00692929">
        <w:rPr>
          <w:rFonts w:ascii="Arial" w:hAnsi="Arial" w:cs="Arial"/>
          <w:lang w:val="en-US"/>
        </w:rPr>
        <w:t xml:space="preserve">is not </w:t>
      </w:r>
      <w:r w:rsidR="00702B2D">
        <w:rPr>
          <w:rFonts w:ascii="Arial" w:hAnsi="Arial" w:cs="Arial"/>
          <w:lang w:val="en-US"/>
        </w:rPr>
        <w:t>to our knowledge, linked to and/or partly</w:t>
      </w:r>
      <w:r>
        <w:rPr>
          <w:rFonts w:ascii="Arial" w:hAnsi="Arial" w:cs="Arial"/>
          <w:lang w:val="en-US"/>
        </w:rPr>
        <w:t xml:space="preserve"> owned by any member of </w:t>
      </w:r>
      <w:r w:rsidR="00BD51F9" w:rsidRPr="00D442B5">
        <w:rPr>
          <w:rFonts w:ascii="Arial" w:hAnsi="Arial" w:cs="Arial"/>
          <w:lang w:val="en-US"/>
        </w:rPr>
        <w:t>or</w:t>
      </w:r>
      <w:r w:rsidR="00994EF7">
        <w:rPr>
          <w:rFonts w:ascii="Arial" w:hAnsi="Arial" w:cs="Arial"/>
          <w:lang w:val="en-US"/>
        </w:rPr>
        <w:t xml:space="preserve"> subsidiary</w:t>
      </w:r>
      <w:r w:rsidR="00BD51F9" w:rsidRPr="00D442B5">
        <w:rPr>
          <w:rFonts w:ascii="Arial" w:hAnsi="Arial" w:cs="Arial"/>
          <w:lang w:val="en-US"/>
        </w:rPr>
        <w:t xml:space="preserve"> company </w:t>
      </w:r>
      <w:r w:rsidR="00702B2D">
        <w:rPr>
          <w:rFonts w:ascii="Arial" w:hAnsi="Arial" w:cs="Arial"/>
          <w:lang w:val="en-US"/>
        </w:rPr>
        <w:t>belonging</w:t>
      </w:r>
      <w:r w:rsidR="00BD51F9" w:rsidRPr="00D442B5">
        <w:rPr>
          <w:rFonts w:ascii="Arial" w:hAnsi="Arial" w:cs="Arial"/>
          <w:lang w:val="en-US"/>
        </w:rPr>
        <w:t xml:space="preserve"> to </w:t>
      </w:r>
      <w:r w:rsidR="00BB0A53">
        <w:rPr>
          <w:rFonts w:ascii="Arial" w:hAnsi="Arial" w:cs="Arial"/>
          <w:lang w:val="en-US"/>
        </w:rPr>
        <w:t>the Gupta</w:t>
      </w:r>
      <w:r w:rsidR="00770763">
        <w:rPr>
          <w:rFonts w:ascii="Arial" w:hAnsi="Arial" w:cs="Arial"/>
          <w:lang w:val="en-US"/>
        </w:rPr>
        <w:t xml:space="preserve"> family</w:t>
      </w:r>
      <w:r w:rsidR="00923138">
        <w:rPr>
          <w:rFonts w:ascii="Arial" w:hAnsi="Arial" w:cs="Arial"/>
          <w:lang w:val="en-US"/>
        </w:rPr>
        <w:t xml:space="preserve">. </w:t>
      </w:r>
    </w:p>
    <w:p w:rsidR="00CD5066" w:rsidRDefault="00CD5066" w:rsidP="000E17D5">
      <w:pPr>
        <w:tabs>
          <w:tab w:val="left" w:pos="1418"/>
        </w:tabs>
        <w:spacing w:line="320" w:lineRule="exact"/>
        <w:ind w:left="1418"/>
        <w:jc w:val="both"/>
        <w:rPr>
          <w:rFonts w:ascii="Arial" w:hAnsi="Arial" w:cs="Arial"/>
          <w:lang w:val="en-US"/>
        </w:rPr>
      </w:pPr>
    </w:p>
    <w:p w:rsidR="00CD5066" w:rsidRPr="00A31EDD" w:rsidRDefault="00CD5066" w:rsidP="000E17D5">
      <w:pPr>
        <w:tabs>
          <w:tab w:val="left" w:pos="1418"/>
        </w:tabs>
        <w:spacing w:line="320" w:lineRule="exact"/>
        <w:ind w:left="1418"/>
        <w:jc w:val="both"/>
        <w:rPr>
          <w:rFonts w:ascii="Arial" w:hAnsi="Arial" w:cs="Arial"/>
          <w:lang w:val="en-US"/>
        </w:rPr>
      </w:pPr>
      <w:r>
        <w:rPr>
          <w:rFonts w:ascii="Arial" w:hAnsi="Arial" w:cs="Arial"/>
          <w:lang w:val="en-US"/>
        </w:rPr>
        <w:t>The Department entered into a contract with VFS Global, which operates through its registered entity, VFS Visa Processing (South</w:t>
      </w:r>
      <w:r w:rsidR="000E17D5">
        <w:rPr>
          <w:rFonts w:ascii="Arial" w:hAnsi="Arial" w:cs="Arial"/>
          <w:lang w:val="en-US"/>
        </w:rPr>
        <w:t xml:space="preserve"> Africa) Proprietary Ltd, which is a subsidiary of VFS Worldwide Holdings Ltd that is registered in Mauritius, and the ultimate beneficiary owner of VF Worldwide Holdings Ltd is Kuoni Travel Holdings Ltd, registered in Zurich, Switzerland. According to VFS documentation and organisational structure, in Africa VFS Global operates in 10 countries through its registered corporate entities.</w:t>
      </w:r>
    </w:p>
    <w:p w:rsidR="003D4C96" w:rsidRDefault="003D4C96" w:rsidP="00C3335E">
      <w:pPr>
        <w:tabs>
          <w:tab w:val="left" w:pos="432"/>
          <w:tab w:val="left" w:pos="864"/>
        </w:tabs>
        <w:spacing w:line="320" w:lineRule="exact"/>
        <w:jc w:val="both"/>
        <w:rPr>
          <w:rFonts w:ascii="Arial" w:hAnsi="Arial" w:cs="Arial"/>
        </w:rPr>
      </w:pPr>
    </w:p>
    <w:p w:rsidR="007C5737" w:rsidRDefault="007C5737" w:rsidP="00C3335E">
      <w:pPr>
        <w:tabs>
          <w:tab w:val="left" w:pos="432"/>
          <w:tab w:val="left" w:pos="864"/>
        </w:tabs>
        <w:spacing w:line="320" w:lineRule="exact"/>
        <w:jc w:val="both"/>
        <w:rPr>
          <w:rFonts w:ascii="Arial" w:hAnsi="Arial" w:cs="Arial"/>
        </w:rPr>
      </w:pPr>
    </w:p>
    <w:sectPr w:rsidR="007C5737" w:rsidSect="005512E4">
      <w:headerReference w:type="even" r:id="rId9"/>
      <w:headerReference w:type="default" r:id="rId10"/>
      <w:pgSz w:w="11907" w:h="16839" w:code="9"/>
      <w:pgMar w:top="568" w:right="1800" w:bottom="426"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C08" w:rsidRDefault="00907C08">
      <w:r>
        <w:separator/>
      </w:r>
    </w:p>
  </w:endnote>
  <w:endnote w:type="continuationSeparator" w:id="0">
    <w:p w:rsidR="00907C08" w:rsidRDefault="00907C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C08" w:rsidRDefault="00907C08">
      <w:r>
        <w:separator/>
      </w:r>
    </w:p>
  </w:footnote>
  <w:footnote w:type="continuationSeparator" w:id="0">
    <w:p w:rsidR="00907C08" w:rsidRDefault="00907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237E">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2600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F20CA"/>
    <w:multiLevelType w:val="hybridMultilevel"/>
    <w:tmpl w:val="0E5674C4"/>
    <w:lvl w:ilvl="0" w:tplc="E346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3">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EF1950"/>
    <w:multiLevelType w:val="hybridMultilevel"/>
    <w:tmpl w:val="6BE004E2"/>
    <w:lvl w:ilvl="0" w:tplc="163659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6">
    <w:nsid w:val="0A9534A1"/>
    <w:multiLevelType w:val="hybridMultilevel"/>
    <w:tmpl w:val="6990530A"/>
    <w:lvl w:ilvl="0" w:tplc="2D7E847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1">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3">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2E2437"/>
    <w:multiLevelType w:val="hybridMultilevel"/>
    <w:tmpl w:val="D562A65E"/>
    <w:lvl w:ilvl="0" w:tplc="0AF26332">
      <w:numFmt w:val="bullet"/>
      <w:lvlText w:val="-"/>
      <w:lvlJc w:val="left"/>
      <w:pPr>
        <w:ind w:left="1353" w:hanging="360"/>
      </w:pPr>
      <w:rPr>
        <w:rFonts w:ascii="Arial" w:eastAsia="Times New Roman" w:hAnsi="Arial" w:cs="Aria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26">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7">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2">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0F375E5"/>
    <w:multiLevelType w:val="hybridMultilevel"/>
    <w:tmpl w:val="4B5EE7D6"/>
    <w:lvl w:ilvl="0" w:tplc="157ED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6">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28"/>
  </w:num>
  <w:num w:numId="3">
    <w:abstractNumId w:val="18"/>
  </w:num>
  <w:num w:numId="4">
    <w:abstractNumId w:val="22"/>
  </w:num>
  <w:num w:numId="5">
    <w:abstractNumId w:val="7"/>
  </w:num>
  <w:num w:numId="6">
    <w:abstractNumId w:val="21"/>
  </w:num>
  <w:num w:numId="7">
    <w:abstractNumId w:val="32"/>
  </w:num>
  <w:num w:numId="8">
    <w:abstractNumId w:val="38"/>
  </w:num>
  <w:num w:numId="9">
    <w:abstractNumId w:val="14"/>
  </w:num>
  <w:num w:numId="10">
    <w:abstractNumId w:val="36"/>
  </w:num>
  <w:num w:numId="11">
    <w:abstractNumId w:val="17"/>
  </w:num>
  <w:num w:numId="12">
    <w:abstractNumId w:val="10"/>
  </w:num>
  <w:num w:numId="13">
    <w:abstractNumId w:val="26"/>
  </w:num>
  <w:num w:numId="14">
    <w:abstractNumId w:val="35"/>
  </w:num>
  <w:num w:numId="15">
    <w:abstractNumId w:val="5"/>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lvlOverride w:ilvl="3"/>
    <w:lvlOverride w:ilvl="4"/>
    <w:lvlOverride w:ilvl="5"/>
    <w:lvlOverride w:ilvl="6"/>
    <w:lvlOverride w:ilvl="7"/>
    <w:lvlOverride w:ilvl="8"/>
  </w:num>
  <w:num w:numId="18">
    <w:abstractNumId w:val="27"/>
  </w:num>
  <w:num w:numId="19">
    <w:abstractNumId w:val="31"/>
  </w:num>
  <w:num w:numId="20">
    <w:abstractNumId w:val="13"/>
  </w:num>
  <w:num w:numId="21">
    <w:abstractNumId w:val="29"/>
  </w:num>
  <w:num w:numId="22">
    <w:abstractNumId w:val="2"/>
  </w:num>
  <w:num w:numId="23">
    <w:abstractNumId w:val="12"/>
  </w:num>
  <w:num w:numId="24">
    <w:abstractNumId w:val="33"/>
  </w:num>
  <w:num w:numId="25">
    <w:abstractNumId w:val="8"/>
  </w:num>
  <w:num w:numId="26">
    <w:abstractNumId w:val="19"/>
  </w:num>
  <w:num w:numId="27">
    <w:abstractNumId w:val="24"/>
  </w:num>
  <w:num w:numId="28">
    <w:abstractNumId w:val="16"/>
  </w:num>
  <w:num w:numId="29">
    <w:abstractNumId w:val="30"/>
  </w:num>
  <w:num w:numId="30">
    <w:abstractNumId w:val="20"/>
  </w:num>
  <w:num w:numId="31">
    <w:abstractNumId w:val="11"/>
  </w:num>
  <w:num w:numId="32">
    <w:abstractNumId w:val="15"/>
  </w:num>
  <w:num w:numId="33">
    <w:abstractNumId w:val="23"/>
  </w:num>
  <w:num w:numId="34">
    <w:abstractNumId w:val="37"/>
  </w:num>
  <w:num w:numId="35">
    <w:abstractNumId w:val="3"/>
  </w:num>
  <w:num w:numId="36">
    <w:abstractNumId w:val="0"/>
  </w:num>
  <w:num w:numId="37">
    <w:abstractNumId w:val="4"/>
  </w:num>
  <w:num w:numId="38">
    <w:abstractNumId w:val="25"/>
  </w:num>
  <w:num w:numId="39">
    <w:abstractNumId w:val="6"/>
  </w:num>
  <w:num w:numId="40">
    <w:abstractNumId w:val="34"/>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7429"/>
    <w:rsid w:val="000174A8"/>
    <w:rsid w:val="0001792C"/>
    <w:rsid w:val="00020418"/>
    <w:rsid w:val="00022BBD"/>
    <w:rsid w:val="00023698"/>
    <w:rsid w:val="00024098"/>
    <w:rsid w:val="00024EB9"/>
    <w:rsid w:val="0002588C"/>
    <w:rsid w:val="000262FB"/>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F03"/>
    <w:rsid w:val="00057534"/>
    <w:rsid w:val="00060442"/>
    <w:rsid w:val="0006092E"/>
    <w:rsid w:val="0006102C"/>
    <w:rsid w:val="00061DB6"/>
    <w:rsid w:val="000626C6"/>
    <w:rsid w:val="000653C3"/>
    <w:rsid w:val="00065573"/>
    <w:rsid w:val="000655AC"/>
    <w:rsid w:val="00065F83"/>
    <w:rsid w:val="00066BCA"/>
    <w:rsid w:val="00066C66"/>
    <w:rsid w:val="00067326"/>
    <w:rsid w:val="00070793"/>
    <w:rsid w:val="00070FA1"/>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17D5"/>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21"/>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381F"/>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31F"/>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73F"/>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C40"/>
    <w:rsid w:val="00360F71"/>
    <w:rsid w:val="00362F57"/>
    <w:rsid w:val="003638E5"/>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3A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0598"/>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12E4"/>
    <w:rsid w:val="00552715"/>
    <w:rsid w:val="00553626"/>
    <w:rsid w:val="00553E06"/>
    <w:rsid w:val="00554238"/>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0CF2"/>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37E"/>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540C"/>
    <w:rsid w:val="00686554"/>
    <w:rsid w:val="00687101"/>
    <w:rsid w:val="00687BEE"/>
    <w:rsid w:val="006901D9"/>
    <w:rsid w:val="00690EB7"/>
    <w:rsid w:val="00690ED8"/>
    <w:rsid w:val="006912BF"/>
    <w:rsid w:val="00692929"/>
    <w:rsid w:val="006929B1"/>
    <w:rsid w:val="0069350E"/>
    <w:rsid w:val="00693ADB"/>
    <w:rsid w:val="00694383"/>
    <w:rsid w:val="006948E8"/>
    <w:rsid w:val="00694EE6"/>
    <w:rsid w:val="00695B7C"/>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2B2D"/>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4EBE"/>
    <w:rsid w:val="0075522D"/>
    <w:rsid w:val="00756782"/>
    <w:rsid w:val="00756A6E"/>
    <w:rsid w:val="0075774A"/>
    <w:rsid w:val="00761A84"/>
    <w:rsid w:val="00762647"/>
    <w:rsid w:val="007636F3"/>
    <w:rsid w:val="007639A4"/>
    <w:rsid w:val="007646EF"/>
    <w:rsid w:val="007661E1"/>
    <w:rsid w:val="0076681A"/>
    <w:rsid w:val="00767081"/>
    <w:rsid w:val="00770763"/>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C5737"/>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56DE"/>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2D5"/>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07C08"/>
    <w:rsid w:val="00910009"/>
    <w:rsid w:val="00910404"/>
    <w:rsid w:val="0091130A"/>
    <w:rsid w:val="00914405"/>
    <w:rsid w:val="00914D10"/>
    <w:rsid w:val="00920044"/>
    <w:rsid w:val="00920D7A"/>
    <w:rsid w:val="0092230A"/>
    <w:rsid w:val="00922A16"/>
    <w:rsid w:val="00923138"/>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665C6"/>
    <w:rsid w:val="00970530"/>
    <w:rsid w:val="00970BAE"/>
    <w:rsid w:val="00970C8C"/>
    <w:rsid w:val="009710D0"/>
    <w:rsid w:val="009713EF"/>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4EF7"/>
    <w:rsid w:val="009952FD"/>
    <w:rsid w:val="0099621D"/>
    <w:rsid w:val="009976F0"/>
    <w:rsid w:val="00997F9B"/>
    <w:rsid w:val="009A06C1"/>
    <w:rsid w:val="009A2127"/>
    <w:rsid w:val="009A3101"/>
    <w:rsid w:val="009A3B6F"/>
    <w:rsid w:val="009A3E14"/>
    <w:rsid w:val="009A3E40"/>
    <w:rsid w:val="009A3F1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375D"/>
    <w:rsid w:val="009E401F"/>
    <w:rsid w:val="009E4753"/>
    <w:rsid w:val="009E4DAA"/>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45F4"/>
    <w:rsid w:val="00A25F9B"/>
    <w:rsid w:val="00A26BE3"/>
    <w:rsid w:val="00A27617"/>
    <w:rsid w:val="00A2768D"/>
    <w:rsid w:val="00A317BB"/>
    <w:rsid w:val="00A3199C"/>
    <w:rsid w:val="00A31EDD"/>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DC7"/>
    <w:rsid w:val="00AB7F35"/>
    <w:rsid w:val="00AC235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334B"/>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1C7"/>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57D56"/>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2D2"/>
    <w:rsid w:val="00B84BAF"/>
    <w:rsid w:val="00B852BB"/>
    <w:rsid w:val="00B85B90"/>
    <w:rsid w:val="00B85BAD"/>
    <w:rsid w:val="00B86750"/>
    <w:rsid w:val="00B869CA"/>
    <w:rsid w:val="00B90D6A"/>
    <w:rsid w:val="00B91BD3"/>
    <w:rsid w:val="00B92A42"/>
    <w:rsid w:val="00B93BAC"/>
    <w:rsid w:val="00B94A65"/>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53"/>
    <w:rsid w:val="00BB0AA3"/>
    <w:rsid w:val="00BB1BE1"/>
    <w:rsid w:val="00BB1F1F"/>
    <w:rsid w:val="00BB1F46"/>
    <w:rsid w:val="00BB4395"/>
    <w:rsid w:val="00BB4C7D"/>
    <w:rsid w:val="00BB4DA8"/>
    <w:rsid w:val="00BB545C"/>
    <w:rsid w:val="00BB5587"/>
    <w:rsid w:val="00BB5607"/>
    <w:rsid w:val="00BB5D58"/>
    <w:rsid w:val="00BB625B"/>
    <w:rsid w:val="00BB725A"/>
    <w:rsid w:val="00BB74E8"/>
    <w:rsid w:val="00BB7542"/>
    <w:rsid w:val="00BC19E9"/>
    <w:rsid w:val="00BC28BD"/>
    <w:rsid w:val="00BC4AA3"/>
    <w:rsid w:val="00BC5364"/>
    <w:rsid w:val="00BC604A"/>
    <w:rsid w:val="00BC7B1E"/>
    <w:rsid w:val="00BD003C"/>
    <w:rsid w:val="00BD1AAA"/>
    <w:rsid w:val="00BD1D58"/>
    <w:rsid w:val="00BD391E"/>
    <w:rsid w:val="00BD51F9"/>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28F"/>
    <w:rsid w:val="00BF4545"/>
    <w:rsid w:val="00BF5D50"/>
    <w:rsid w:val="00BF6865"/>
    <w:rsid w:val="00BF696D"/>
    <w:rsid w:val="00BF717D"/>
    <w:rsid w:val="00C00A3E"/>
    <w:rsid w:val="00C00B7E"/>
    <w:rsid w:val="00C01DDD"/>
    <w:rsid w:val="00C027EC"/>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06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033"/>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2B5"/>
    <w:rsid w:val="00D4452D"/>
    <w:rsid w:val="00D45143"/>
    <w:rsid w:val="00D4531E"/>
    <w:rsid w:val="00D45F7E"/>
    <w:rsid w:val="00D46D0B"/>
    <w:rsid w:val="00D47E0F"/>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2E72"/>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2C33"/>
    <w:rsid w:val="00E03254"/>
    <w:rsid w:val="00E0457C"/>
    <w:rsid w:val="00E061FB"/>
    <w:rsid w:val="00E06695"/>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1C20"/>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35F"/>
    <w:rsid w:val="00F83E62"/>
    <w:rsid w:val="00F84BDA"/>
    <w:rsid w:val="00F84D03"/>
    <w:rsid w:val="00F86857"/>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ColorfulList-Accent1">
    <w:name w:val="Colorful List Accent 1"/>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82252-E76C-48C8-9D31-A876E3B2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2016-05-27T09:14:00Z</cp:lastPrinted>
  <dcterms:created xsi:type="dcterms:W3CDTF">2016-06-08T13:37:00Z</dcterms:created>
  <dcterms:modified xsi:type="dcterms:W3CDTF">2016-06-08T13:37:00Z</dcterms:modified>
</cp:coreProperties>
</file>