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3B" w:rsidRPr="00284C75" w:rsidRDefault="00B9423B" w:rsidP="00B9423B">
      <w:pPr>
        <w:tabs>
          <w:tab w:val="left" w:pos="576"/>
          <w:tab w:val="left" w:pos="1296"/>
          <w:tab w:val="left" w:pos="6336"/>
        </w:tabs>
        <w:jc w:val="center"/>
        <w:rPr>
          <w:rFonts w:ascii="Arial" w:hAnsi="Arial" w:cs="Arial"/>
          <w:b/>
          <w:bCs/>
          <w:sz w:val="32"/>
          <w:szCs w:val="32"/>
        </w:rPr>
      </w:pPr>
      <w:bookmarkStart w:id="0" w:name="_GoBack"/>
      <w:bookmarkEnd w:id="0"/>
      <w:r w:rsidRPr="00284C75">
        <w:rPr>
          <w:rFonts w:ascii="Arial" w:hAnsi="Arial" w:cs="Arial"/>
          <w:b/>
          <w:bCs/>
          <w:sz w:val="32"/>
          <w:szCs w:val="32"/>
        </w:rPr>
        <w:t>NATIONAL ASSEMBLY</w:t>
      </w:r>
    </w:p>
    <w:p w:rsidR="00B9423B" w:rsidRPr="00284C75" w:rsidRDefault="00B9423B" w:rsidP="00B9423B">
      <w:pPr>
        <w:tabs>
          <w:tab w:val="left" w:pos="6336"/>
        </w:tabs>
        <w:jc w:val="both"/>
        <w:rPr>
          <w:rFonts w:ascii="Arial" w:hAnsi="Arial" w:cs="Arial"/>
          <w:b/>
          <w:color w:val="000000" w:themeColor="text1"/>
          <w:sz w:val="32"/>
          <w:szCs w:val="32"/>
          <w:u w:val="single"/>
        </w:rPr>
      </w:pPr>
      <w:r w:rsidRPr="00284C75">
        <w:rPr>
          <w:rFonts w:ascii="Arial" w:hAnsi="Arial" w:cs="Arial"/>
          <w:b/>
          <w:color w:val="000000" w:themeColor="text1"/>
          <w:sz w:val="32"/>
          <w:szCs w:val="32"/>
          <w:u w:val="single"/>
        </w:rPr>
        <w:t>QUESTION 12</w:t>
      </w:r>
      <w:r>
        <w:rPr>
          <w:rFonts w:ascii="Arial" w:hAnsi="Arial" w:cs="Arial"/>
          <w:b/>
          <w:color w:val="000000" w:themeColor="text1"/>
          <w:sz w:val="32"/>
          <w:szCs w:val="32"/>
          <w:u w:val="single"/>
        </w:rPr>
        <w:t>63</w:t>
      </w:r>
      <w:r w:rsidRPr="00284C75">
        <w:rPr>
          <w:rFonts w:ascii="Arial" w:hAnsi="Arial" w:cs="Arial"/>
          <w:b/>
          <w:color w:val="000000" w:themeColor="text1"/>
          <w:sz w:val="32"/>
          <w:szCs w:val="32"/>
          <w:u w:val="single"/>
        </w:rPr>
        <w:t>-2023</w:t>
      </w:r>
    </w:p>
    <w:p w:rsidR="00B9423B" w:rsidRPr="00284C75" w:rsidRDefault="00B9423B" w:rsidP="00B9423B">
      <w:pPr>
        <w:pStyle w:val="DACBODYTEXT"/>
        <w:spacing w:after="0" w:line="240" w:lineRule="auto"/>
        <w:ind w:left="0"/>
        <w:jc w:val="both"/>
        <w:rPr>
          <w:rFonts w:cs="Arial"/>
          <w:b/>
          <w:sz w:val="32"/>
          <w:szCs w:val="32"/>
          <w:u w:val="single"/>
        </w:rPr>
      </w:pPr>
      <w:r w:rsidRPr="00284C75">
        <w:rPr>
          <w:rFonts w:cs="Arial"/>
          <w:b/>
          <w:sz w:val="32"/>
          <w:szCs w:val="32"/>
          <w:u w:val="single"/>
        </w:rPr>
        <w:t>WRITTEN REPLY</w:t>
      </w:r>
    </w:p>
    <w:p w:rsidR="00B9423B" w:rsidRDefault="00B9423B" w:rsidP="00B9423B">
      <w:pPr>
        <w:tabs>
          <w:tab w:val="left" w:pos="576"/>
          <w:tab w:val="left" w:pos="1296"/>
          <w:tab w:val="left" w:pos="6336"/>
        </w:tabs>
        <w:jc w:val="both"/>
        <w:rPr>
          <w:rFonts w:ascii="Arial" w:hAnsi="Arial" w:cs="Arial"/>
          <w:b/>
          <w:bCs/>
          <w:sz w:val="32"/>
          <w:szCs w:val="32"/>
        </w:rPr>
      </w:pPr>
      <w:r w:rsidRPr="00284C75">
        <w:rPr>
          <w:rFonts w:ascii="Arial" w:hAnsi="Arial" w:cs="Arial"/>
          <w:b/>
          <w:bCs/>
          <w:sz w:val="32"/>
          <w:szCs w:val="32"/>
        </w:rPr>
        <w:t>INTERNAL QUESTION PAPER NO. 12-2023 DATED 31 MARCH 2023</w:t>
      </w:r>
    </w:p>
    <w:p w:rsidR="00B9423B" w:rsidRDefault="00B9423B" w:rsidP="00B9423B">
      <w:pPr>
        <w:jc w:val="both"/>
        <w:rPr>
          <w:rFonts w:ascii="Arial" w:hAnsi="Arial" w:cs="Arial"/>
          <w:sz w:val="32"/>
          <w:szCs w:val="32"/>
        </w:rPr>
      </w:pPr>
      <w:r w:rsidRPr="00FA0019">
        <w:rPr>
          <w:rFonts w:ascii="Arial" w:hAnsi="Arial" w:cs="Arial"/>
          <w:sz w:val="32"/>
          <w:szCs w:val="32"/>
        </w:rPr>
        <w:t xml:space="preserve">Ms K L </w:t>
      </w:r>
      <w:proofErr w:type="spellStart"/>
      <w:r w:rsidRPr="00FA0019">
        <w:rPr>
          <w:rFonts w:ascii="Arial" w:hAnsi="Arial" w:cs="Arial"/>
          <w:sz w:val="32"/>
          <w:szCs w:val="32"/>
        </w:rPr>
        <w:t>Khakhau</w:t>
      </w:r>
      <w:proofErr w:type="spellEnd"/>
      <w:r w:rsidRPr="00FA0019">
        <w:rPr>
          <w:rFonts w:ascii="Arial" w:hAnsi="Arial" w:cs="Arial"/>
          <w:sz w:val="32"/>
          <w:szCs w:val="32"/>
        </w:rPr>
        <w:t xml:space="preserve"> (DA) to ask the Minister of Sport, Arts and Culture: With reference to reply to question 205 on 8 March 2023 wherein there was no report attached in the reply for paragraph 1(a), on what date will a complete reply be submitted as the question has exceeded the prescribed period in terms of National Assembly Rule 146? NW1404E </w:t>
      </w:r>
    </w:p>
    <w:p w:rsidR="00B9423B" w:rsidRPr="00284C75" w:rsidRDefault="00B9423B" w:rsidP="00B9423B">
      <w:pPr>
        <w:spacing w:before="100" w:beforeAutospacing="1" w:after="100" w:afterAutospacing="1"/>
        <w:jc w:val="both"/>
        <w:rPr>
          <w:rFonts w:ascii="Arial" w:eastAsia="Times New Roman" w:hAnsi="Arial" w:cs="Arial"/>
          <w:sz w:val="32"/>
          <w:szCs w:val="32"/>
          <w:lang w:val="en-GB"/>
        </w:rPr>
      </w:pPr>
      <w:r w:rsidRPr="00284C75">
        <w:rPr>
          <w:rFonts w:ascii="Arial" w:hAnsi="Arial" w:cs="Arial"/>
          <w:b/>
          <w:sz w:val="32"/>
          <w:szCs w:val="32"/>
        </w:rPr>
        <w:t>REPLY</w:t>
      </w:r>
    </w:p>
    <w:p w:rsidR="00B9423B" w:rsidRPr="00FA0019" w:rsidRDefault="00B9423B" w:rsidP="00B9423B">
      <w:pPr>
        <w:jc w:val="both"/>
        <w:rPr>
          <w:rFonts w:ascii="Arial" w:hAnsi="Arial" w:cs="Arial"/>
          <w:sz w:val="32"/>
          <w:szCs w:val="32"/>
        </w:rPr>
      </w:pPr>
      <w:r>
        <w:rPr>
          <w:rFonts w:ascii="Arial" w:hAnsi="Arial" w:cs="Arial"/>
          <w:sz w:val="32"/>
          <w:szCs w:val="32"/>
        </w:rPr>
        <w:t xml:space="preserve">All the travels that the Minister and the Deputy Minister undertook are within the rules and prescripts as contained in the Ministerial handbook and the national treasury Cost Containment Instruction note 2021/2022 financial year. </w:t>
      </w:r>
    </w:p>
    <w:p w:rsidR="00AF07FB" w:rsidRDefault="00AF07FB"/>
    <w:sectPr w:rsidR="00AF07FB" w:rsidSect="00423E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savePreviewPicture/>
  <w:compat/>
  <w:rsids>
    <w:rsidRoot w:val="00B9423B"/>
    <w:rsid w:val="00423EE4"/>
    <w:rsid w:val="009945B3"/>
    <w:rsid w:val="00AF07FB"/>
    <w:rsid w:val="00B9423B"/>
    <w:rsid w:val="00C452A3"/>
    <w:rsid w:val="00EB3E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3B"/>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9423B"/>
    <w:pPr>
      <w:spacing w:after="200" w:line="276" w:lineRule="auto"/>
      <w:ind w:left="993"/>
    </w:pPr>
    <w:rPr>
      <w:rFonts w:ascii="Arial" w:hAnsi="Arial" w:cstheme="minorBid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2023-04-26T08:04:00Z</dcterms:created>
  <dcterms:modified xsi:type="dcterms:W3CDTF">2023-04-26T08:04:00Z</dcterms:modified>
</cp:coreProperties>
</file>