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AF" w:rsidRPr="00692FDF" w:rsidRDefault="00241DAF" w:rsidP="00241DAF">
      <w:pPr>
        <w:tabs>
          <w:tab w:val="left" w:pos="576"/>
          <w:tab w:val="left" w:pos="1296"/>
          <w:tab w:val="left" w:pos="6336"/>
        </w:tabs>
        <w:spacing w:after="0"/>
        <w:jc w:val="center"/>
        <w:rPr>
          <w:rFonts w:cs="Arial"/>
          <w:b/>
          <w:sz w:val="32"/>
          <w:szCs w:val="32"/>
        </w:rPr>
      </w:pPr>
      <w:bookmarkStart w:id="0" w:name="_GoBack"/>
      <w:bookmarkEnd w:id="0"/>
      <w:r w:rsidRPr="00692FDF">
        <w:rPr>
          <w:rFonts w:cs="Arial"/>
          <w:b/>
          <w:sz w:val="32"/>
          <w:szCs w:val="32"/>
        </w:rPr>
        <w:t>NATIONAL ASSEMBLY</w:t>
      </w:r>
    </w:p>
    <w:p w:rsidR="00241DAF" w:rsidRDefault="00241DAF" w:rsidP="00241DAF">
      <w:pPr>
        <w:pStyle w:val="DACBODYTEXT"/>
        <w:ind w:left="0"/>
        <w:jc w:val="both"/>
        <w:rPr>
          <w:rFonts w:cs="Arial"/>
          <w:b/>
          <w:color w:val="FF0000"/>
          <w:sz w:val="32"/>
          <w:szCs w:val="32"/>
        </w:rPr>
      </w:pPr>
    </w:p>
    <w:p w:rsidR="00241DAF" w:rsidRPr="00692FDF" w:rsidRDefault="00241DAF" w:rsidP="00241DAF">
      <w:pPr>
        <w:pStyle w:val="DACBODYTEXT"/>
        <w:ind w:left="0"/>
        <w:jc w:val="both"/>
        <w:rPr>
          <w:rFonts w:cs="Arial"/>
          <w:b/>
          <w:sz w:val="32"/>
          <w:szCs w:val="32"/>
          <w:u w:val="single"/>
        </w:rPr>
      </w:pPr>
      <w:r w:rsidRPr="00692FDF">
        <w:rPr>
          <w:rFonts w:cs="Arial"/>
          <w:b/>
          <w:sz w:val="32"/>
          <w:szCs w:val="32"/>
          <w:u w:val="single"/>
        </w:rPr>
        <w:t>QUESTION 1261</w:t>
      </w:r>
    </w:p>
    <w:p w:rsidR="00241DAF" w:rsidRPr="00692FDF" w:rsidRDefault="00241DAF" w:rsidP="00241DAF">
      <w:pPr>
        <w:tabs>
          <w:tab w:val="left" w:pos="576"/>
          <w:tab w:val="left" w:pos="1296"/>
          <w:tab w:val="left" w:pos="6336"/>
        </w:tabs>
        <w:spacing w:after="0"/>
        <w:jc w:val="both"/>
        <w:rPr>
          <w:rFonts w:cs="Arial"/>
          <w:b/>
          <w:color w:val="000000" w:themeColor="text1"/>
          <w:sz w:val="32"/>
          <w:szCs w:val="32"/>
        </w:rPr>
      </w:pPr>
      <w:r w:rsidRPr="00692FDF">
        <w:rPr>
          <w:rFonts w:cs="Arial"/>
          <w:b/>
          <w:color w:val="000000" w:themeColor="text1"/>
          <w:sz w:val="32"/>
          <w:szCs w:val="32"/>
          <w:u w:val="single"/>
        </w:rPr>
        <w:t>FOR WRITTEN REPLY</w:t>
      </w:r>
    </w:p>
    <w:p w:rsidR="00241DAF" w:rsidRPr="00692FDF" w:rsidRDefault="00241DAF" w:rsidP="00241DAF">
      <w:pPr>
        <w:pStyle w:val="DACBODYTEXT"/>
        <w:ind w:left="90"/>
        <w:jc w:val="both"/>
        <w:rPr>
          <w:rFonts w:cs="Arial"/>
          <w:b/>
          <w:color w:val="000000" w:themeColor="text1"/>
          <w:sz w:val="32"/>
          <w:szCs w:val="32"/>
        </w:rPr>
      </w:pPr>
      <w:r w:rsidRPr="00692FDF">
        <w:rPr>
          <w:rFonts w:cs="Arial"/>
          <w:b/>
          <w:color w:val="000000" w:themeColor="text1"/>
          <w:sz w:val="32"/>
          <w:szCs w:val="32"/>
        </w:rPr>
        <w:t xml:space="preserve">INTERNAL QUESTION PAPER NO:  22-2020, DATE OF PUBLICATION 19-06- 2020: “Dr A </w:t>
      </w:r>
      <w:proofErr w:type="spellStart"/>
      <w:r w:rsidRPr="00692FDF">
        <w:rPr>
          <w:rFonts w:cs="Arial"/>
          <w:b/>
          <w:color w:val="000000" w:themeColor="text1"/>
          <w:sz w:val="32"/>
          <w:szCs w:val="32"/>
        </w:rPr>
        <w:t>Lotriet</w:t>
      </w:r>
      <w:proofErr w:type="spellEnd"/>
      <w:r w:rsidRPr="00692FDF">
        <w:rPr>
          <w:rFonts w:cs="Arial"/>
          <w:b/>
          <w:color w:val="000000" w:themeColor="text1"/>
          <w:sz w:val="32"/>
          <w:szCs w:val="32"/>
        </w:rPr>
        <w:t xml:space="preserve"> (DA) to ask the Minister of Sports, Arts and Culture”</w:t>
      </w:r>
    </w:p>
    <w:p w:rsidR="00241DAF" w:rsidRPr="00692FDF" w:rsidRDefault="00241DAF" w:rsidP="00241DAF">
      <w:pPr>
        <w:tabs>
          <w:tab w:val="left" w:pos="1418"/>
        </w:tabs>
        <w:spacing w:before="100" w:beforeAutospacing="1" w:after="100" w:afterAutospacing="1"/>
        <w:ind w:left="1418" w:hanging="709"/>
        <w:jc w:val="both"/>
        <w:rPr>
          <w:rFonts w:cs="Arial"/>
          <w:color w:val="000000" w:themeColor="text1"/>
          <w:sz w:val="32"/>
          <w:szCs w:val="32"/>
        </w:rPr>
      </w:pPr>
      <w:r w:rsidRPr="00692FDF">
        <w:rPr>
          <w:rFonts w:cs="Arial"/>
          <w:color w:val="000000" w:themeColor="text1"/>
          <w:sz w:val="32"/>
          <w:szCs w:val="32"/>
        </w:rPr>
        <w:t>(1)</w:t>
      </w:r>
      <w:r w:rsidRPr="00692FDF">
        <w:rPr>
          <w:rFonts w:cs="Arial"/>
          <w:color w:val="000000" w:themeColor="text1"/>
          <w:sz w:val="32"/>
          <w:szCs w:val="32"/>
        </w:rPr>
        <w:tab/>
        <w:t xml:space="preserve">Whether the </w:t>
      </w:r>
      <w:r w:rsidRPr="00692FDF">
        <w:rPr>
          <w:rFonts w:cs="Arial"/>
          <w:sz w:val="32"/>
          <w:szCs w:val="32"/>
        </w:rPr>
        <w:t>SA Sports Confederation and Olympic Committee</w:t>
      </w:r>
      <w:r w:rsidRPr="00692FDF">
        <w:rPr>
          <w:rFonts w:cs="Arial"/>
          <w:color w:val="000000" w:themeColor="text1"/>
          <w:sz w:val="32"/>
          <w:szCs w:val="32"/>
        </w:rPr>
        <w:t xml:space="preserve"> (SASCOC) pays any retainers to lawyers; if not, what is the position in this regard; if so, what (a) is the name of each lawyer, (b) amount is each lawyer's monthly retainer and (c) is the total amount of retainers that has been paid to each specified lawyer;</w:t>
      </w:r>
    </w:p>
    <w:p w:rsidR="00241DAF" w:rsidRPr="00692FDF" w:rsidRDefault="00241DAF" w:rsidP="00241DAF">
      <w:pPr>
        <w:spacing w:before="100" w:beforeAutospacing="1" w:after="100" w:afterAutospacing="1"/>
        <w:ind w:left="1418" w:hanging="709"/>
        <w:jc w:val="both"/>
        <w:rPr>
          <w:rFonts w:cs="Arial"/>
          <w:sz w:val="32"/>
          <w:szCs w:val="32"/>
        </w:rPr>
      </w:pPr>
      <w:r w:rsidRPr="00692FDF">
        <w:rPr>
          <w:rFonts w:cs="Arial"/>
          <w:color w:val="000000" w:themeColor="text1"/>
          <w:sz w:val="32"/>
          <w:szCs w:val="32"/>
        </w:rPr>
        <w:t>(2)</w:t>
      </w:r>
      <w:r w:rsidRPr="00692FDF">
        <w:rPr>
          <w:rFonts w:cs="Arial"/>
          <w:color w:val="000000" w:themeColor="text1"/>
          <w:sz w:val="32"/>
          <w:szCs w:val="32"/>
        </w:rPr>
        <w:tab/>
        <w:t>what were the total legal fees paid by SASCOC in each financial year since its inception?</w:t>
      </w:r>
      <w:r w:rsidRPr="00692FDF">
        <w:rPr>
          <w:rFonts w:cs="Arial"/>
          <w:sz w:val="32"/>
          <w:szCs w:val="32"/>
        </w:rPr>
        <w:tab/>
      </w:r>
      <w:r w:rsidRPr="00692FDF">
        <w:rPr>
          <w:rFonts w:cs="Arial"/>
          <w:b/>
          <w:sz w:val="32"/>
          <w:szCs w:val="32"/>
        </w:rPr>
        <w:t>NW1627E</w:t>
      </w:r>
    </w:p>
    <w:p w:rsidR="00241DAF" w:rsidRPr="00692FDF" w:rsidRDefault="00241DAF" w:rsidP="00241DAF">
      <w:pPr>
        <w:tabs>
          <w:tab w:val="left" w:pos="8931"/>
        </w:tabs>
        <w:spacing w:after="0"/>
        <w:ind w:left="70"/>
        <w:jc w:val="both"/>
        <w:rPr>
          <w:rFonts w:cs="Arial"/>
          <w:b/>
          <w:color w:val="000000" w:themeColor="text1"/>
          <w:sz w:val="32"/>
          <w:szCs w:val="32"/>
        </w:rPr>
      </w:pPr>
      <w:r w:rsidRPr="00692FDF">
        <w:rPr>
          <w:rFonts w:cs="Arial"/>
          <w:b/>
          <w:color w:val="000000" w:themeColor="text1"/>
          <w:sz w:val="32"/>
          <w:szCs w:val="32"/>
        </w:rPr>
        <w:t>REPLY:</w:t>
      </w:r>
    </w:p>
    <w:p w:rsidR="00241DAF" w:rsidRPr="00692FDF" w:rsidRDefault="00241DAF" w:rsidP="00241DAF">
      <w:pPr>
        <w:ind w:left="430"/>
        <w:jc w:val="both"/>
        <w:rPr>
          <w:rFonts w:eastAsia="Times New Roman" w:cs="Arial"/>
          <w:bCs/>
          <w:color w:val="323130"/>
          <w:sz w:val="32"/>
          <w:szCs w:val="32"/>
          <w:bdr w:val="none" w:sz="0" w:space="0" w:color="auto" w:frame="1"/>
          <w:lang w:eastAsia="en-ZA"/>
        </w:rPr>
      </w:pPr>
      <w:r w:rsidRPr="00692FDF">
        <w:rPr>
          <w:rFonts w:eastAsia="Times New Roman" w:cs="Arial"/>
          <w:bCs/>
          <w:color w:val="323130"/>
          <w:sz w:val="32"/>
          <w:szCs w:val="32"/>
          <w:bdr w:val="none" w:sz="0" w:space="0" w:color="auto" w:frame="1"/>
          <w:lang w:eastAsia="en-ZA"/>
        </w:rPr>
        <w:t>SASCOC indicated that;</w:t>
      </w:r>
    </w:p>
    <w:p w:rsidR="00241DAF" w:rsidRPr="00692FDF" w:rsidRDefault="00241DAF" w:rsidP="00241DAF">
      <w:pPr>
        <w:pStyle w:val="ListParagraph"/>
        <w:numPr>
          <w:ilvl w:val="0"/>
          <w:numId w:val="1"/>
        </w:numPr>
        <w:ind w:left="790"/>
        <w:jc w:val="both"/>
        <w:rPr>
          <w:rFonts w:ascii="Arial" w:eastAsia="Times New Roman" w:hAnsi="Arial" w:cs="Arial"/>
          <w:bCs/>
          <w:color w:val="323130"/>
          <w:sz w:val="32"/>
          <w:szCs w:val="32"/>
          <w:bdr w:val="none" w:sz="0" w:space="0" w:color="auto" w:frame="1"/>
          <w:lang w:eastAsia="en-ZA"/>
        </w:rPr>
      </w:pPr>
      <w:r w:rsidRPr="00692FDF">
        <w:rPr>
          <w:rFonts w:ascii="Arial" w:eastAsia="Times New Roman" w:hAnsi="Arial" w:cs="Arial"/>
          <w:bCs/>
          <w:color w:val="323130"/>
          <w:sz w:val="32"/>
          <w:szCs w:val="32"/>
          <w:bdr w:val="none" w:sz="0" w:space="0" w:color="auto" w:frame="1"/>
          <w:lang w:eastAsia="en-ZA"/>
        </w:rPr>
        <w:t>SASCOC does not pay any retainer to any lawyers.  Lawyers are paid as billed for each individual legal matter engaged.</w:t>
      </w:r>
    </w:p>
    <w:p w:rsidR="00241DAF" w:rsidRPr="00692FDF" w:rsidRDefault="00241DAF" w:rsidP="00241DAF">
      <w:pPr>
        <w:pStyle w:val="ListParagraph"/>
        <w:ind w:left="790"/>
        <w:jc w:val="both"/>
        <w:rPr>
          <w:rFonts w:ascii="Arial" w:eastAsia="Times New Roman" w:hAnsi="Arial" w:cs="Arial"/>
          <w:bCs/>
          <w:color w:val="323130"/>
          <w:sz w:val="32"/>
          <w:szCs w:val="32"/>
          <w:bdr w:val="none" w:sz="0" w:space="0" w:color="auto" w:frame="1"/>
          <w:lang w:eastAsia="en-ZA"/>
        </w:rPr>
      </w:pPr>
    </w:p>
    <w:p w:rsidR="00241DAF" w:rsidRDefault="00241DAF" w:rsidP="00241DAF">
      <w:pPr>
        <w:pStyle w:val="ListParagraph"/>
        <w:numPr>
          <w:ilvl w:val="0"/>
          <w:numId w:val="1"/>
        </w:numPr>
        <w:ind w:left="790"/>
        <w:jc w:val="both"/>
        <w:rPr>
          <w:rFonts w:ascii="Arial" w:eastAsia="Times New Roman" w:hAnsi="Arial" w:cs="Arial"/>
          <w:bCs/>
          <w:color w:val="323130"/>
          <w:sz w:val="32"/>
          <w:szCs w:val="32"/>
          <w:bdr w:val="none" w:sz="0" w:space="0" w:color="auto" w:frame="1"/>
          <w:lang w:eastAsia="en-ZA"/>
        </w:rPr>
      </w:pPr>
      <w:r w:rsidRPr="00692FDF">
        <w:rPr>
          <w:rFonts w:ascii="Arial" w:eastAsia="Times New Roman" w:hAnsi="Arial" w:cs="Arial"/>
          <w:bCs/>
          <w:color w:val="323130"/>
          <w:sz w:val="32"/>
          <w:szCs w:val="32"/>
          <w:bdr w:val="none" w:sz="0" w:space="0" w:color="auto" w:frame="1"/>
          <w:lang w:eastAsia="en-ZA"/>
        </w:rPr>
        <w:t xml:space="preserve">Staff members are currently working remotely and will need to go to the office to extract the information required.  </w:t>
      </w:r>
      <w:proofErr w:type="gramStart"/>
      <w:r w:rsidRPr="00692FDF">
        <w:rPr>
          <w:rFonts w:ascii="Arial" w:eastAsia="Times New Roman" w:hAnsi="Arial" w:cs="Arial"/>
          <w:bCs/>
          <w:color w:val="323130"/>
          <w:sz w:val="32"/>
          <w:szCs w:val="32"/>
          <w:bdr w:val="none" w:sz="0" w:space="0" w:color="auto" w:frame="1"/>
          <w:lang w:eastAsia="en-ZA"/>
        </w:rPr>
        <w:t>Therefore</w:t>
      </w:r>
      <w:proofErr w:type="gramEnd"/>
      <w:r w:rsidRPr="00692FDF">
        <w:rPr>
          <w:rFonts w:ascii="Arial" w:eastAsia="Times New Roman" w:hAnsi="Arial" w:cs="Arial"/>
          <w:bCs/>
          <w:color w:val="323130"/>
          <w:sz w:val="32"/>
          <w:szCs w:val="32"/>
          <w:bdr w:val="none" w:sz="0" w:space="0" w:color="auto" w:frame="1"/>
          <w:lang w:eastAsia="en-ZA"/>
        </w:rPr>
        <w:t xml:space="preserve"> we are unable to respond to this question at the moment.</w:t>
      </w:r>
    </w:p>
    <w:p w:rsidR="00241DAF" w:rsidRPr="00692FDF" w:rsidRDefault="00241DAF" w:rsidP="00241DAF">
      <w:pPr>
        <w:pStyle w:val="ListParagraph"/>
        <w:rPr>
          <w:rFonts w:ascii="Arial" w:eastAsia="Times New Roman" w:hAnsi="Arial" w:cs="Arial"/>
          <w:bCs/>
          <w:color w:val="323130"/>
          <w:sz w:val="32"/>
          <w:szCs w:val="32"/>
          <w:bdr w:val="none" w:sz="0" w:space="0" w:color="auto" w:frame="1"/>
          <w:lang w:eastAsia="en-ZA"/>
        </w:rPr>
      </w:pPr>
    </w:p>
    <w:p w:rsidR="00241DAF" w:rsidRDefault="00241DAF" w:rsidP="00241DAF">
      <w:pPr>
        <w:jc w:val="both"/>
        <w:rPr>
          <w:rFonts w:eastAsia="Times New Roman" w:cs="Arial"/>
          <w:bCs/>
          <w:color w:val="323130"/>
          <w:sz w:val="32"/>
          <w:szCs w:val="32"/>
          <w:bdr w:val="none" w:sz="0" w:space="0" w:color="auto" w:frame="1"/>
          <w:lang w:eastAsia="en-ZA"/>
        </w:rPr>
      </w:pPr>
    </w:p>
    <w:p w:rsidR="009E2231" w:rsidRDefault="009E2231"/>
    <w:sectPr w:rsidR="009E2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003CA"/>
    <w:multiLevelType w:val="hybridMultilevel"/>
    <w:tmpl w:val="5414184E"/>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AF"/>
    <w:rsid w:val="00241DAF"/>
    <w:rsid w:val="00571FD4"/>
    <w:rsid w:val="009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0AC9C-7205-4887-9770-4D3A57D4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241DAF"/>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41DAF"/>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241DAF"/>
    <w:pPr>
      <w:spacing w:after="160" w:line="259" w:lineRule="auto"/>
      <w:ind w:left="720"/>
      <w:contextualSpacing/>
    </w:pPr>
    <w:rPr>
      <w:rFonts w:asciiTheme="minorHAnsi" w:hAnsiTheme="minorHAns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41DAF"/>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2020-07-03T19:20:00Z</dcterms:created>
  <dcterms:modified xsi:type="dcterms:W3CDTF">2020-07-03T19:20:00Z</dcterms:modified>
</cp:coreProperties>
</file>