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0D6382"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452880" w:rsidRPr="000D2C53" w:rsidRDefault="000C3C48" w:rsidP="00452880">
      <w:pPr>
        <w:spacing w:line="360" w:lineRule="auto"/>
        <w:jc w:val="center"/>
        <w:rPr>
          <w:rFonts w:ascii="Arial" w:hAnsi="Arial" w:cs="Arial"/>
          <w:b/>
          <w:bCs/>
          <w:color w:val="000000"/>
          <w:lang w:val="en-GB"/>
        </w:rPr>
      </w:pPr>
      <w:r>
        <w:rPr>
          <w:rFonts w:ascii="Arial" w:hAnsi="Arial" w:cs="Arial"/>
          <w:b/>
          <w:bCs/>
          <w:color w:val="000000"/>
          <w:lang w:val="en-GB"/>
        </w:rPr>
        <w:t>NATIONAL ASSEMBLY</w:t>
      </w:r>
    </w:p>
    <w:p w:rsidR="00452880" w:rsidRPr="000D2C53" w:rsidRDefault="00452880" w:rsidP="00452880">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 FOR WRITTEN REPLY</w:t>
      </w:r>
    </w:p>
    <w:p w:rsidR="00452880" w:rsidRDefault="00452880" w:rsidP="00452880">
      <w:pPr>
        <w:spacing w:line="360" w:lineRule="auto"/>
        <w:jc w:val="center"/>
        <w:rPr>
          <w:rFonts w:ascii="Arial" w:hAnsi="Arial" w:cs="Arial"/>
          <w:b/>
          <w:lang w:val="en-ZA"/>
        </w:rPr>
      </w:pPr>
      <w:r w:rsidRPr="000D2C53">
        <w:rPr>
          <w:rFonts w:ascii="Arial" w:hAnsi="Arial" w:cs="Arial"/>
          <w:b/>
          <w:bCs/>
          <w:lang w:val="en-GB"/>
        </w:rPr>
        <w:t xml:space="preserve">QUESTION NUMBER </w:t>
      </w:r>
      <w:r w:rsidRPr="00B0029F">
        <w:rPr>
          <w:rFonts w:ascii="Arial" w:hAnsi="Arial" w:cs="Arial"/>
          <w:b/>
          <w:lang w:val="en-ZA"/>
        </w:rPr>
        <w:t>201</w:t>
      </w:r>
      <w:r w:rsidR="00963741">
        <w:rPr>
          <w:rFonts w:ascii="Arial" w:hAnsi="Arial" w:cs="Arial"/>
          <w:b/>
          <w:lang w:val="en-ZA"/>
        </w:rPr>
        <w:t>6</w:t>
      </w:r>
      <w:r w:rsidRPr="00B0029F">
        <w:rPr>
          <w:rFonts w:ascii="Arial" w:hAnsi="Arial" w:cs="Arial"/>
          <w:b/>
          <w:lang w:val="en-ZA"/>
        </w:rPr>
        <w:t>/</w:t>
      </w:r>
      <w:r w:rsidR="00963741">
        <w:rPr>
          <w:rFonts w:ascii="Arial" w:hAnsi="Arial" w:cs="Arial"/>
          <w:b/>
          <w:lang w:val="en-ZA"/>
        </w:rPr>
        <w:t>1255</w:t>
      </w:r>
      <w:r>
        <w:rPr>
          <w:b/>
          <w:bCs/>
        </w:rPr>
        <w:t xml:space="preserve"> </w:t>
      </w:r>
    </w:p>
    <w:p w:rsidR="00452880" w:rsidRDefault="00452880" w:rsidP="00452880">
      <w:pPr>
        <w:spacing w:line="360" w:lineRule="auto"/>
        <w:jc w:val="center"/>
        <w:rPr>
          <w:rFonts w:ascii="Arial" w:hAnsi="Arial" w:cs="Arial"/>
          <w:b/>
          <w:bCs/>
          <w:lang w:val="en-ZA"/>
        </w:rPr>
      </w:pPr>
      <w:r w:rsidRPr="000D2C53">
        <w:rPr>
          <w:rFonts w:ascii="Arial" w:hAnsi="Arial" w:cs="Arial"/>
          <w:b/>
          <w:bCs/>
          <w:lang w:val="en-GB"/>
        </w:rPr>
        <w:t xml:space="preserve">DATE OF PUBLICATION: </w:t>
      </w:r>
      <w:r w:rsidR="00963741">
        <w:rPr>
          <w:rFonts w:ascii="Arial" w:hAnsi="Arial" w:cs="Arial"/>
          <w:b/>
          <w:bCs/>
          <w:lang w:val="en-GB"/>
        </w:rPr>
        <w:t>06</w:t>
      </w:r>
      <w:r>
        <w:rPr>
          <w:rFonts w:ascii="Arial" w:hAnsi="Arial" w:cs="Arial"/>
          <w:b/>
          <w:bCs/>
          <w:lang w:val="en-GB"/>
        </w:rPr>
        <w:t xml:space="preserve"> </w:t>
      </w:r>
      <w:r w:rsidR="00963741">
        <w:rPr>
          <w:rFonts w:ascii="Arial" w:hAnsi="Arial" w:cs="Arial"/>
          <w:b/>
          <w:bCs/>
          <w:lang w:val="en-GB"/>
        </w:rPr>
        <w:t>MAY</w:t>
      </w:r>
      <w:r w:rsidRPr="00376A6A">
        <w:rPr>
          <w:rFonts w:ascii="Arial" w:hAnsi="Arial" w:cs="Arial"/>
          <w:b/>
          <w:bCs/>
          <w:lang w:val="en-ZA"/>
        </w:rPr>
        <w:t xml:space="preserve"> 201</w:t>
      </w:r>
      <w:r w:rsidR="00963741">
        <w:rPr>
          <w:rFonts w:ascii="Arial" w:hAnsi="Arial" w:cs="Arial"/>
          <w:b/>
          <w:bCs/>
          <w:lang w:val="en-ZA"/>
        </w:rPr>
        <w:t>6</w:t>
      </w:r>
    </w:p>
    <w:p w:rsidR="00452880" w:rsidRPr="000D2C53" w:rsidRDefault="00452880" w:rsidP="00452880">
      <w:pPr>
        <w:spacing w:line="360" w:lineRule="auto"/>
        <w:ind w:left="720"/>
        <w:jc w:val="center"/>
        <w:rPr>
          <w:rFonts w:ascii="Arial" w:hAnsi="Arial" w:cs="Arial"/>
          <w:b/>
          <w:bCs/>
          <w:color w:val="000000"/>
          <w:lang w:val="en-GB"/>
        </w:rPr>
      </w:pPr>
    </w:p>
    <w:p w:rsidR="00963741" w:rsidRDefault="00963741" w:rsidP="00452880">
      <w:pPr>
        <w:contextualSpacing/>
        <w:jc w:val="both"/>
        <w:rPr>
          <w:rFonts w:ascii="Arial" w:hAnsi="Arial" w:cs="Arial"/>
          <w:b/>
          <w:bCs/>
        </w:rPr>
      </w:pPr>
    </w:p>
    <w:p w:rsidR="00452880" w:rsidRPr="00EB1F50" w:rsidRDefault="00452880" w:rsidP="00452880">
      <w:pPr>
        <w:contextualSpacing/>
        <w:jc w:val="both"/>
        <w:rPr>
          <w:rFonts w:ascii="Arial" w:hAnsi="Arial" w:cs="Arial"/>
          <w:b/>
          <w:bCs/>
        </w:rPr>
      </w:pPr>
      <w:r w:rsidRPr="00EB1F50">
        <w:rPr>
          <w:rFonts w:ascii="Arial" w:hAnsi="Arial" w:cs="Arial"/>
          <w:b/>
          <w:bCs/>
        </w:rPr>
        <w:t>QUESTION</w:t>
      </w:r>
    </w:p>
    <w:p w:rsidR="00452880" w:rsidRPr="00EB1F50" w:rsidRDefault="00452880" w:rsidP="00452880">
      <w:pPr>
        <w:contextualSpacing/>
        <w:jc w:val="both"/>
        <w:rPr>
          <w:rFonts w:ascii="Arial" w:hAnsi="Arial" w:cs="Arial"/>
          <w:b/>
          <w:lang w:val="en-ZA"/>
        </w:rPr>
      </w:pPr>
    </w:p>
    <w:p w:rsidR="00963741" w:rsidRPr="00963741" w:rsidRDefault="00963741" w:rsidP="00963741">
      <w:pPr>
        <w:spacing w:before="100" w:beforeAutospacing="1" w:after="100" w:afterAutospacing="1"/>
        <w:ind w:left="851" w:hanging="851"/>
        <w:jc w:val="both"/>
        <w:outlineLvl w:val="0"/>
        <w:rPr>
          <w:rFonts w:ascii="Arial" w:hAnsi="Arial" w:cs="Arial"/>
          <w:b/>
          <w:lang w:val="en-GB"/>
        </w:rPr>
      </w:pPr>
      <w:r w:rsidRPr="00963741">
        <w:rPr>
          <w:rFonts w:ascii="Arial" w:hAnsi="Arial" w:cs="Arial"/>
          <w:b/>
          <w:lang w:val="en-GB"/>
        </w:rPr>
        <w:t>1255</w:t>
      </w:r>
      <w:r w:rsidRPr="00963741">
        <w:rPr>
          <w:rFonts w:ascii="Arial" w:hAnsi="Arial" w:cs="Arial"/>
          <w:b/>
          <w:bCs/>
          <w:lang w:val="en-GB"/>
        </w:rPr>
        <w:t>.</w:t>
      </w:r>
      <w:r w:rsidRPr="00963741">
        <w:rPr>
          <w:rFonts w:ascii="Arial" w:hAnsi="Arial" w:cs="Arial"/>
          <w:b/>
          <w:bCs/>
          <w:lang w:val="en-GB"/>
        </w:rPr>
        <w:tab/>
      </w:r>
      <w:r w:rsidRPr="00963741">
        <w:rPr>
          <w:rFonts w:ascii="Arial" w:hAnsi="Arial" w:cs="Arial"/>
          <w:b/>
          <w:lang w:val="en-GB"/>
        </w:rPr>
        <w:t>Mr M Bagraim (DA) to ask the Minister of Cooperative Governance and Traditional Affairs:</w:t>
      </w:r>
    </w:p>
    <w:p w:rsidR="00963741" w:rsidRPr="00963741" w:rsidRDefault="00963741" w:rsidP="00963741">
      <w:pPr>
        <w:spacing w:before="100" w:beforeAutospacing="1" w:after="100" w:afterAutospacing="1"/>
        <w:ind w:left="851"/>
        <w:jc w:val="both"/>
        <w:rPr>
          <w:rFonts w:ascii="Arial" w:hAnsi="Arial" w:cs="Arial"/>
          <w:lang w:val="en-GB"/>
        </w:rPr>
      </w:pPr>
      <w:r w:rsidRPr="00963741">
        <w:rPr>
          <w:rFonts w:ascii="Arial" w:hAnsi="Arial" w:cs="Arial"/>
          <w:lang w:val="en-GB"/>
        </w:rPr>
        <w:t>With reference to his reply to question 3567 on 20 October 2015, has he received the requested information yet; if not, why not; if so, by when will the specified information be communicated?</w:t>
      </w:r>
      <w:r w:rsidRPr="00963741">
        <w:rPr>
          <w:rFonts w:ascii="Arial" w:hAnsi="Arial" w:cs="Arial"/>
          <w:lang w:val="en-GB"/>
        </w:rPr>
        <w:tab/>
      </w:r>
      <w:r w:rsidRPr="00963741">
        <w:rPr>
          <w:rFonts w:ascii="Arial" w:hAnsi="Arial" w:cs="Arial"/>
          <w:lang w:val="en-GB"/>
        </w:rPr>
        <w:tab/>
      </w:r>
      <w:r w:rsidRPr="00963741">
        <w:rPr>
          <w:rFonts w:ascii="Arial" w:hAnsi="Arial" w:cs="Arial"/>
          <w:lang w:val="en-GB"/>
        </w:rPr>
        <w:tab/>
      </w:r>
      <w:r w:rsidRPr="00963741">
        <w:rPr>
          <w:rFonts w:ascii="Arial" w:hAnsi="Arial" w:cs="Arial"/>
          <w:lang w:val="en-GB"/>
        </w:rPr>
        <w:tab/>
      </w:r>
      <w:r w:rsidRPr="00963741">
        <w:rPr>
          <w:rFonts w:ascii="Arial" w:hAnsi="Arial" w:cs="Arial"/>
          <w:lang w:val="en-GB"/>
        </w:rPr>
        <w:tab/>
      </w:r>
      <w:r w:rsidRPr="00963741">
        <w:rPr>
          <w:rFonts w:ascii="Arial" w:hAnsi="Arial" w:cs="Arial"/>
          <w:lang w:val="en-GB"/>
        </w:rPr>
        <w:tab/>
        <w:t>NW1403E</w:t>
      </w:r>
    </w:p>
    <w:p w:rsidR="00963741" w:rsidRDefault="00963741" w:rsidP="000C3C48">
      <w:pPr>
        <w:spacing w:line="360" w:lineRule="auto"/>
        <w:ind w:left="706" w:hanging="706"/>
        <w:jc w:val="both"/>
        <w:rPr>
          <w:rFonts w:ascii="Arial" w:hAnsi="Arial" w:cs="Arial"/>
          <w:b/>
          <w:lang w:val="en-ZA"/>
        </w:rPr>
      </w:pPr>
    </w:p>
    <w:p w:rsidR="00452880" w:rsidRDefault="00963741" w:rsidP="00452880">
      <w:pPr>
        <w:spacing w:before="100" w:beforeAutospacing="1" w:after="100" w:afterAutospacing="1" w:line="360" w:lineRule="auto"/>
        <w:ind w:left="709" w:hanging="709"/>
        <w:jc w:val="both"/>
        <w:rPr>
          <w:rFonts w:ascii="Arial" w:hAnsi="Arial" w:cs="Arial"/>
          <w:b/>
          <w:lang w:val="en-ZA"/>
        </w:rPr>
      </w:pPr>
      <w:r>
        <w:rPr>
          <w:rFonts w:ascii="Arial" w:hAnsi="Arial" w:cs="Arial"/>
          <w:b/>
          <w:lang w:val="en-ZA"/>
        </w:rPr>
        <w:br w:type="page"/>
      </w:r>
      <w:r w:rsidR="00452880">
        <w:rPr>
          <w:rFonts w:ascii="Arial" w:hAnsi="Arial" w:cs="Arial"/>
          <w:b/>
          <w:lang w:val="en-ZA"/>
        </w:rPr>
        <w:lastRenderedPageBreak/>
        <w:t xml:space="preserve">REPLY: </w:t>
      </w:r>
    </w:p>
    <w:p w:rsidR="00963741" w:rsidRDefault="00963741" w:rsidP="00452880">
      <w:pPr>
        <w:spacing w:before="100" w:beforeAutospacing="1" w:after="100" w:afterAutospacing="1" w:line="360" w:lineRule="auto"/>
        <w:ind w:left="709" w:hanging="709"/>
        <w:jc w:val="both"/>
        <w:rPr>
          <w:rFonts w:ascii="Arial" w:hAnsi="Arial" w:cs="Arial"/>
          <w:b/>
          <w:lang w:val="en-ZA"/>
        </w:rPr>
      </w:pPr>
      <w:r>
        <w:rPr>
          <w:rFonts w:ascii="Arial" w:hAnsi="Arial" w:cs="Arial"/>
          <w:b/>
          <w:lang w:val="en-ZA"/>
        </w:rPr>
        <w:t>The following information was provided by uMgungundlovu District Municipality:</w:t>
      </w:r>
    </w:p>
    <w:p w:rsidR="000C3C48" w:rsidRDefault="00452880" w:rsidP="000C3C48">
      <w:pPr>
        <w:numPr>
          <w:ilvl w:val="0"/>
          <w:numId w:val="15"/>
        </w:numPr>
        <w:spacing w:line="360" w:lineRule="auto"/>
        <w:ind w:left="547" w:hanging="547"/>
        <w:jc w:val="both"/>
        <w:rPr>
          <w:rFonts w:ascii="Arial" w:hAnsi="Arial" w:cs="Arial"/>
          <w:lang w:val="en-ZA"/>
        </w:rPr>
      </w:pPr>
      <w:r w:rsidRPr="00B0029F">
        <w:rPr>
          <w:rFonts w:ascii="Arial" w:hAnsi="Arial" w:cs="Arial"/>
          <w:lang w:val="en-ZA"/>
        </w:rPr>
        <w:t xml:space="preserve">An amount of R6 million was diverted in 2013 and R4 million was diverted in 2015. There are two reasons for the diversion. </w:t>
      </w:r>
      <w:r w:rsidR="000C3C48">
        <w:rPr>
          <w:rFonts w:ascii="Arial" w:hAnsi="Arial" w:cs="Arial"/>
          <w:lang w:val="en-ZA"/>
        </w:rPr>
        <w:t>(</w:t>
      </w:r>
      <w:r w:rsidRPr="00B0029F">
        <w:rPr>
          <w:rFonts w:ascii="Arial" w:hAnsi="Arial" w:cs="Arial"/>
          <w:lang w:val="en-ZA"/>
        </w:rPr>
        <w:t>1</w:t>
      </w:r>
      <w:r w:rsidR="000C3C48">
        <w:rPr>
          <w:rFonts w:ascii="Arial" w:hAnsi="Arial" w:cs="Arial"/>
          <w:lang w:val="en-ZA"/>
        </w:rPr>
        <w:t>)</w:t>
      </w:r>
      <w:r w:rsidRPr="00B0029F">
        <w:rPr>
          <w:rFonts w:ascii="Arial" w:hAnsi="Arial" w:cs="Arial"/>
          <w:lang w:val="en-ZA"/>
        </w:rPr>
        <w:t xml:space="preserve"> The Municipality could not implement the project as a result of the delay in the approval of the Environmental Impact Assessment (EIA) </w:t>
      </w:r>
      <w:r w:rsidR="000C3C48">
        <w:rPr>
          <w:rFonts w:ascii="Arial" w:hAnsi="Arial" w:cs="Arial"/>
          <w:lang w:val="en-ZA"/>
        </w:rPr>
        <w:t>(</w:t>
      </w:r>
      <w:r w:rsidRPr="00B0029F">
        <w:rPr>
          <w:rFonts w:ascii="Arial" w:hAnsi="Arial" w:cs="Arial"/>
          <w:lang w:val="en-ZA"/>
        </w:rPr>
        <w:t>2</w:t>
      </w:r>
      <w:r w:rsidR="000C3C48">
        <w:rPr>
          <w:rFonts w:ascii="Arial" w:hAnsi="Arial" w:cs="Arial"/>
          <w:lang w:val="en-ZA"/>
        </w:rPr>
        <w:t>)</w:t>
      </w:r>
      <w:r w:rsidRPr="00B0029F">
        <w:rPr>
          <w:rFonts w:ascii="Arial" w:hAnsi="Arial" w:cs="Arial"/>
          <w:lang w:val="en-ZA"/>
        </w:rPr>
        <w:t xml:space="preserve"> The Municipality entered into a strategic partnership with Umgeni Water in terms of which R84 million was secured for the same project. Furthermore, the Municipality has set aside an additional R4 million for the same project for the additional reticulation pipe</w:t>
      </w:r>
      <w:r w:rsidR="000C3C48">
        <w:rPr>
          <w:rFonts w:ascii="Arial" w:hAnsi="Arial" w:cs="Arial"/>
          <w:lang w:val="en-ZA"/>
        </w:rPr>
        <w:t>line.</w:t>
      </w:r>
    </w:p>
    <w:p w:rsidR="000C3C48" w:rsidRDefault="000C3C48" w:rsidP="000C3C48">
      <w:pPr>
        <w:spacing w:line="360" w:lineRule="auto"/>
        <w:ind w:left="547"/>
        <w:jc w:val="both"/>
        <w:rPr>
          <w:rFonts w:ascii="Arial" w:hAnsi="Arial" w:cs="Arial"/>
          <w:lang w:val="en-ZA"/>
        </w:rPr>
      </w:pPr>
    </w:p>
    <w:p w:rsidR="000C3C48" w:rsidRDefault="00452880" w:rsidP="000C3C48">
      <w:pPr>
        <w:numPr>
          <w:ilvl w:val="0"/>
          <w:numId w:val="15"/>
        </w:numPr>
        <w:spacing w:line="360" w:lineRule="auto"/>
        <w:ind w:left="547" w:hanging="547"/>
        <w:jc w:val="both"/>
        <w:rPr>
          <w:rFonts w:ascii="Arial" w:hAnsi="Arial" w:cs="Arial"/>
          <w:lang w:val="en-ZA"/>
        </w:rPr>
      </w:pPr>
      <w:r w:rsidRPr="000C3C48">
        <w:rPr>
          <w:rFonts w:ascii="Arial" w:hAnsi="Arial" w:cs="Arial"/>
          <w:lang w:val="en-ZA"/>
        </w:rPr>
        <w:t>It is the Mkhambathini Waste Water Treatment Works (WWTW) in Camperdown. This project is championed by Umgeni Water from their approved CAPEX.</w:t>
      </w:r>
    </w:p>
    <w:p w:rsidR="000C3C48" w:rsidRDefault="000C3C48" w:rsidP="000C3C48">
      <w:pPr>
        <w:spacing w:line="360" w:lineRule="auto"/>
        <w:ind w:left="547"/>
        <w:jc w:val="both"/>
        <w:rPr>
          <w:rFonts w:ascii="Arial" w:hAnsi="Arial" w:cs="Arial"/>
          <w:lang w:val="en-ZA"/>
        </w:rPr>
      </w:pPr>
    </w:p>
    <w:p w:rsidR="000C3C48" w:rsidRDefault="00452880" w:rsidP="000C3C48">
      <w:pPr>
        <w:numPr>
          <w:ilvl w:val="0"/>
          <w:numId w:val="15"/>
        </w:numPr>
        <w:spacing w:line="360" w:lineRule="auto"/>
        <w:ind w:left="547" w:hanging="547"/>
        <w:jc w:val="both"/>
        <w:rPr>
          <w:rFonts w:ascii="Arial" w:hAnsi="Arial" w:cs="Arial"/>
          <w:lang w:val="en-ZA"/>
        </w:rPr>
      </w:pPr>
      <w:r w:rsidRPr="000C3C48">
        <w:rPr>
          <w:rFonts w:ascii="Arial" w:hAnsi="Arial" w:cs="Arial"/>
          <w:lang w:val="en-ZA"/>
        </w:rPr>
        <w:t>The Municipal Manager, in partnership with KZN Cogta Officials, informed by the virement procedures as espoused in the Municipal Finance Management Act, Act 56 of 2013.</w:t>
      </w:r>
    </w:p>
    <w:p w:rsidR="000C3C48" w:rsidRDefault="000C3C48" w:rsidP="000C3C48">
      <w:pPr>
        <w:spacing w:line="360" w:lineRule="auto"/>
        <w:ind w:left="547"/>
        <w:jc w:val="both"/>
        <w:rPr>
          <w:rFonts w:ascii="Arial" w:hAnsi="Arial" w:cs="Arial"/>
          <w:lang w:val="en-ZA"/>
        </w:rPr>
      </w:pPr>
    </w:p>
    <w:p w:rsidR="000C3C48" w:rsidRDefault="00452880" w:rsidP="000C3C48">
      <w:pPr>
        <w:numPr>
          <w:ilvl w:val="0"/>
          <w:numId w:val="15"/>
        </w:numPr>
        <w:spacing w:line="360" w:lineRule="auto"/>
        <w:ind w:left="547" w:hanging="547"/>
        <w:jc w:val="both"/>
        <w:rPr>
          <w:rFonts w:ascii="Arial" w:hAnsi="Arial" w:cs="Arial"/>
          <w:lang w:val="en-ZA"/>
        </w:rPr>
      </w:pPr>
      <w:r w:rsidRPr="000C3C48">
        <w:rPr>
          <w:rFonts w:ascii="Arial" w:hAnsi="Arial" w:cs="Arial"/>
          <w:lang w:val="en-ZA"/>
        </w:rPr>
        <w:t>At the Executive Committee meeting held on 08 September 2015.</w:t>
      </w:r>
    </w:p>
    <w:p w:rsidR="000C3C48" w:rsidRDefault="000C3C48" w:rsidP="000C3C48">
      <w:pPr>
        <w:spacing w:line="360" w:lineRule="auto"/>
        <w:ind w:left="547"/>
        <w:jc w:val="both"/>
        <w:rPr>
          <w:rFonts w:ascii="Arial" w:hAnsi="Arial" w:cs="Arial"/>
          <w:lang w:val="en-ZA"/>
        </w:rPr>
      </w:pPr>
    </w:p>
    <w:p w:rsidR="00452880" w:rsidRPr="000C3C48" w:rsidRDefault="00452880" w:rsidP="000C3C48">
      <w:pPr>
        <w:numPr>
          <w:ilvl w:val="0"/>
          <w:numId w:val="15"/>
        </w:numPr>
        <w:spacing w:line="360" w:lineRule="auto"/>
        <w:ind w:left="547" w:hanging="547"/>
        <w:jc w:val="both"/>
        <w:rPr>
          <w:rFonts w:ascii="Arial" w:hAnsi="Arial" w:cs="Arial"/>
          <w:lang w:val="en-ZA"/>
        </w:rPr>
      </w:pPr>
      <w:r w:rsidRPr="000C3C48">
        <w:rPr>
          <w:rFonts w:ascii="Arial" w:hAnsi="Arial" w:cs="Arial"/>
          <w:lang w:val="en-ZA"/>
        </w:rPr>
        <w:t>It must be mentioned that the grant funding in question is part of the Corridor Development Fund for Local Economic Development projects and not part of the Municipal Infrastructure Grant. The Mandela Marathon is designed to promote local economic development goals and thus in line with the strategic objectives of the Corridor Development Fund. As such, no regulations relating to conditional grants were violated nor disregarded in this instance.                  </w:t>
      </w:r>
    </w:p>
    <w:p w:rsidR="00452880" w:rsidRPr="00B12BBC" w:rsidRDefault="00452880" w:rsidP="00452880">
      <w:pPr>
        <w:spacing w:before="100" w:beforeAutospacing="1" w:after="100" w:afterAutospacing="1" w:line="360" w:lineRule="auto"/>
        <w:ind w:left="709"/>
        <w:jc w:val="both"/>
        <w:rPr>
          <w:rFonts w:ascii="Arial" w:hAnsi="Arial" w:cs="Arial"/>
          <w:lang w:val="en-ZA"/>
        </w:rPr>
      </w:pPr>
    </w:p>
    <w:p w:rsidR="005F13AA" w:rsidRPr="00173C60" w:rsidRDefault="005F13AA" w:rsidP="005F13AA">
      <w:pPr>
        <w:spacing w:line="360" w:lineRule="auto"/>
        <w:jc w:val="both"/>
        <w:rPr>
          <w:rFonts w:ascii="Arial" w:hAnsi="Arial" w:cs="Arial"/>
          <w:lang w:val="en-GB"/>
        </w:rPr>
      </w:pPr>
    </w:p>
    <w:sectPr w:rsidR="005F13AA" w:rsidRPr="00173C60"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814" w:rsidRDefault="00152814">
      <w:r>
        <w:separator/>
      </w:r>
    </w:p>
  </w:endnote>
  <w:endnote w:type="continuationSeparator" w:id="0">
    <w:p w:rsidR="00152814" w:rsidRDefault="00152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814" w:rsidRDefault="00152814">
      <w:r>
        <w:separator/>
      </w:r>
    </w:p>
  </w:footnote>
  <w:footnote w:type="continuationSeparator" w:id="0">
    <w:p w:rsidR="00152814" w:rsidRDefault="00152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338C336C"/>
    <w:multiLevelType w:val="hybridMultilevel"/>
    <w:tmpl w:val="6C58E7FE"/>
    <w:lvl w:ilvl="0" w:tplc="5B621308">
      <w:start w:val="3"/>
      <w:numFmt w:val="decimal"/>
      <w:lvlText w:val="%1)"/>
      <w:lvlJc w:val="left"/>
      <w:pPr>
        <w:ind w:left="1069" w:hanging="360"/>
      </w:pPr>
      <w:rPr>
        <w:rFonts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6DF35BA"/>
    <w:multiLevelType w:val="hybridMultilevel"/>
    <w:tmpl w:val="A4E8F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D616508"/>
    <w:multiLevelType w:val="hybridMultilevel"/>
    <w:tmpl w:val="5B926B9E"/>
    <w:lvl w:ilvl="0" w:tplc="D04C8D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5"/>
  </w:num>
  <w:num w:numId="3">
    <w:abstractNumId w:val="11"/>
  </w:num>
  <w:num w:numId="4">
    <w:abstractNumId w:val="8"/>
  </w:num>
  <w:num w:numId="5">
    <w:abstractNumId w:val="7"/>
  </w:num>
  <w:num w:numId="6">
    <w:abstractNumId w:val="13"/>
  </w:num>
  <w:num w:numId="7">
    <w:abstractNumId w:val="3"/>
  </w:num>
  <w:num w:numId="8">
    <w:abstractNumId w:val="2"/>
  </w:num>
  <w:num w:numId="9">
    <w:abstractNumId w:val="12"/>
  </w:num>
  <w:num w:numId="10">
    <w:abstractNumId w:val="6"/>
  </w:num>
  <w:num w:numId="11">
    <w:abstractNumId w:val="4"/>
  </w:num>
  <w:num w:numId="12">
    <w:abstractNumId w:val="0"/>
  </w:num>
  <w:num w:numId="13">
    <w:abstractNumId w:val="9"/>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C1DBB"/>
    <w:rsid w:val="000C3C48"/>
    <w:rsid w:val="000D2C53"/>
    <w:rsid w:val="000D4AA5"/>
    <w:rsid w:val="000D6382"/>
    <w:rsid w:val="001003CB"/>
    <w:rsid w:val="001314FC"/>
    <w:rsid w:val="00147245"/>
    <w:rsid w:val="00152814"/>
    <w:rsid w:val="00156E9A"/>
    <w:rsid w:val="00171B43"/>
    <w:rsid w:val="00173C60"/>
    <w:rsid w:val="00181508"/>
    <w:rsid w:val="001A7D03"/>
    <w:rsid w:val="001B0C9C"/>
    <w:rsid w:val="001D6ADE"/>
    <w:rsid w:val="001E69BF"/>
    <w:rsid w:val="001E719B"/>
    <w:rsid w:val="00203EDF"/>
    <w:rsid w:val="0021288B"/>
    <w:rsid w:val="00230C80"/>
    <w:rsid w:val="00247292"/>
    <w:rsid w:val="002576DD"/>
    <w:rsid w:val="002816D5"/>
    <w:rsid w:val="002949F2"/>
    <w:rsid w:val="002A645A"/>
    <w:rsid w:val="002B2990"/>
    <w:rsid w:val="002C4244"/>
    <w:rsid w:val="002C5792"/>
    <w:rsid w:val="002D6EFA"/>
    <w:rsid w:val="002F42F4"/>
    <w:rsid w:val="0031080D"/>
    <w:rsid w:val="00314E06"/>
    <w:rsid w:val="0031617F"/>
    <w:rsid w:val="00322981"/>
    <w:rsid w:val="00323310"/>
    <w:rsid w:val="00357A0E"/>
    <w:rsid w:val="00357BF2"/>
    <w:rsid w:val="00382DA0"/>
    <w:rsid w:val="003907A9"/>
    <w:rsid w:val="003A0DE9"/>
    <w:rsid w:val="003D4D79"/>
    <w:rsid w:val="004325C6"/>
    <w:rsid w:val="00452880"/>
    <w:rsid w:val="004779EE"/>
    <w:rsid w:val="00495467"/>
    <w:rsid w:val="00495EF2"/>
    <w:rsid w:val="0049779D"/>
    <w:rsid w:val="004A4C5A"/>
    <w:rsid w:val="004B2C14"/>
    <w:rsid w:val="004B4AB0"/>
    <w:rsid w:val="004B5A08"/>
    <w:rsid w:val="004C109A"/>
    <w:rsid w:val="004D2ABF"/>
    <w:rsid w:val="0050428A"/>
    <w:rsid w:val="00511169"/>
    <w:rsid w:val="005229E8"/>
    <w:rsid w:val="0053047F"/>
    <w:rsid w:val="00537AA9"/>
    <w:rsid w:val="00542AD1"/>
    <w:rsid w:val="0054419A"/>
    <w:rsid w:val="005806D7"/>
    <w:rsid w:val="005A0136"/>
    <w:rsid w:val="005D0762"/>
    <w:rsid w:val="005D0D35"/>
    <w:rsid w:val="005F13AA"/>
    <w:rsid w:val="005F5EB3"/>
    <w:rsid w:val="005F60DB"/>
    <w:rsid w:val="0061676A"/>
    <w:rsid w:val="00647ED0"/>
    <w:rsid w:val="0066291D"/>
    <w:rsid w:val="0067399D"/>
    <w:rsid w:val="006B06EF"/>
    <w:rsid w:val="006D3C21"/>
    <w:rsid w:val="006D5BC7"/>
    <w:rsid w:val="00724A26"/>
    <w:rsid w:val="007261E1"/>
    <w:rsid w:val="0075591A"/>
    <w:rsid w:val="00765941"/>
    <w:rsid w:val="007670C4"/>
    <w:rsid w:val="007B5563"/>
    <w:rsid w:val="007D22C5"/>
    <w:rsid w:val="007D4F67"/>
    <w:rsid w:val="007D6AEE"/>
    <w:rsid w:val="007F55E8"/>
    <w:rsid w:val="00801607"/>
    <w:rsid w:val="00803A7E"/>
    <w:rsid w:val="008275AD"/>
    <w:rsid w:val="00843814"/>
    <w:rsid w:val="008A1477"/>
    <w:rsid w:val="008C3B42"/>
    <w:rsid w:val="008D003B"/>
    <w:rsid w:val="008D5EBF"/>
    <w:rsid w:val="008F6740"/>
    <w:rsid w:val="00906EB4"/>
    <w:rsid w:val="00935A33"/>
    <w:rsid w:val="00954992"/>
    <w:rsid w:val="00955D50"/>
    <w:rsid w:val="00963741"/>
    <w:rsid w:val="00965EF5"/>
    <w:rsid w:val="00966064"/>
    <w:rsid w:val="00977C5F"/>
    <w:rsid w:val="00991283"/>
    <w:rsid w:val="009B3ADB"/>
    <w:rsid w:val="009C2F40"/>
    <w:rsid w:val="009D7795"/>
    <w:rsid w:val="00A02D47"/>
    <w:rsid w:val="00A03A37"/>
    <w:rsid w:val="00A167C8"/>
    <w:rsid w:val="00A35576"/>
    <w:rsid w:val="00A47B22"/>
    <w:rsid w:val="00A71D7F"/>
    <w:rsid w:val="00A96E8D"/>
    <w:rsid w:val="00AD2E06"/>
    <w:rsid w:val="00AD717A"/>
    <w:rsid w:val="00B05E06"/>
    <w:rsid w:val="00B125C0"/>
    <w:rsid w:val="00B246CC"/>
    <w:rsid w:val="00B549CD"/>
    <w:rsid w:val="00B6542A"/>
    <w:rsid w:val="00BC5045"/>
    <w:rsid w:val="00BC70D5"/>
    <w:rsid w:val="00BC7A56"/>
    <w:rsid w:val="00C04E60"/>
    <w:rsid w:val="00C11E38"/>
    <w:rsid w:val="00C327F2"/>
    <w:rsid w:val="00C33C12"/>
    <w:rsid w:val="00C563C3"/>
    <w:rsid w:val="00CB3451"/>
    <w:rsid w:val="00CD652C"/>
    <w:rsid w:val="00CE1F98"/>
    <w:rsid w:val="00D04013"/>
    <w:rsid w:val="00D06842"/>
    <w:rsid w:val="00D06D3F"/>
    <w:rsid w:val="00D2427D"/>
    <w:rsid w:val="00D319E8"/>
    <w:rsid w:val="00D339A2"/>
    <w:rsid w:val="00D342CF"/>
    <w:rsid w:val="00D4293B"/>
    <w:rsid w:val="00D43C90"/>
    <w:rsid w:val="00D5130B"/>
    <w:rsid w:val="00D748C7"/>
    <w:rsid w:val="00D803C9"/>
    <w:rsid w:val="00D80A85"/>
    <w:rsid w:val="00D9186C"/>
    <w:rsid w:val="00DA17B5"/>
    <w:rsid w:val="00DA4A8C"/>
    <w:rsid w:val="00DB6375"/>
    <w:rsid w:val="00DC609A"/>
    <w:rsid w:val="00DD0EA8"/>
    <w:rsid w:val="00DD560B"/>
    <w:rsid w:val="00E01507"/>
    <w:rsid w:val="00E24A23"/>
    <w:rsid w:val="00E26F93"/>
    <w:rsid w:val="00E55ABF"/>
    <w:rsid w:val="00E738DE"/>
    <w:rsid w:val="00E928F5"/>
    <w:rsid w:val="00ED39AF"/>
    <w:rsid w:val="00ED3F3F"/>
    <w:rsid w:val="00EF438B"/>
    <w:rsid w:val="00EF7791"/>
    <w:rsid w:val="00F058E6"/>
    <w:rsid w:val="00F1593F"/>
    <w:rsid w:val="00F250B3"/>
    <w:rsid w:val="00F3348F"/>
    <w:rsid w:val="00F47B2B"/>
    <w:rsid w:val="00F5318C"/>
    <w:rsid w:val="00F7571F"/>
    <w:rsid w:val="00F76DC6"/>
    <w:rsid w:val="00F7762F"/>
    <w:rsid w:val="00F84D21"/>
    <w:rsid w:val="00F916D5"/>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34"/>
    <w:qFormat/>
    <w:rsid w:val="00452880"/>
    <w:pPr>
      <w:ind w:left="720"/>
    </w:p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4684-FED4-4B67-A568-752C5B5D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2016-06-22T10:40:00Z</dcterms:created>
  <dcterms:modified xsi:type="dcterms:W3CDTF">2016-06-22T10:40:00Z</dcterms:modified>
</cp:coreProperties>
</file>