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D2427D" w:rsidRDefault="00391384" w:rsidP="00D2427D">
      <w:pPr>
        <w:spacing w:before="100" w:beforeAutospacing="1" w:after="100" w:afterAutospacing="1"/>
        <w:ind w:left="720" w:hanging="720"/>
        <w:jc w:val="center"/>
        <w:outlineLvl w:val="0"/>
        <w:rPr>
          <w:rFonts w:ascii="Calibri" w:hAnsi="Calibri"/>
          <w:b/>
          <w:lang w:val="en-ZA"/>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outh-africa-tours-and-travel.com/images/south-africa-national-coat-of-arms-nationalsymbolsofsouthafrica.jpg" style="width:75pt;height:76.5pt;visibility:visible">
            <v:imagedata r:id="rId8" o:title="south-africa-national-coat-of-arms-nationalsymbolsofsouthafrica"/>
          </v:shape>
        </w:pict>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60D5F" w:rsidRPr="000D2C53" w:rsidRDefault="00960D5F" w:rsidP="00960D5F">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601328">
        <w:rPr>
          <w:rFonts w:ascii="Arial" w:hAnsi="Arial" w:cs="Arial"/>
          <w:b/>
          <w:bCs/>
          <w:color w:val="000000"/>
          <w:lang w:val="en-GB"/>
        </w:rPr>
        <w:t>ASSEMBLY</w:t>
      </w:r>
    </w:p>
    <w:p w:rsidR="00960D5F" w:rsidRPr="000D2C53" w:rsidRDefault="00960D5F" w:rsidP="00960D5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62596C">
        <w:rPr>
          <w:rFonts w:ascii="Arial" w:hAnsi="Arial" w:cs="Arial"/>
          <w:b/>
          <w:bCs/>
          <w:color w:val="000000"/>
          <w:lang w:val="en-GB"/>
        </w:rPr>
        <w:t xml:space="preserve">WRITTEN </w:t>
      </w:r>
      <w:r w:rsidRPr="000D2C53">
        <w:rPr>
          <w:rFonts w:ascii="Arial" w:hAnsi="Arial" w:cs="Arial"/>
          <w:b/>
          <w:bCs/>
          <w:color w:val="000000"/>
          <w:lang w:val="en-GB"/>
        </w:rPr>
        <w:t>REPLY</w:t>
      </w:r>
    </w:p>
    <w:p w:rsidR="00960D5F" w:rsidRPr="000D2C53" w:rsidRDefault="00960D5F" w:rsidP="00960D5F">
      <w:pPr>
        <w:spacing w:line="360" w:lineRule="auto"/>
        <w:jc w:val="center"/>
        <w:rPr>
          <w:rFonts w:ascii="Arial" w:hAnsi="Arial" w:cs="Arial"/>
          <w:b/>
          <w:bCs/>
          <w:lang w:val="en-GB"/>
        </w:rPr>
      </w:pPr>
      <w:r w:rsidRPr="000D2C53">
        <w:rPr>
          <w:rFonts w:ascii="Arial" w:hAnsi="Arial" w:cs="Arial"/>
          <w:b/>
          <w:bCs/>
          <w:lang w:val="en-GB"/>
        </w:rPr>
        <w:t xml:space="preserve">QUESTION NUMBER </w:t>
      </w:r>
      <w:r w:rsidR="0062596C">
        <w:rPr>
          <w:rFonts w:ascii="Arial" w:hAnsi="Arial" w:cs="Arial"/>
          <w:b/>
          <w:bCs/>
          <w:lang w:val="en-GB"/>
        </w:rPr>
        <w:t>1253</w:t>
      </w:r>
    </w:p>
    <w:p w:rsidR="00960D5F" w:rsidRDefault="00960D5F" w:rsidP="00601328">
      <w:pPr>
        <w:spacing w:line="360" w:lineRule="auto"/>
        <w:jc w:val="both"/>
        <w:rPr>
          <w:rFonts w:ascii="Arial" w:hAnsi="Arial" w:cs="Arial"/>
          <w:lang w:val="en-ZA"/>
        </w:rPr>
      </w:pPr>
    </w:p>
    <w:p w:rsidR="00261CDF" w:rsidRPr="00261CDF" w:rsidRDefault="00261CDF" w:rsidP="00261CDF">
      <w:pPr>
        <w:spacing w:after="267" w:line="249" w:lineRule="auto"/>
        <w:ind w:left="818" w:hanging="98"/>
        <w:rPr>
          <w:rFonts w:ascii="Arial" w:hAnsi="Arial" w:cs="Arial"/>
          <w:b/>
        </w:rPr>
      </w:pPr>
      <w:r w:rsidRPr="00261CDF">
        <w:rPr>
          <w:rFonts w:ascii="Arial" w:hAnsi="Arial" w:cs="Arial"/>
          <w:b/>
        </w:rPr>
        <w:t xml:space="preserve">Dr C P Mulder (FF Plus) to ask the Minister of Co-operative Governance and Traditional </w:t>
      </w:r>
      <w:r>
        <w:rPr>
          <w:rFonts w:ascii="Arial" w:hAnsi="Arial" w:cs="Arial"/>
          <w:b/>
        </w:rPr>
        <w:t xml:space="preserve">Affairs: </w:t>
      </w:r>
    </w:p>
    <w:p w:rsidR="00261CDF" w:rsidRPr="005923E4" w:rsidRDefault="00261CDF" w:rsidP="005923E4">
      <w:pPr>
        <w:spacing w:before="100" w:beforeAutospacing="1" w:after="100" w:afterAutospacing="1" w:line="360" w:lineRule="auto"/>
        <w:ind w:left="1440" w:hanging="630"/>
        <w:jc w:val="both"/>
        <w:rPr>
          <w:rFonts w:ascii="Arial" w:hAnsi="Arial" w:cs="Arial"/>
          <w:lang w:val="af-ZA"/>
        </w:rPr>
      </w:pPr>
      <w:r w:rsidRPr="005923E4">
        <w:rPr>
          <w:rFonts w:ascii="Arial" w:hAnsi="Arial" w:cs="Arial"/>
          <w:lang w:val="af-ZA"/>
        </w:rPr>
        <w:t>(1)</w:t>
      </w:r>
      <w:r w:rsidRPr="005923E4">
        <w:rPr>
          <w:rFonts w:ascii="Arial" w:hAnsi="Arial" w:cs="Arial"/>
          <w:lang w:val="af-ZA"/>
        </w:rPr>
        <w:tab/>
        <w:t xml:space="preserve">(a) Whether municipalities and Eskom are obliged to apply for licences to supply electricity to South Africa and (b) whether they are regulated by the National Energy Regulator of South Africa in terms of section 36 of the Electricity </w:t>
      </w:r>
      <w:r w:rsidRPr="005923E4">
        <w:rPr>
          <w:rFonts w:ascii="Arial" w:hAnsi="Arial" w:cs="Arial"/>
        </w:rPr>
        <w:t>Regulation</w:t>
      </w:r>
      <w:r w:rsidRPr="005923E4">
        <w:rPr>
          <w:rFonts w:ascii="Arial" w:hAnsi="Arial" w:cs="Arial"/>
          <w:lang w:val="af-ZA"/>
        </w:rPr>
        <w:t xml:space="preserve"> Act, Act 4 of 2006;</w:t>
      </w:r>
    </w:p>
    <w:p w:rsidR="00261CDF" w:rsidRPr="005923E4" w:rsidRDefault="00261CDF" w:rsidP="005923E4">
      <w:pPr>
        <w:spacing w:before="100" w:beforeAutospacing="1" w:after="100" w:afterAutospacing="1" w:line="360" w:lineRule="auto"/>
        <w:ind w:left="1440" w:hanging="630"/>
        <w:jc w:val="both"/>
        <w:rPr>
          <w:rFonts w:ascii="Arial" w:hAnsi="Arial" w:cs="Arial"/>
          <w:lang w:val="af-ZA"/>
        </w:rPr>
      </w:pPr>
      <w:r w:rsidRPr="005923E4">
        <w:rPr>
          <w:rFonts w:ascii="Arial" w:hAnsi="Arial" w:cs="Arial"/>
          <w:lang w:val="af-ZA"/>
        </w:rPr>
        <w:t>(2)</w:t>
      </w:r>
      <w:r w:rsidRPr="005923E4">
        <w:rPr>
          <w:rFonts w:ascii="Arial" w:hAnsi="Arial" w:cs="Arial"/>
          <w:lang w:val="af-ZA"/>
        </w:rPr>
        <w:tab/>
        <w:t xml:space="preserve">whether municipal authorities, in their task of supplying electricity, are subject to the standard NRS 057:2009, read together with South African National Standard </w:t>
      </w:r>
      <w:r w:rsidRPr="005923E4">
        <w:rPr>
          <w:rFonts w:ascii="Arial" w:hAnsi="Arial" w:cs="Arial"/>
        </w:rPr>
        <w:t>requirements</w:t>
      </w:r>
      <w:r w:rsidRPr="005923E4">
        <w:rPr>
          <w:rFonts w:ascii="Arial" w:hAnsi="Arial" w:cs="Arial"/>
          <w:lang w:val="af-ZA"/>
        </w:rPr>
        <w:t xml:space="preserve"> SANS 474:2009;</w:t>
      </w:r>
    </w:p>
    <w:p w:rsidR="00261CDF" w:rsidRPr="005923E4" w:rsidRDefault="00261CDF" w:rsidP="005923E4">
      <w:pPr>
        <w:spacing w:before="100" w:beforeAutospacing="1" w:after="100" w:afterAutospacing="1" w:line="360" w:lineRule="auto"/>
        <w:ind w:left="1440" w:hanging="630"/>
        <w:jc w:val="both"/>
        <w:rPr>
          <w:rFonts w:ascii="Arial" w:hAnsi="Arial" w:cs="Arial"/>
          <w:lang w:val="af-ZA"/>
        </w:rPr>
      </w:pPr>
      <w:r w:rsidRPr="005923E4">
        <w:rPr>
          <w:rFonts w:ascii="Arial" w:hAnsi="Arial" w:cs="Arial"/>
          <w:lang w:val="af-ZA"/>
        </w:rPr>
        <w:t>(3)</w:t>
      </w:r>
      <w:r w:rsidRPr="005923E4">
        <w:rPr>
          <w:rFonts w:ascii="Arial" w:hAnsi="Arial" w:cs="Arial"/>
          <w:lang w:val="af-ZA"/>
        </w:rPr>
        <w:tab/>
        <w:t xml:space="preserve">whether electricity suppliers such as a municipal authority and Eskom may make use of </w:t>
      </w:r>
      <w:r w:rsidRPr="005923E4">
        <w:rPr>
          <w:rFonts w:ascii="Arial" w:hAnsi="Arial" w:cs="Arial"/>
        </w:rPr>
        <w:t>unlicensed</w:t>
      </w:r>
      <w:r w:rsidRPr="005923E4">
        <w:rPr>
          <w:rFonts w:ascii="Arial" w:hAnsi="Arial" w:cs="Arial"/>
          <w:lang w:val="af-ZA"/>
        </w:rPr>
        <w:t>, uncalibrated and untested electric meters and secondary equipment which cannot guarantee an accurate account, particularly against the background of the Municipal Finance Management Act, Act 56 of 2003, and  relevant electricity legislation and regulations?</w:t>
      </w:r>
      <w:r w:rsidRPr="005923E4">
        <w:rPr>
          <w:rFonts w:ascii="Arial" w:hAnsi="Arial" w:cs="Arial"/>
          <w:lang w:val="af-ZA"/>
        </w:rPr>
        <w:tab/>
        <w:t xml:space="preserve">        NW1394E</w:t>
      </w:r>
    </w:p>
    <w:p w:rsidR="00261CDF" w:rsidRDefault="00261CDF" w:rsidP="00261CDF">
      <w:pPr>
        <w:spacing w:before="100" w:beforeAutospacing="1" w:after="100" w:afterAutospacing="1"/>
        <w:ind w:left="1440" w:hanging="630"/>
        <w:jc w:val="both"/>
        <w:rPr>
          <w:rFonts w:ascii="Arial" w:hAnsi="Arial" w:cs="Arial"/>
          <w:sz w:val="20"/>
          <w:szCs w:val="20"/>
          <w:lang w:val="af-ZA"/>
        </w:rPr>
      </w:pPr>
    </w:p>
    <w:p w:rsidR="00F41E57" w:rsidRDefault="00F41E57" w:rsidP="00261CDF">
      <w:pPr>
        <w:spacing w:before="100" w:beforeAutospacing="1" w:after="100" w:afterAutospacing="1"/>
        <w:ind w:left="1440" w:hanging="630"/>
        <w:jc w:val="both"/>
        <w:rPr>
          <w:rFonts w:ascii="Arial" w:hAnsi="Arial" w:cs="Arial"/>
          <w:b/>
          <w:lang w:val="af-ZA"/>
        </w:rPr>
      </w:pPr>
      <w:r>
        <w:rPr>
          <w:rFonts w:ascii="Arial" w:hAnsi="Arial" w:cs="Arial"/>
          <w:b/>
          <w:lang w:val="af-ZA"/>
        </w:rPr>
        <w:br w:type="page"/>
      </w:r>
    </w:p>
    <w:p w:rsidR="00F41E57" w:rsidRDefault="00F41E57" w:rsidP="00261CDF">
      <w:pPr>
        <w:spacing w:before="100" w:beforeAutospacing="1" w:after="100" w:afterAutospacing="1"/>
        <w:ind w:left="1440" w:hanging="630"/>
        <w:jc w:val="both"/>
        <w:rPr>
          <w:rFonts w:ascii="Arial" w:hAnsi="Arial" w:cs="Arial"/>
          <w:b/>
          <w:lang w:val="af-ZA"/>
        </w:rPr>
      </w:pPr>
    </w:p>
    <w:p w:rsidR="00261CDF" w:rsidRDefault="00261CDF" w:rsidP="005923E4">
      <w:pPr>
        <w:spacing w:before="100" w:beforeAutospacing="1" w:after="100" w:afterAutospacing="1"/>
        <w:ind w:firstLine="360"/>
        <w:jc w:val="both"/>
        <w:rPr>
          <w:rFonts w:ascii="Arial" w:hAnsi="Arial" w:cs="Arial"/>
          <w:b/>
          <w:lang w:val="af-ZA"/>
        </w:rPr>
      </w:pPr>
      <w:r w:rsidRPr="00261CDF">
        <w:rPr>
          <w:rFonts w:ascii="Arial" w:hAnsi="Arial" w:cs="Arial"/>
          <w:b/>
          <w:lang w:val="af-ZA"/>
        </w:rPr>
        <w:t>REPLY</w:t>
      </w:r>
    </w:p>
    <w:p w:rsidR="005923E4" w:rsidRPr="00A06AE4" w:rsidRDefault="005923E4" w:rsidP="005923E4">
      <w:pPr>
        <w:spacing w:before="100" w:beforeAutospacing="1" w:after="100" w:afterAutospacing="1" w:line="360" w:lineRule="auto"/>
        <w:ind w:left="1440" w:hanging="634"/>
        <w:jc w:val="both"/>
        <w:rPr>
          <w:rFonts w:ascii="Arial" w:hAnsi="Arial" w:cs="Arial"/>
          <w:lang w:val="af-ZA"/>
        </w:rPr>
      </w:pPr>
      <w:r>
        <w:rPr>
          <w:rFonts w:ascii="Arial" w:hAnsi="Arial" w:cs="Arial"/>
          <w:lang w:val="af-ZA"/>
        </w:rPr>
        <w:t xml:space="preserve">1 (a) &amp; (b). Yes, Section 4 of the Electricity Regulation Act, 2006 (Act No. 4 of 2006) </w:t>
      </w:r>
      <w:r w:rsidRPr="00A06AE4">
        <w:rPr>
          <w:rFonts w:ascii="Arial" w:hAnsi="Arial" w:cs="Arial"/>
          <w:lang w:val="af-ZA"/>
        </w:rPr>
        <w:t>provide</w:t>
      </w:r>
      <w:r>
        <w:rPr>
          <w:rFonts w:ascii="Arial" w:hAnsi="Arial" w:cs="Arial"/>
          <w:lang w:val="af-ZA"/>
        </w:rPr>
        <w:t>s</w:t>
      </w:r>
      <w:r w:rsidRPr="00A06AE4">
        <w:rPr>
          <w:rFonts w:ascii="Arial" w:hAnsi="Arial" w:cs="Arial"/>
          <w:lang w:val="af-ZA"/>
        </w:rPr>
        <w:t xml:space="preserve"> for the </w:t>
      </w:r>
      <w:r>
        <w:rPr>
          <w:rFonts w:ascii="Arial" w:hAnsi="Arial" w:cs="Arial"/>
          <w:lang w:val="af-ZA"/>
        </w:rPr>
        <w:t xml:space="preserve"> National Electricity </w:t>
      </w:r>
      <w:r w:rsidRPr="00A06AE4">
        <w:rPr>
          <w:rFonts w:ascii="Arial" w:hAnsi="Arial" w:cs="Arial"/>
          <w:lang w:val="af-ZA"/>
        </w:rPr>
        <w:t>Regulator</w:t>
      </w:r>
      <w:r>
        <w:rPr>
          <w:rFonts w:ascii="Arial" w:hAnsi="Arial" w:cs="Arial"/>
          <w:lang w:val="af-ZA"/>
        </w:rPr>
        <w:t xml:space="preserve"> of South Africa (NERSA) to issue licences for generation, transmission or distribution facility and the import or export of electricity to be involved in the trading</w:t>
      </w:r>
      <w:r w:rsidRPr="00A06AE4">
        <w:rPr>
          <w:rFonts w:ascii="Arial" w:hAnsi="Arial" w:cs="Arial"/>
          <w:lang w:val="af-ZA"/>
        </w:rPr>
        <w:t xml:space="preserve">. Rules as determined by the Regulator specify that anyone owning and operating an electricity distribution facility requires </w:t>
      </w:r>
      <w:r w:rsidR="00827E49">
        <w:rPr>
          <w:rFonts w:ascii="Arial" w:hAnsi="Arial" w:cs="Arial"/>
          <w:lang w:val="af-ZA"/>
        </w:rPr>
        <w:t>a license from</w:t>
      </w:r>
      <w:r w:rsidRPr="00A06AE4">
        <w:rPr>
          <w:rFonts w:ascii="Arial" w:hAnsi="Arial" w:cs="Arial"/>
          <w:lang w:val="af-ZA"/>
        </w:rPr>
        <w:t xml:space="preserve"> the Regulator.</w:t>
      </w:r>
    </w:p>
    <w:p w:rsidR="005923E4" w:rsidRDefault="005923E4" w:rsidP="005923E4">
      <w:pPr>
        <w:spacing w:before="100" w:beforeAutospacing="1" w:after="100" w:afterAutospacing="1" w:line="360" w:lineRule="auto"/>
        <w:ind w:left="1440" w:hanging="634"/>
        <w:jc w:val="both"/>
        <w:rPr>
          <w:rFonts w:ascii="Arial" w:hAnsi="Arial" w:cs="Arial"/>
          <w:lang w:val="af-ZA"/>
        </w:rPr>
      </w:pPr>
      <w:r>
        <w:rPr>
          <w:rFonts w:ascii="Arial" w:hAnsi="Arial" w:cs="Arial"/>
          <w:lang w:val="af-ZA"/>
        </w:rPr>
        <w:t>2</w:t>
      </w:r>
      <w:r>
        <w:rPr>
          <w:rFonts w:ascii="Arial" w:hAnsi="Arial" w:cs="Arial"/>
          <w:lang w:val="af-ZA"/>
        </w:rPr>
        <w:tab/>
      </w:r>
      <w:r w:rsidR="00827E49">
        <w:rPr>
          <w:rFonts w:ascii="Arial" w:hAnsi="Arial" w:cs="Arial"/>
          <w:lang w:val="af-ZA"/>
        </w:rPr>
        <w:t>Yes</w:t>
      </w:r>
      <w:r>
        <w:rPr>
          <w:rFonts w:ascii="Arial" w:hAnsi="Arial" w:cs="Arial"/>
          <w:lang w:val="af-ZA"/>
        </w:rPr>
        <w:t>, NERSA as</w:t>
      </w:r>
      <w:r w:rsidRPr="008009F9">
        <w:rPr>
          <w:rFonts w:ascii="Arial" w:hAnsi="Arial" w:cs="Arial"/>
          <w:lang w:val="af-ZA"/>
        </w:rPr>
        <w:t xml:space="preserve"> the statutory body that oversees the electricity market</w:t>
      </w:r>
      <w:r>
        <w:rPr>
          <w:rFonts w:ascii="Arial" w:hAnsi="Arial" w:cs="Arial"/>
          <w:lang w:val="af-ZA"/>
        </w:rPr>
        <w:t>,</w:t>
      </w:r>
      <w:r w:rsidRPr="008009F9">
        <w:rPr>
          <w:rFonts w:ascii="Arial" w:hAnsi="Arial" w:cs="Arial"/>
          <w:lang w:val="af-ZA"/>
        </w:rPr>
        <w:t xml:space="preserve"> has issued a distribution metering code and </w:t>
      </w:r>
      <w:r>
        <w:rPr>
          <w:rFonts w:ascii="Arial" w:hAnsi="Arial" w:cs="Arial"/>
          <w:lang w:val="af-ZA"/>
        </w:rPr>
        <w:t xml:space="preserve">a transmission code [grid code] </w:t>
      </w:r>
      <w:r w:rsidRPr="008009F9">
        <w:rPr>
          <w:rFonts w:ascii="Arial" w:hAnsi="Arial" w:cs="Arial"/>
          <w:lang w:val="af-ZA"/>
        </w:rPr>
        <w:t>which contain</w:t>
      </w:r>
      <w:r w:rsidR="00827E49">
        <w:rPr>
          <w:rFonts w:ascii="Arial" w:hAnsi="Arial" w:cs="Arial"/>
          <w:lang w:val="af-ZA"/>
        </w:rPr>
        <w:t>s</w:t>
      </w:r>
      <w:r w:rsidRPr="008009F9">
        <w:rPr>
          <w:rFonts w:ascii="Arial" w:hAnsi="Arial" w:cs="Arial"/>
          <w:lang w:val="af-ZA"/>
        </w:rPr>
        <w:t xml:space="preserve"> the regulations that require compliance w</w:t>
      </w:r>
      <w:r>
        <w:rPr>
          <w:rFonts w:ascii="Arial" w:hAnsi="Arial" w:cs="Arial"/>
          <w:lang w:val="af-ZA"/>
        </w:rPr>
        <w:t xml:space="preserve">ith NRS 057. NERSA has declared </w:t>
      </w:r>
      <w:r w:rsidRPr="008009F9">
        <w:rPr>
          <w:rFonts w:ascii="Arial" w:hAnsi="Arial" w:cs="Arial"/>
          <w:lang w:val="af-ZA"/>
        </w:rPr>
        <w:t>compliance with NRS 057</w:t>
      </w:r>
      <w:r>
        <w:rPr>
          <w:rFonts w:ascii="Arial" w:hAnsi="Arial" w:cs="Arial"/>
          <w:lang w:val="af-ZA"/>
        </w:rPr>
        <w:t>/SANS 474</w:t>
      </w:r>
      <w:r w:rsidRPr="008009F9">
        <w:rPr>
          <w:rFonts w:ascii="Arial" w:hAnsi="Arial" w:cs="Arial"/>
          <w:lang w:val="af-ZA"/>
        </w:rPr>
        <w:t xml:space="preserve"> to be a licence condition for all licensees</w:t>
      </w:r>
      <w:r>
        <w:rPr>
          <w:rFonts w:ascii="Arial" w:hAnsi="Arial" w:cs="Arial"/>
          <w:lang w:val="af-ZA"/>
        </w:rPr>
        <w:t xml:space="preserve"> and is therefore a mandatory requirement for the </w:t>
      </w:r>
      <w:r w:rsidR="00827E49">
        <w:rPr>
          <w:rFonts w:ascii="Arial" w:hAnsi="Arial" w:cs="Arial"/>
          <w:lang w:val="af-ZA"/>
        </w:rPr>
        <w:t>municipalities</w:t>
      </w:r>
      <w:r w:rsidRPr="00BC2180">
        <w:rPr>
          <w:rFonts w:ascii="Arial" w:hAnsi="Arial" w:cs="Arial"/>
          <w:lang w:val="af-ZA"/>
        </w:rPr>
        <w:t xml:space="preserve">. </w:t>
      </w:r>
    </w:p>
    <w:p w:rsidR="005923E4" w:rsidRDefault="005923E4" w:rsidP="005923E4">
      <w:pPr>
        <w:spacing w:before="100" w:beforeAutospacing="1" w:after="100" w:afterAutospacing="1" w:line="360" w:lineRule="auto"/>
        <w:ind w:left="1440" w:hanging="634"/>
        <w:jc w:val="both"/>
        <w:rPr>
          <w:rFonts w:ascii="Arial" w:hAnsi="Arial" w:cs="Arial"/>
          <w:lang w:val="af-ZA"/>
        </w:rPr>
      </w:pPr>
      <w:r>
        <w:rPr>
          <w:rFonts w:ascii="Arial" w:hAnsi="Arial" w:cs="Arial"/>
          <w:lang w:val="af-ZA"/>
        </w:rPr>
        <w:t>3</w:t>
      </w:r>
      <w:r>
        <w:rPr>
          <w:rFonts w:ascii="Arial" w:hAnsi="Arial" w:cs="Arial"/>
          <w:lang w:val="af-ZA"/>
        </w:rPr>
        <w:tab/>
        <w:t>No, all electricity suppliers s</w:t>
      </w:r>
      <w:r w:rsidR="00827E49">
        <w:rPr>
          <w:rFonts w:ascii="Arial" w:hAnsi="Arial" w:cs="Arial"/>
          <w:lang w:val="af-ZA"/>
        </w:rPr>
        <w:t xml:space="preserve">uch as municipalities and Eskom must </w:t>
      </w:r>
      <w:r>
        <w:rPr>
          <w:rFonts w:ascii="Arial" w:hAnsi="Arial" w:cs="Arial"/>
          <w:lang w:val="af-ZA"/>
        </w:rPr>
        <w:t xml:space="preserve">make </w:t>
      </w:r>
      <w:r w:rsidR="00827E49">
        <w:rPr>
          <w:rFonts w:ascii="Arial" w:hAnsi="Arial" w:cs="Arial"/>
          <w:lang w:val="af-ZA"/>
        </w:rPr>
        <w:t xml:space="preserve">use of certified </w:t>
      </w:r>
      <w:r>
        <w:rPr>
          <w:rFonts w:ascii="Arial" w:hAnsi="Arial" w:cs="Arial"/>
          <w:lang w:val="af-ZA"/>
        </w:rPr>
        <w:t>equipment which is compliant with the relevant standards used in the metering installation and supply. NRS 057 and SANS  474  set  compulsory cer</w:t>
      </w:r>
      <w:r w:rsidR="00827E49">
        <w:rPr>
          <w:rFonts w:ascii="Arial" w:hAnsi="Arial" w:cs="Arial"/>
          <w:lang w:val="af-ZA"/>
        </w:rPr>
        <w:t xml:space="preserve">tification for meters and all the municipalitieis </w:t>
      </w:r>
      <w:r>
        <w:rPr>
          <w:rFonts w:ascii="Arial" w:hAnsi="Arial" w:cs="Arial"/>
          <w:lang w:val="af-ZA"/>
        </w:rPr>
        <w:t>should adhere to such. In terms of calibration standards, new or replacerment components of meters shall be individually calibrate</w:t>
      </w:r>
      <w:r w:rsidR="00827E49">
        <w:rPr>
          <w:rFonts w:ascii="Arial" w:hAnsi="Arial" w:cs="Arial"/>
          <w:lang w:val="af-ZA"/>
        </w:rPr>
        <w:t>d</w:t>
      </w:r>
      <w:r>
        <w:rPr>
          <w:rFonts w:ascii="Arial" w:hAnsi="Arial" w:cs="Arial"/>
          <w:lang w:val="af-ZA"/>
        </w:rPr>
        <w:t xml:space="preserve"> by an accredited calibration laboratory before the installation. Eac</w:t>
      </w:r>
      <w:r w:rsidR="00827E49">
        <w:rPr>
          <w:rFonts w:ascii="Arial" w:hAnsi="Arial" w:cs="Arial"/>
          <w:lang w:val="af-ZA"/>
        </w:rPr>
        <w:t xml:space="preserve">h model of meter shall also be </w:t>
      </w:r>
      <w:r>
        <w:rPr>
          <w:rFonts w:ascii="Arial" w:hAnsi="Arial" w:cs="Arial"/>
          <w:lang w:val="af-ZA"/>
        </w:rPr>
        <w:t>tested to prove that it complies with the relevant standard and accuracy class</w:t>
      </w:r>
      <w:r w:rsidR="00827E49">
        <w:rPr>
          <w:rFonts w:ascii="Arial" w:hAnsi="Arial" w:cs="Arial"/>
          <w:lang w:val="af-ZA"/>
        </w:rPr>
        <w:t>.</w:t>
      </w:r>
    </w:p>
    <w:p w:rsidR="00960D5F" w:rsidRPr="002569E7" w:rsidRDefault="00960D5F" w:rsidP="00AD75F9">
      <w:pPr>
        <w:spacing w:line="360" w:lineRule="auto"/>
        <w:jc w:val="both"/>
        <w:rPr>
          <w:rFonts w:ascii="Arial" w:hAnsi="Arial" w:cs="Arial"/>
          <w:lang w:val="en-ZA"/>
        </w:rPr>
      </w:pPr>
      <w:bookmarkStart w:id="0" w:name="_GoBack"/>
      <w:bookmarkEnd w:id="0"/>
    </w:p>
    <w:sectPr w:rsidR="00960D5F" w:rsidRPr="002569E7" w:rsidSect="00F41E57">
      <w:pgSz w:w="12240" w:h="15840"/>
      <w:pgMar w:top="568" w:right="1530" w:bottom="709" w:left="117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70" w:rsidRDefault="00623770">
      <w:r>
        <w:separator/>
      </w:r>
    </w:p>
  </w:endnote>
  <w:endnote w:type="continuationSeparator" w:id="0">
    <w:p w:rsidR="00623770" w:rsidRDefault="0062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70" w:rsidRDefault="00623770">
      <w:r>
        <w:separator/>
      </w:r>
    </w:p>
  </w:footnote>
  <w:footnote w:type="continuationSeparator" w:id="0">
    <w:p w:rsidR="00623770" w:rsidRDefault="00623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2D4"/>
    <w:multiLevelType w:val="hybridMultilevel"/>
    <w:tmpl w:val="985456F0"/>
    <w:lvl w:ilvl="0" w:tplc="354C2C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303180"/>
    <w:multiLevelType w:val="hybridMultilevel"/>
    <w:tmpl w:val="EB78E12C"/>
    <w:lvl w:ilvl="0" w:tplc="302EC80C">
      <w:start w:val="9"/>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0EF41C8"/>
    <w:multiLevelType w:val="hybridMultilevel"/>
    <w:tmpl w:val="D3089BBE"/>
    <w:lvl w:ilvl="0" w:tplc="C046E5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30E69DC"/>
    <w:multiLevelType w:val="hybridMultilevel"/>
    <w:tmpl w:val="E384FB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3507799C"/>
    <w:multiLevelType w:val="hybridMultilevel"/>
    <w:tmpl w:val="1BF4D112"/>
    <w:lvl w:ilvl="0" w:tplc="185275FE">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4">
    <w:nsid w:val="3A1E5C24"/>
    <w:multiLevelType w:val="hybridMultilevel"/>
    <w:tmpl w:val="1410F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209157E"/>
    <w:multiLevelType w:val="hybridMultilevel"/>
    <w:tmpl w:val="45229B7A"/>
    <w:lvl w:ilvl="0" w:tplc="3126DBBC">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9D2A13"/>
    <w:multiLevelType w:val="hybridMultilevel"/>
    <w:tmpl w:val="E4CA9BC6"/>
    <w:lvl w:ilvl="0" w:tplc="049897C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DC608A"/>
    <w:multiLevelType w:val="hybridMultilevel"/>
    <w:tmpl w:val="952A131E"/>
    <w:lvl w:ilvl="0" w:tplc="6D90C4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1E079C6"/>
    <w:multiLevelType w:val="hybridMultilevel"/>
    <w:tmpl w:val="259E891E"/>
    <w:lvl w:ilvl="0" w:tplc="401CBD7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6"/>
  </w:num>
  <w:num w:numId="3">
    <w:abstractNumId w:val="15"/>
  </w:num>
  <w:num w:numId="4">
    <w:abstractNumId w:val="11"/>
  </w:num>
  <w:num w:numId="5">
    <w:abstractNumId w:val="10"/>
  </w:num>
  <w:num w:numId="6">
    <w:abstractNumId w:val="19"/>
  </w:num>
  <w:num w:numId="7">
    <w:abstractNumId w:val="4"/>
  </w:num>
  <w:num w:numId="8">
    <w:abstractNumId w:val="3"/>
  </w:num>
  <w:num w:numId="9">
    <w:abstractNumId w:val="17"/>
  </w:num>
  <w:num w:numId="10">
    <w:abstractNumId w:val="9"/>
  </w:num>
  <w:num w:numId="11">
    <w:abstractNumId w:val="5"/>
  </w:num>
  <w:num w:numId="12">
    <w:abstractNumId w:val="0"/>
  </w:num>
  <w:num w:numId="13">
    <w:abstractNumId w:val="13"/>
  </w:num>
  <w:num w:numId="14">
    <w:abstractNumId w:val="8"/>
  </w:num>
  <w:num w:numId="15">
    <w:abstractNumId w:val="1"/>
  </w:num>
  <w:num w:numId="16">
    <w:abstractNumId w:val="14"/>
  </w:num>
  <w:num w:numId="17">
    <w:abstractNumId w:val="18"/>
  </w:num>
  <w:num w:numId="18">
    <w:abstractNumId w:val="20"/>
  </w:num>
  <w:num w:numId="19">
    <w:abstractNumId w:val="21"/>
  </w:num>
  <w:num w:numId="20">
    <w:abstractNumId w:val="7"/>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955D50"/>
    <w:rsid w:val="00014B05"/>
    <w:rsid w:val="00017071"/>
    <w:rsid w:val="00020887"/>
    <w:rsid w:val="000266F7"/>
    <w:rsid w:val="00053DD6"/>
    <w:rsid w:val="00067602"/>
    <w:rsid w:val="00071841"/>
    <w:rsid w:val="000923B2"/>
    <w:rsid w:val="000954AC"/>
    <w:rsid w:val="000C4DD3"/>
    <w:rsid w:val="000D2C53"/>
    <w:rsid w:val="000D4613"/>
    <w:rsid w:val="000D4AA5"/>
    <w:rsid w:val="001003CB"/>
    <w:rsid w:val="001314FC"/>
    <w:rsid w:val="00147245"/>
    <w:rsid w:val="00150DA6"/>
    <w:rsid w:val="00156E9A"/>
    <w:rsid w:val="00171B43"/>
    <w:rsid w:val="00173C60"/>
    <w:rsid w:val="00181508"/>
    <w:rsid w:val="00183876"/>
    <w:rsid w:val="001B0C9C"/>
    <w:rsid w:val="001D6ADE"/>
    <w:rsid w:val="001E69BF"/>
    <w:rsid w:val="001E719B"/>
    <w:rsid w:val="0021288B"/>
    <w:rsid w:val="00217E1B"/>
    <w:rsid w:val="002416D5"/>
    <w:rsid w:val="00247292"/>
    <w:rsid w:val="002569E7"/>
    <w:rsid w:val="002576DD"/>
    <w:rsid w:val="00261CDF"/>
    <w:rsid w:val="002816D5"/>
    <w:rsid w:val="002949F2"/>
    <w:rsid w:val="002A645A"/>
    <w:rsid w:val="002B2990"/>
    <w:rsid w:val="002C4244"/>
    <w:rsid w:val="002C5792"/>
    <w:rsid w:val="002D6EFA"/>
    <w:rsid w:val="002F42F4"/>
    <w:rsid w:val="0031080D"/>
    <w:rsid w:val="00314E06"/>
    <w:rsid w:val="0031617F"/>
    <w:rsid w:val="0032240B"/>
    <w:rsid w:val="00322981"/>
    <w:rsid w:val="00323310"/>
    <w:rsid w:val="00326C6A"/>
    <w:rsid w:val="00332C27"/>
    <w:rsid w:val="00357A0E"/>
    <w:rsid w:val="00357BF2"/>
    <w:rsid w:val="00382DA0"/>
    <w:rsid w:val="0039061D"/>
    <w:rsid w:val="003907A9"/>
    <w:rsid w:val="00391384"/>
    <w:rsid w:val="003A0DE9"/>
    <w:rsid w:val="003C3D3C"/>
    <w:rsid w:val="003D4D79"/>
    <w:rsid w:val="00411A52"/>
    <w:rsid w:val="004325C6"/>
    <w:rsid w:val="00435E20"/>
    <w:rsid w:val="004779EE"/>
    <w:rsid w:val="00495467"/>
    <w:rsid w:val="0049779D"/>
    <w:rsid w:val="004A4C5A"/>
    <w:rsid w:val="004B1F0D"/>
    <w:rsid w:val="004B2C14"/>
    <w:rsid w:val="004B309A"/>
    <w:rsid w:val="004B4AB0"/>
    <w:rsid w:val="004B5A08"/>
    <w:rsid w:val="004C109A"/>
    <w:rsid w:val="004D2ABF"/>
    <w:rsid w:val="0050428A"/>
    <w:rsid w:val="00511169"/>
    <w:rsid w:val="005229E8"/>
    <w:rsid w:val="0053047F"/>
    <w:rsid w:val="00537AA9"/>
    <w:rsid w:val="00542AD1"/>
    <w:rsid w:val="0054419A"/>
    <w:rsid w:val="005806D7"/>
    <w:rsid w:val="005923E4"/>
    <w:rsid w:val="005A0136"/>
    <w:rsid w:val="005D0762"/>
    <w:rsid w:val="005D0D35"/>
    <w:rsid w:val="005D1FCB"/>
    <w:rsid w:val="005F13AA"/>
    <w:rsid w:val="005F5EB3"/>
    <w:rsid w:val="005F60DB"/>
    <w:rsid w:val="005F7588"/>
    <w:rsid w:val="00601328"/>
    <w:rsid w:val="0061676A"/>
    <w:rsid w:val="00623770"/>
    <w:rsid w:val="0062596C"/>
    <w:rsid w:val="00647ED0"/>
    <w:rsid w:val="00651776"/>
    <w:rsid w:val="0066291D"/>
    <w:rsid w:val="00663036"/>
    <w:rsid w:val="0067399D"/>
    <w:rsid w:val="00697647"/>
    <w:rsid w:val="006979F1"/>
    <w:rsid w:val="006B06EF"/>
    <w:rsid w:val="006B2608"/>
    <w:rsid w:val="006C3CAE"/>
    <w:rsid w:val="006D3C21"/>
    <w:rsid w:val="006D5BC7"/>
    <w:rsid w:val="006E1BD3"/>
    <w:rsid w:val="00700225"/>
    <w:rsid w:val="00724A26"/>
    <w:rsid w:val="007261E1"/>
    <w:rsid w:val="00765941"/>
    <w:rsid w:val="007670C4"/>
    <w:rsid w:val="00791C24"/>
    <w:rsid w:val="007B5563"/>
    <w:rsid w:val="007C74AB"/>
    <w:rsid w:val="007D22C5"/>
    <w:rsid w:val="007D4F67"/>
    <w:rsid w:val="007D6AEE"/>
    <w:rsid w:val="007F55E8"/>
    <w:rsid w:val="00801607"/>
    <w:rsid w:val="00803A7E"/>
    <w:rsid w:val="008275AD"/>
    <w:rsid w:val="00827E49"/>
    <w:rsid w:val="00843814"/>
    <w:rsid w:val="008714B4"/>
    <w:rsid w:val="00875980"/>
    <w:rsid w:val="00886B24"/>
    <w:rsid w:val="008A1477"/>
    <w:rsid w:val="008C3B42"/>
    <w:rsid w:val="008D003B"/>
    <w:rsid w:val="008D5EBF"/>
    <w:rsid w:val="008F6740"/>
    <w:rsid w:val="00906EB4"/>
    <w:rsid w:val="00935A33"/>
    <w:rsid w:val="00954992"/>
    <w:rsid w:val="00955D50"/>
    <w:rsid w:val="00960D5F"/>
    <w:rsid w:val="00965EF5"/>
    <w:rsid w:val="00966064"/>
    <w:rsid w:val="00977C5F"/>
    <w:rsid w:val="00991283"/>
    <w:rsid w:val="009B3ADB"/>
    <w:rsid w:val="009C2F40"/>
    <w:rsid w:val="009F5101"/>
    <w:rsid w:val="00A02D47"/>
    <w:rsid w:val="00A03A37"/>
    <w:rsid w:val="00A1345C"/>
    <w:rsid w:val="00A167C8"/>
    <w:rsid w:val="00A35576"/>
    <w:rsid w:val="00A47B22"/>
    <w:rsid w:val="00A71D7F"/>
    <w:rsid w:val="00A96621"/>
    <w:rsid w:val="00A96E8D"/>
    <w:rsid w:val="00AA02D6"/>
    <w:rsid w:val="00AD2E06"/>
    <w:rsid w:val="00AD717A"/>
    <w:rsid w:val="00AD75F9"/>
    <w:rsid w:val="00B05E06"/>
    <w:rsid w:val="00B125C0"/>
    <w:rsid w:val="00B246CC"/>
    <w:rsid w:val="00B549CD"/>
    <w:rsid w:val="00B6542A"/>
    <w:rsid w:val="00BC70D5"/>
    <w:rsid w:val="00BC7A56"/>
    <w:rsid w:val="00C11E38"/>
    <w:rsid w:val="00C14BFE"/>
    <w:rsid w:val="00C225E3"/>
    <w:rsid w:val="00C33C12"/>
    <w:rsid w:val="00C563C3"/>
    <w:rsid w:val="00CA60E0"/>
    <w:rsid w:val="00CB3451"/>
    <w:rsid w:val="00CC6934"/>
    <w:rsid w:val="00CD0F5A"/>
    <w:rsid w:val="00CD5FF0"/>
    <w:rsid w:val="00CD652C"/>
    <w:rsid w:val="00CE1F98"/>
    <w:rsid w:val="00CE31A5"/>
    <w:rsid w:val="00D06842"/>
    <w:rsid w:val="00D06D3F"/>
    <w:rsid w:val="00D2427D"/>
    <w:rsid w:val="00D319E8"/>
    <w:rsid w:val="00D339A2"/>
    <w:rsid w:val="00D342CF"/>
    <w:rsid w:val="00D4293B"/>
    <w:rsid w:val="00D43C90"/>
    <w:rsid w:val="00D5130B"/>
    <w:rsid w:val="00D61D77"/>
    <w:rsid w:val="00D748C7"/>
    <w:rsid w:val="00D803C9"/>
    <w:rsid w:val="00D80A85"/>
    <w:rsid w:val="00D832C5"/>
    <w:rsid w:val="00D9186C"/>
    <w:rsid w:val="00DA17B5"/>
    <w:rsid w:val="00DA4A8C"/>
    <w:rsid w:val="00DB6375"/>
    <w:rsid w:val="00DC609A"/>
    <w:rsid w:val="00DD0EA8"/>
    <w:rsid w:val="00DD560B"/>
    <w:rsid w:val="00E01507"/>
    <w:rsid w:val="00E22BF3"/>
    <w:rsid w:val="00E24A23"/>
    <w:rsid w:val="00E26F93"/>
    <w:rsid w:val="00E32F04"/>
    <w:rsid w:val="00E43B73"/>
    <w:rsid w:val="00E55ABF"/>
    <w:rsid w:val="00E616FC"/>
    <w:rsid w:val="00E738DE"/>
    <w:rsid w:val="00E928F5"/>
    <w:rsid w:val="00ED39AF"/>
    <w:rsid w:val="00ED3F3F"/>
    <w:rsid w:val="00EF438B"/>
    <w:rsid w:val="00EF7791"/>
    <w:rsid w:val="00F058E6"/>
    <w:rsid w:val="00F1593F"/>
    <w:rsid w:val="00F250B3"/>
    <w:rsid w:val="00F3348F"/>
    <w:rsid w:val="00F41E57"/>
    <w:rsid w:val="00F42D93"/>
    <w:rsid w:val="00F47B2B"/>
    <w:rsid w:val="00F5318C"/>
    <w:rsid w:val="00F7571F"/>
    <w:rsid w:val="00F76DC6"/>
    <w:rsid w:val="00F7762F"/>
    <w:rsid w:val="00F84D21"/>
    <w:rsid w:val="00F916D5"/>
    <w:rsid w:val="00FB047B"/>
    <w:rsid w:val="00FB5150"/>
    <w:rsid w:val="00FD0924"/>
    <w:rsid w:val="00FD6875"/>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4BEA43-C7D7-499E-BAE3-FF8D1DA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9388-ECFF-4219-895C-157CE9D6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Lebohang Tekane</cp:lastModifiedBy>
  <cp:revision>2</cp:revision>
  <cp:lastPrinted>2017-06-12T11:19:00Z</cp:lastPrinted>
  <dcterms:created xsi:type="dcterms:W3CDTF">2017-06-27T15:41:00Z</dcterms:created>
  <dcterms:modified xsi:type="dcterms:W3CDTF">2017-06-27T15:41:00Z</dcterms:modified>
</cp:coreProperties>
</file>