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B7" w:rsidRPr="00301659" w:rsidRDefault="00681069" w:rsidP="006C090A">
      <w:pPr>
        <w:tabs>
          <w:tab w:val="left" w:pos="7020"/>
        </w:tabs>
        <w:spacing w:line="360" w:lineRule="auto"/>
        <w:jc w:val="center"/>
        <w:rPr>
          <w:rFonts w:ascii="Arial" w:hAnsi="Arial" w:cs="Arial"/>
          <w:b/>
          <w:sz w:val="24"/>
          <w:szCs w:val="24"/>
        </w:rPr>
      </w:pPr>
      <w:r>
        <w:rPr>
          <w:rFonts w:ascii="Arial" w:hAnsi="Arial" w:cs="Arial"/>
          <w:noProof/>
          <w:sz w:val="24"/>
          <w:szCs w:val="24"/>
          <w:lang w:val="en-ZA"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71675" cy="1533525"/>
                    </a:xfrm>
                    <a:prstGeom prst="rect">
                      <a:avLst/>
                    </a:prstGeom>
                    <a:noFill/>
                    <a:ln w="9525">
                      <a:noFill/>
                      <a:miter lim="800000"/>
                      <a:headEnd/>
                      <a:tailEnd/>
                    </a:ln>
                  </pic:spPr>
                </pic:pic>
              </a:graphicData>
            </a:graphic>
          </wp:inline>
        </w:drawing>
      </w:r>
    </w:p>
    <w:p w:rsidR="00586FE2" w:rsidRPr="00043E73" w:rsidRDefault="00586FE2" w:rsidP="00586FE2">
      <w:pPr>
        <w:spacing w:line="360" w:lineRule="auto"/>
        <w:ind w:right="-46"/>
        <w:contextualSpacing/>
        <w:jc w:val="center"/>
        <w:outlineLvl w:val="0"/>
        <w:rPr>
          <w:rFonts w:ascii="Arial" w:hAnsi="Arial" w:cs="Arial"/>
          <w:b/>
          <w:sz w:val="24"/>
          <w:szCs w:val="24"/>
        </w:rPr>
      </w:pPr>
      <w:r w:rsidRPr="00043E73">
        <w:rPr>
          <w:rFonts w:ascii="Arial" w:hAnsi="Arial" w:cs="Arial"/>
          <w:b/>
          <w:sz w:val="24"/>
          <w:szCs w:val="24"/>
        </w:rPr>
        <w:t>PARLIAMENT OF THE REPUBLIC OF SOUTH AFRICA</w:t>
      </w:r>
    </w:p>
    <w:p w:rsidR="00586FE2" w:rsidRPr="00043E73" w:rsidRDefault="00586FE2" w:rsidP="00586FE2">
      <w:pPr>
        <w:spacing w:line="360" w:lineRule="auto"/>
        <w:ind w:right="-46"/>
        <w:contextualSpacing/>
        <w:jc w:val="center"/>
        <w:outlineLvl w:val="0"/>
        <w:rPr>
          <w:rFonts w:ascii="Arial" w:hAnsi="Arial" w:cs="Arial"/>
          <w:b/>
          <w:sz w:val="24"/>
          <w:szCs w:val="24"/>
        </w:rPr>
      </w:pPr>
      <w:r w:rsidRPr="00043E73">
        <w:rPr>
          <w:rFonts w:ascii="Arial" w:hAnsi="Arial" w:cs="Arial"/>
          <w:b/>
          <w:sz w:val="24"/>
          <w:szCs w:val="24"/>
        </w:rPr>
        <w:t>NATIONAL ASSEMBLY</w:t>
      </w:r>
    </w:p>
    <w:p w:rsidR="00586FE2" w:rsidRPr="00043E73" w:rsidRDefault="00586FE2" w:rsidP="00586FE2">
      <w:pPr>
        <w:spacing w:line="360" w:lineRule="auto"/>
        <w:ind w:right="-46"/>
        <w:contextualSpacing/>
        <w:jc w:val="center"/>
        <w:outlineLvl w:val="0"/>
        <w:rPr>
          <w:rFonts w:ascii="Arial" w:hAnsi="Arial" w:cs="Arial"/>
          <w:b/>
          <w:sz w:val="24"/>
          <w:szCs w:val="24"/>
        </w:rPr>
      </w:pPr>
      <w:r w:rsidRPr="00043E73">
        <w:rPr>
          <w:rFonts w:ascii="Arial" w:hAnsi="Arial" w:cs="Arial"/>
          <w:b/>
          <w:sz w:val="24"/>
          <w:szCs w:val="24"/>
        </w:rPr>
        <w:t>WRITTEN REPLY</w:t>
      </w:r>
    </w:p>
    <w:p w:rsidR="00586FE2" w:rsidRPr="00043E73" w:rsidRDefault="00586FE2" w:rsidP="00586FE2">
      <w:pPr>
        <w:spacing w:before="100" w:beforeAutospacing="1" w:after="100" w:afterAutospacing="1" w:line="360" w:lineRule="auto"/>
        <w:ind w:right="849"/>
        <w:contextualSpacing/>
        <w:outlineLvl w:val="0"/>
        <w:rPr>
          <w:rFonts w:ascii="Arial" w:hAnsi="Arial" w:cs="Arial"/>
          <w:b/>
          <w:sz w:val="24"/>
          <w:szCs w:val="24"/>
        </w:rPr>
      </w:pPr>
      <w:r w:rsidRPr="00043E73">
        <w:rPr>
          <w:rFonts w:ascii="Arial" w:hAnsi="Arial" w:cs="Arial"/>
          <w:b/>
          <w:sz w:val="24"/>
          <w:szCs w:val="24"/>
        </w:rPr>
        <w:t>QUESTION NO: 1244</w:t>
      </w:r>
    </w:p>
    <w:p w:rsidR="00586FE2" w:rsidRPr="00043E73" w:rsidRDefault="00586FE2" w:rsidP="00586FE2">
      <w:pPr>
        <w:spacing w:before="100" w:beforeAutospacing="1" w:after="100" w:afterAutospacing="1" w:line="360" w:lineRule="auto"/>
        <w:ind w:right="849"/>
        <w:contextualSpacing/>
        <w:outlineLvl w:val="0"/>
        <w:rPr>
          <w:rFonts w:ascii="Arial" w:hAnsi="Arial" w:cs="Arial"/>
          <w:b/>
          <w:sz w:val="24"/>
          <w:szCs w:val="24"/>
        </w:rPr>
      </w:pPr>
      <w:r w:rsidRPr="00043E73">
        <w:rPr>
          <w:rFonts w:ascii="Arial" w:hAnsi="Arial" w:cs="Arial"/>
          <w:b/>
          <w:sz w:val="24"/>
          <w:szCs w:val="24"/>
        </w:rPr>
        <w:t xml:space="preserve">DATE OF PUBLICATION: 7 May 2021 </w:t>
      </w:r>
    </w:p>
    <w:p w:rsidR="00586FE2" w:rsidRPr="00043E73" w:rsidRDefault="00586FE2" w:rsidP="00586FE2">
      <w:pPr>
        <w:tabs>
          <w:tab w:val="left" w:pos="7020"/>
        </w:tabs>
        <w:spacing w:before="100" w:beforeAutospacing="1" w:after="100" w:afterAutospacing="1" w:line="360" w:lineRule="auto"/>
        <w:contextualSpacing/>
        <w:rPr>
          <w:rFonts w:ascii="Arial" w:hAnsi="Arial" w:cs="Arial"/>
          <w:b/>
          <w:sz w:val="24"/>
          <w:szCs w:val="24"/>
        </w:rPr>
      </w:pPr>
      <w:r w:rsidRPr="00043E73">
        <w:rPr>
          <w:rFonts w:ascii="Arial" w:hAnsi="Arial" w:cs="Arial"/>
          <w:b/>
          <w:sz w:val="24"/>
          <w:szCs w:val="24"/>
        </w:rPr>
        <w:t>QUESTION PAPER NO: 1</w:t>
      </w:r>
      <w:r w:rsidR="0044576B">
        <w:rPr>
          <w:rFonts w:ascii="Arial" w:hAnsi="Arial" w:cs="Arial"/>
          <w:b/>
          <w:sz w:val="24"/>
          <w:szCs w:val="24"/>
        </w:rPr>
        <w:t>3</w:t>
      </w:r>
    </w:p>
    <w:p w:rsidR="00586FE2" w:rsidRDefault="00586FE2" w:rsidP="00586FE2">
      <w:pPr>
        <w:spacing w:before="100" w:beforeAutospacing="1" w:after="100" w:afterAutospacing="1" w:line="360" w:lineRule="auto"/>
        <w:contextualSpacing/>
        <w:jc w:val="both"/>
        <w:rPr>
          <w:rFonts w:ascii="Arial" w:hAnsi="Arial" w:cs="Arial"/>
          <w:b/>
          <w:bCs/>
          <w:sz w:val="24"/>
          <w:szCs w:val="24"/>
        </w:rPr>
      </w:pPr>
    </w:p>
    <w:p w:rsidR="00586FE2" w:rsidRPr="00043E73" w:rsidRDefault="00586FE2" w:rsidP="00586FE2">
      <w:pPr>
        <w:spacing w:before="100" w:beforeAutospacing="1" w:after="100" w:afterAutospacing="1" w:line="360" w:lineRule="auto"/>
        <w:contextualSpacing/>
        <w:jc w:val="both"/>
        <w:rPr>
          <w:rFonts w:ascii="Arial" w:hAnsi="Arial" w:cs="Arial"/>
          <w:b/>
          <w:bCs/>
          <w:sz w:val="24"/>
          <w:szCs w:val="24"/>
        </w:rPr>
      </w:pPr>
      <w:r w:rsidRPr="00043E73">
        <w:rPr>
          <w:rFonts w:ascii="Arial" w:hAnsi="Arial" w:cs="Arial"/>
          <w:b/>
          <w:bCs/>
          <w:sz w:val="24"/>
          <w:szCs w:val="24"/>
        </w:rPr>
        <w:t>Ms Z Majozi (IFP) to ask the Minister of Communications and Digital Technologies:</w:t>
      </w:r>
    </w:p>
    <w:p w:rsidR="00586FE2" w:rsidRPr="00043E73" w:rsidRDefault="00586FE2" w:rsidP="00586FE2">
      <w:pPr>
        <w:spacing w:before="100" w:beforeAutospacing="1" w:after="100" w:afterAutospacing="1" w:line="360" w:lineRule="auto"/>
        <w:contextualSpacing/>
        <w:jc w:val="both"/>
        <w:rPr>
          <w:rFonts w:ascii="Arial" w:eastAsia="Calibri" w:hAnsi="Arial" w:cs="Arial"/>
          <w:sz w:val="24"/>
          <w:szCs w:val="24"/>
        </w:rPr>
      </w:pPr>
      <w:bookmarkStart w:id="0" w:name="_Hlk71602126"/>
      <w:r w:rsidRPr="00043E73">
        <w:rPr>
          <w:rFonts w:ascii="Arial" w:eastAsia="Calibri" w:hAnsi="Arial" w:cs="Arial"/>
          <w:sz w:val="24"/>
          <w:szCs w:val="24"/>
          <w:lang w:val="en-AU"/>
        </w:rPr>
        <w:t xml:space="preserve">Given </w:t>
      </w:r>
      <w:r w:rsidRPr="00043E73">
        <w:rPr>
          <w:rFonts w:ascii="Arial" w:eastAsia="Calibri" w:hAnsi="Arial" w:cs="Arial"/>
          <w:sz w:val="24"/>
          <w:szCs w:val="24"/>
        </w:rPr>
        <w:t>current</w:t>
      </w:r>
      <w:r w:rsidRPr="00043E73">
        <w:rPr>
          <w:rFonts w:ascii="Arial" w:eastAsia="Calibri" w:hAnsi="Arial" w:cs="Arial"/>
          <w:sz w:val="24"/>
          <w:szCs w:val="24"/>
          <w:lang w:val="en-AU"/>
        </w:rPr>
        <w:t xml:space="preserve"> litigation </w:t>
      </w:r>
      <w:r w:rsidRPr="00043E73">
        <w:rPr>
          <w:rFonts w:ascii="Arial" w:eastAsia="Calibri" w:hAnsi="Arial" w:cs="Arial"/>
          <w:sz w:val="24"/>
          <w:szCs w:val="24"/>
        </w:rPr>
        <w:t>surrounding</w:t>
      </w:r>
      <w:r w:rsidRPr="00043E73">
        <w:rPr>
          <w:rFonts w:ascii="Arial" w:eastAsia="Calibri" w:hAnsi="Arial" w:cs="Arial"/>
          <w:sz w:val="24"/>
          <w:szCs w:val="24"/>
          <w:lang w:val="en-AU"/>
        </w:rPr>
        <w:t xml:space="preserve"> the auctioning of spectrum, (a) how does the Government intend to ensure availability of high demand spectrum and (b) for how long will such initiatives last</w:t>
      </w:r>
      <w:bookmarkEnd w:id="0"/>
      <w:r w:rsidRPr="00043E73">
        <w:rPr>
          <w:rFonts w:ascii="Arial" w:eastAsia="Calibri" w:hAnsi="Arial" w:cs="Arial"/>
          <w:sz w:val="24"/>
          <w:szCs w:val="24"/>
        </w:rPr>
        <w:t xml:space="preserve">? </w:t>
      </w:r>
      <w:r w:rsidRPr="00043E73">
        <w:rPr>
          <w:rFonts w:ascii="Arial" w:eastAsia="Calibri" w:hAnsi="Arial" w:cs="Arial"/>
          <w:sz w:val="24"/>
          <w:szCs w:val="24"/>
        </w:rPr>
        <w:tab/>
      </w:r>
      <w:r w:rsidRPr="00043E73">
        <w:rPr>
          <w:rFonts w:ascii="Arial" w:eastAsia="Calibri" w:hAnsi="Arial" w:cs="Arial"/>
          <w:sz w:val="24"/>
          <w:szCs w:val="24"/>
        </w:rPr>
        <w:tab/>
      </w:r>
      <w:r w:rsidRPr="00043E73">
        <w:rPr>
          <w:rFonts w:ascii="Arial" w:eastAsia="Calibri" w:hAnsi="Arial" w:cs="Arial"/>
          <w:sz w:val="24"/>
          <w:szCs w:val="24"/>
        </w:rPr>
        <w:tab/>
      </w:r>
      <w:r w:rsidRPr="00043E73">
        <w:rPr>
          <w:rFonts w:ascii="Arial" w:eastAsia="Calibri" w:hAnsi="Arial" w:cs="Arial"/>
          <w:sz w:val="24"/>
          <w:szCs w:val="24"/>
        </w:rPr>
        <w:tab/>
      </w:r>
      <w:r w:rsidRPr="00043E73">
        <w:rPr>
          <w:rFonts w:ascii="Arial" w:eastAsia="Calibri" w:hAnsi="Arial" w:cs="Arial"/>
          <w:sz w:val="24"/>
          <w:szCs w:val="24"/>
        </w:rPr>
        <w:tab/>
      </w:r>
      <w:r w:rsidRPr="00043E73">
        <w:rPr>
          <w:rFonts w:ascii="Arial" w:eastAsia="Calibri" w:hAnsi="Arial" w:cs="Arial"/>
          <w:sz w:val="24"/>
          <w:szCs w:val="24"/>
        </w:rPr>
        <w:tab/>
      </w:r>
      <w:r w:rsidRPr="00043E73">
        <w:rPr>
          <w:rFonts w:ascii="Arial" w:eastAsia="Calibri" w:hAnsi="Arial" w:cs="Arial"/>
          <w:sz w:val="24"/>
          <w:szCs w:val="24"/>
        </w:rPr>
        <w:tab/>
        <w:t>NW1435E</w:t>
      </w:r>
    </w:p>
    <w:p w:rsidR="00586FE2" w:rsidRDefault="00586FE2" w:rsidP="00586FE2">
      <w:pPr>
        <w:spacing w:before="100" w:beforeAutospacing="1" w:after="100" w:afterAutospacing="1" w:line="360" w:lineRule="auto"/>
        <w:ind w:left="720" w:hanging="720"/>
        <w:contextualSpacing/>
        <w:jc w:val="both"/>
        <w:rPr>
          <w:rFonts w:ascii="Arial" w:hAnsi="Arial" w:cs="Arial"/>
          <w:b/>
          <w:sz w:val="24"/>
          <w:szCs w:val="24"/>
        </w:rPr>
      </w:pPr>
    </w:p>
    <w:p w:rsidR="00586FE2" w:rsidRPr="00043E73" w:rsidRDefault="00586FE2" w:rsidP="00586FE2">
      <w:pPr>
        <w:spacing w:before="100" w:beforeAutospacing="1" w:after="100" w:afterAutospacing="1" w:line="360" w:lineRule="auto"/>
        <w:ind w:left="720" w:hanging="720"/>
        <w:contextualSpacing/>
        <w:jc w:val="both"/>
        <w:rPr>
          <w:rFonts w:ascii="Arial" w:hAnsi="Arial" w:cs="Arial"/>
          <w:b/>
          <w:sz w:val="24"/>
          <w:szCs w:val="24"/>
        </w:rPr>
      </w:pPr>
      <w:r w:rsidRPr="00043E73">
        <w:rPr>
          <w:rFonts w:ascii="Arial" w:hAnsi="Arial" w:cs="Arial"/>
          <w:b/>
          <w:sz w:val="24"/>
          <w:szCs w:val="24"/>
        </w:rPr>
        <w:t>REPLY:</w:t>
      </w:r>
    </w:p>
    <w:p w:rsidR="00586FE2" w:rsidRPr="00043E73" w:rsidRDefault="00586FE2" w:rsidP="00586FE2">
      <w:pPr>
        <w:spacing w:before="100" w:beforeAutospacing="1" w:after="100" w:afterAutospacing="1" w:line="360" w:lineRule="auto"/>
        <w:ind w:left="567" w:hanging="567"/>
        <w:contextualSpacing/>
        <w:jc w:val="both"/>
        <w:rPr>
          <w:rFonts w:ascii="Arial" w:hAnsi="Arial" w:cs="Arial"/>
          <w:bCs/>
          <w:sz w:val="24"/>
          <w:szCs w:val="24"/>
        </w:rPr>
      </w:pPr>
      <w:r w:rsidRPr="00043E73">
        <w:rPr>
          <w:rFonts w:ascii="Arial" w:hAnsi="Arial" w:cs="Arial"/>
          <w:bCs/>
          <w:sz w:val="24"/>
          <w:szCs w:val="24"/>
        </w:rPr>
        <w:t>(a)(i)</w:t>
      </w:r>
      <w:r w:rsidRPr="00043E73">
        <w:rPr>
          <w:rFonts w:ascii="Arial" w:hAnsi="Arial" w:cs="Arial"/>
          <w:bCs/>
          <w:sz w:val="24"/>
          <w:szCs w:val="24"/>
        </w:rPr>
        <w:tab/>
        <w:t xml:space="preserve">With regards to the </w:t>
      </w:r>
      <w:r w:rsidR="003D7A96" w:rsidRPr="00043E73">
        <w:rPr>
          <w:rFonts w:ascii="Arial" w:hAnsi="Arial" w:cs="Arial"/>
          <w:bCs/>
          <w:sz w:val="24"/>
          <w:szCs w:val="24"/>
        </w:rPr>
        <w:t>pending litigation</w:t>
      </w:r>
      <w:r w:rsidRPr="00043E73">
        <w:rPr>
          <w:rFonts w:ascii="Arial" w:hAnsi="Arial" w:cs="Arial"/>
          <w:bCs/>
          <w:sz w:val="24"/>
          <w:szCs w:val="24"/>
        </w:rPr>
        <w:t xml:space="preserve">, the effect of the interdict granted on 8 March 2021, is that the Independent Communications Authority of South Africa (ICASA) is prohibited from proceeding with auctioning the spectrum as planned. The Ministry and the Department of Communications and Digital Technologies remain desirous of the speedy resolution of </w:t>
      </w:r>
      <w:r w:rsidR="003D7A96" w:rsidRPr="00043E73">
        <w:rPr>
          <w:rFonts w:ascii="Arial" w:hAnsi="Arial" w:cs="Arial"/>
          <w:bCs/>
          <w:sz w:val="24"/>
          <w:szCs w:val="24"/>
        </w:rPr>
        <w:t>the matter</w:t>
      </w:r>
      <w:r w:rsidRPr="00043E73">
        <w:rPr>
          <w:rFonts w:ascii="Arial" w:hAnsi="Arial" w:cs="Arial"/>
          <w:bCs/>
          <w:sz w:val="24"/>
          <w:szCs w:val="24"/>
        </w:rPr>
        <w:t xml:space="preserve"> out of court and continues to support the auctioning of spectrum as government is in dire need of the proceeds that will be derived therefrom. The Ministry and Department respect the interim relief granted by the court and abide thereby. Government can therefore only ensure the availability of high demand spectrum when all parties submit to mediation to resolve the matter out of court or the court rules thereon, whichever comes first. </w:t>
      </w:r>
    </w:p>
    <w:p w:rsidR="00586FE2" w:rsidRDefault="00586FE2" w:rsidP="00586FE2">
      <w:pPr>
        <w:spacing w:before="100" w:beforeAutospacing="1" w:after="100" w:afterAutospacing="1" w:line="360" w:lineRule="auto"/>
        <w:ind w:left="567" w:hanging="567"/>
        <w:contextualSpacing/>
        <w:jc w:val="both"/>
        <w:rPr>
          <w:rFonts w:ascii="Arial" w:hAnsi="Arial" w:cs="Arial"/>
          <w:sz w:val="24"/>
          <w:szCs w:val="24"/>
        </w:rPr>
      </w:pPr>
      <w:r w:rsidRPr="00043E73">
        <w:rPr>
          <w:rFonts w:ascii="Arial" w:hAnsi="Arial" w:cs="Arial"/>
          <w:bCs/>
          <w:sz w:val="24"/>
          <w:szCs w:val="24"/>
        </w:rPr>
        <w:t>(a)(ii)</w:t>
      </w:r>
      <w:r w:rsidRPr="00043E73">
        <w:rPr>
          <w:rFonts w:ascii="Arial" w:hAnsi="Arial" w:cs="Arial"/>
          <w:bCs/>
          <w:sz w:val="24"/>
          <w:szCs w:val="24"/>
        </w:rPr>
        <w:tab/>
      </w:r>
      <w:r w:rsidRPr="00043E73">
        <w:rPr>
          <w:rFonts w:ascii="Arial" w:hAnsi="Arial" w:cs="Arial"/>
          <w:sz w:val="24"/>
          <w:szCs w:val="24"/>
        </w:rPr>
        <w:t xml:space="preserve">As far as it relates to temporary spectrum, the Minister issued the Electronic Communications, Postal and Broadcasting Directions under the Disaster </w:t>
      </w:r>
      <w:r w:rsidRPr="00043E73">
        <w:rPr>
          <w:rFonts w:ascii="Arial" w:hAnsi="Arial" w:cs="Arial"/>
          <w:sz w:val="24"/>
          <w:szCs w:val="24"/>
        </w:rPr>
        <w:lastRenderedPageBreak/>
        <w:t xml:space="preserve">Management Act on 26 March 2020. In terms of the Directions so </w:t>
      </w:r>
      <w:r w:rsidR="003D7A96" w:rsidRPr="00043E73">
        <w:rPr>
          <w:rFonts w:ascii="Arial" w:hAnsi="Arial" w:cs="Arial"/>
          <w:sz w:val="24"/>
          <w:szCs w:val="24"/>
        </w:rPr>
        <w:t>issued temporary</w:t>
      </w:r>
      <w:r w:rsidRPr="00043E73">
        <w:rPr>
          <w:rFonts w:ascii="Arial" w:hAnsi="Arial" w:cs="Arial"/>
          <w:sz w:val="24"/>
          <w:szCs w:val="24"/>
        </w:rPr>
        <w:t xml:space="preserve"> licensing of high demand spectrum must be provided for the duration of the COVID-19 national disaster.</w:t>
      </w:r>
    </w:p>
    <w:p w:rsidR="00586FE2" w:rsidRPr="00043E73" w:rsidRDefault="00586FE2" w:rsidP="00586FE2">
      <w:pPr>
        <w:spacing w:before="100" w:beforeAutospacing="1" w:after="100" w:afterAutospacing="1" w:line="360" w:lineRule="auto"/>
        <w:ind w:left="567" w:hanging="567"/>
        <w:contextualSpacing/>
        <w:jc w:val="both"/>
        <w:rPr>
          <w:rFonts w:ascii="Arial" w:hAnsi="Arial" w:cs="Arial"/>
          <w:sz w:val="24"/>
          <w:szCs w:val="24"/>
        </w:rPr>
      </w:pPr>
    </w:p>
    <w:p w:rsidR="00586FE2" w:rsidRDefault="00586FE2" w:rsidP="00586FE2">
      <w:pPr>
        <w:spacing w:before="100" w:beforeAutospacing="1" w:after="100" w:afterAutospacing="1" w:line="360" w:lineRule="auto"/>
        <w:ind w:left="567" w:hanging="567"/>
        <w:contextualSpacing/>
        <w:jc w:val="both"/>
        <w:rPr>
          <w:rFonts w:ascii="Arial" w:hAnsi="Arial" w:cs="Arial"/>
          <w:bCs/>
          <w:sz w:val="24"/>
          <w:szCs w:val="24"/>
        </w:rPr>
      </w:pPr>
      <w:r w:rsidRPr="00043E73">
        <w:rPr>
          <w:rFonts w:ascii="Arial" w:hAnsi="Arial" w:cs="Arial"/>
          <w:bCs/>
          <w:sz w:val="24"/>
          <w:szCs w:val="24"/>
        </w:rPr>
        <w:t>(b)(i)</w:t>
      </w:r>
      <w:r w:rsidRPr="00043E73">
        <w:rPr>
          <w:rFonts w:ascii="Arial" w:hAnsi="Arial" w:cs="Arial"/>
          <w:bCs/>
          <w:sz w:val="24"/>
          <w:szCs w:val="24"/>
        </w:rPr>
        <w:tab/>
        <w:t>The litigation is set down for hearing on 26 to 29 July 2021 and the Ministry and Department are not in a position to pre-empt the outcome and length thereof.</w:t>
      </w:r>
    </w:p>
    <w:p w:rsidR="00D4290E" w:rsidRPr="00043E73" w:rsidRDefault="00D4290E" w:rsidP="00586FE2">
      <w:pPr>
        <w:spacing w:before="100" w:beforeAutospacing="1" w:after="100" w:afterAutospacing="1" w:line="360" w:lineRule="auto"/>
        <w:ind w:left="567" w:hanging="567"/>
        <w:contextualSpacing/>
        <w:jc w:val="both"/>
        <w:rPr>
          <w:rFonts w:ascii="Arial" w:hAnsi="Arial" w:cs="Arial"/>
          <w:bCs/>
          <w:sz w:val="24"/>
          <w:szCs w:val="24"/>
        </w:rPr>
      </w:pPr>
    </w:p>
    <w:p w:rsidR="00586FE2" w:rsidRPr="00043E73" w:rsidRDefault="00586FE2" w:rsidP="00586FE2">
      <w:pPr>
        <w:spacing w:before="100" w:beforeAutospacing="1" w:after="100" w:afterAutospacing="1" w:line="360" w:lineRule="auto"/>
        <w:ind w:left="567" w:hanging="567"/>
        <w:contextualSpacing/>
        <w:jc w:val="both"/>
        <w:rPr>
          <w:rFonts w:ascii="Arial" w:hAnsi="Arial" w:cs="Arial"/>
          <w:bCs/>
          <w:sz w:val="24"/>
          <w:szCs w:val="24"/>
          <w:lang w:val="en-ZA"/>
        </w:rPr>
      </w:pPr>
      <w:r w:rsidRPr="00043E73">
        <w:rPr>
          <w:rFonts w:ascii="Arial" w:hAnsi="Arial" w:cs="Arial"/>
          <w:bCs/>
          <w:sz w:val="24"/>
          <w:szCs w:val="24"/>
        </w:rPr>
        <w:t>(b)(ii)</w:t>
      </w:r>
      <w:r w:rsidRPr="00043E73">
        <w:rPr>
          <w:rFonts w:ascii="Arial" w:hAnsi="Arial" w:cs="Arial"/>
          <w:bCs/>
          <w:sz w:val="24"/>
          <w:szCs w:val="24"/>
        </w:rPr>
        <w:tab/>
      </w:r>
      <w:r w:rsidRPr="00043E73">
        <w:rPr>
          <w:rFonts w:ascii="Arial" w:hAnsi="Arial" w:cs="Arial"/>
          <w:sz w:val="24"/>
          <w:szCs w:val="24"/>
        </w:rPr>
        <w:t>ICASA, in its latest amendment of the ICT COVID-19 Regulations (28 May 2021), extended the validity of the temporary radio frequency spectrum licences to 31 August 2021.</w:t>
      </w:r>
    </w:p>
    <w:p w:rsidR="00586FE2" w:rsidRDefault="00586FE2" w:rsidP="00586FE2">
      <w:pPr>
        <w:pBdr>
          <w:top w:val="nil"/>
          <w:left w:val="nil"/>
          <w:bottom w:val="nil"/>
          <w:right w:val="nil"/>
          <w:between w:val="nil"/>
        </w:pBdr>
        <w:spacing w:line="280" w:lineRule="exact"/>
        <w:rPr>
          <w:rFonts w:ascii="Arial" w:eastAsia="Calibri" w:hAnsi="Arial" w:cs="Arial"/>
          <w:b/>
          <w:sz w:val="24"/>
          <w:szCs w:val="24"/>
          <w:lang w:val="de-DE"/>
        </w:rPr>
      </w:pPr>
    </w:p>
    <w:p w:rsidR="00586FE2" w:rsidRDefault="00586FE2" w:rsidP="00586FE2">
      <w:pPr>
        <w:pBdr>
          <w:top w:val="nil"/>
          <w:left w:val="nil"/>
          <w:bottom w:val="nil"/>
          <w:right w:val="nil"/>
          <w:between w:val="nil"/>
        </w:pBdr>
        <w:spacing w:line="280" w:lineRule="exact"/>
        <w:rPr>
          <w:rFonts w:ascii="Arial" w:eastAsia="Calibri" w:hAnsi="Arial" w:cs="Arial"/>
          <w:b/>
          <w:sz w:val="24"/>
          <w:szCs w:val="24"/>
          <w:lang w:val="de-DE"/>
        </w:rPr>
      </w:pPr>
    </w:p>
    <w:p w:rsidR="00586FE2" w:rsidRDefault="00586FE2" w:rsidP="00586FE2">
      <w:pPr>
        <w:spacing w:line="280" w:lineRule="exact"/>
        <w:ind w:left="720" w:hanging="720"/>
        <w:rPr>
          <w:rFonts w:ascii="Arial" w:eastAsia="Calibri" w:hAnsi="Arial" w:cs="Arial"/>
          <w:b/>
          <w:sz w:val="24"/>
          <w:szCs w:val="24"/>
          <w:lang w:val="de-DE"/>
        </w:rPr>
      </w:pPr>
    </w:p>
    <w:p w:rsidR="003D7A96" w:rsidRDefault="003D7A96" w:rsidP="00586FE2">
      <w:pPr>
        <w:spacing w:line="280" w:lineRule="exact"/>
        <w:ind w:left="720" w:hanging="720"/>
        <w:rPr>
          <w:rFonts w:ascii="Arial" w:eastAsia="Calibri" w:hAnsi="Arial" w:cs="Arial"/>
          <w:b/>
          <w:sz w:val="24"/>
          <w:szCs w:val="24"/>
          <w:lang w:val="de-DE"/>
        </w:rPr>
      </w:pPr>
    </w:p>
    <w:p w:rsidR="003D7A96" w:rsidRDefault="003D7A96" w:rsidP="00586FE2">
      <w:pPr>
        <w:spacing w:line="280" w:lineRule="exact"/>
        <w:ind w:left="720" w:hanging="720"/>
        <w:rPr>
          <w:rFonts w:ascii="Arial" w:eastAsia="Calibri" w:hAnsi="Arial" w:cs="Arial"/>
          <w:b/>
          <w:sz w:val="24"/>
          <w:szCs w:val="24"/>
          <w:lang w:val="de-DE"/>
        </w:rPr>
      </w:pPr>
    </w:p>
    <w:p w:rsidR="003D7A96" w:rsidRPr="00043E73" w:rsidRDefault="003D7A96" w:rsidP="00586FE2">
      <w:pPr>
        <w:spacing w:line="280" w:lineRule="exact"/>
        <w:ind w:left="720" w:hanging="720"/>
        <w:rPr>
          <w:rFonts w:ascii="Arial" w:eastAsia="Calibri" w:hAnsi="Arial" w:cs="Arial"/>
          <w:b/>
          <w:sz w:val="24"/>
          <w:szCs w:val="24"/>
          <w:lang w:val="de-DE"/>
        </w:rPr>
      </w:pPr>
    </w:p>
    <w:p w:rsidR="00586FE2" w:rsidRPr="00043E73" w:rsidRDefault="00586FE2" w:rsidP="00586FE2">
      <w:pPr>
        <w:pBdr>
          <w:top w:val="nil"/>
          <w:left w:val="nil"/>
          <w:bottom w:val="nil"/>
          <w:right w:val="nil"/>
          <w:between w:val="nil"/>
        </w:pBdr>
        <w:spacing w:line="280" w:lineRule="exact"/>
        <w:rPr>
          <w:rFonts w:ascii="Arial" w:eastAsia="Calibri" w:hAnsi="Arial" w:cs="Arial"/>
          <w:b/>
          <w:sz w:val="24"/>
          <w:szCs w:val="24"/>
          <w:lang w:val="de-DE"/>
        </w:rPr>
      </w:pPr>
      <w:r w:rsidRPr="00043E73">
        <w:rPr>
          <w:rFonts w:ascii="Arial" w:eastAsia="Calibri" w:hAnsi="Arial" w:cs="Arial"/>
          <w:b/>
          <w:sz w:val="24"/>
          <w:szCs w:val="24"/>
          <w:lang w:val="de-DE"/>
        </w:rPr>
        <w:t xml:space="preserve">MS. STELLA NDABENI-ABRAHAMS, MP </w:t>
      </w:r>
    </w:p>
    <w:p w:rsidR="00586FE2" w:rsidRPr="00043E73" w:rsidRDefault="00586FE2" w:rsidP="00586FE2">
      <w:pPr>
        <w:pBdr>
          <w:top w:val="nil"/>
          <w:left w:val="nil"/>
          <w:bottom w:val="nil"/>
          <w:right w:val="nil"/>
          <w:between w:val="nil"/>
        </w:pBdr>
        <w:spacing w:line="280" w:lineRule="exact"/>
        <w:rPr>
          <w:rFonts w:ascii="Arial" w:eastAsia="Calibri" w:hAnsi="Arial" w:cs="Arial"/>
          <w:b/>
          <w:sz w:val="24"/>
          <w:szCs w:val="24"/>
          <w:lang w:val="de-DE"/>
        </w:rPr>
      </w:pPr>
      <w:r w:rsidRPr="00043E73">
        <w:rPr>
          <w:rFonts w:ascii="Arial" w:eastAsia="Calibri" w:hAnsi="Arial" w:cs="Arial"/>
          <w:b/>
          <w:sz w:val="24"/>
          <w:szCs w:val="24"/>
          <w:lang w:val="de-DE"/>
        </w:rPr>
        <w:t>MINISTER OF COMMUNICATIONS AND DIGITAL TECHNOLOGIES</w:t>
      </w:r>
    </w:p>
    <w:sectPr w:rsidR="00586FE2" w:rsidRPr="00043E73" w:rsidSect="003B55B7">
      <w:headerReference w:type="even" r:id="rId8"/>
      <w:headerReference w:type="default" r:id="rId9"/>
      <w:footerReference w:type="first" r:id="rId10"/>
      <w:pgSz w:w="12240" w:h="15840"/>
      <w:pgMar w:top="851"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E43" w:rsidRDefault="00376E43">
      <w:r>
        <w:separator/>
      </w:r>
    </w:p>
  </w:endnote>
  <w:endnote w:type="continuationSeparator" w:id="0">
    <w:p w:rsidR="00376E43" w:rsidRDefault="00376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9B" w:rsidRPr="0098249B" w:rsidRDefault="0098249B">
    <w:pPr>
      <w:pStyle w:val="Footer"/>
      <w:rPr>
        <w:rFonts w:ascii="Arial Nova" w:hAnsi="Arial Nova"/>
      </w:rPr>
    </w:pPr>
    <w:r w:rsidRPr="0098249B">
      <w:rPr>
        <w:rFonts w:ascii="Arial Nova" w:hAnsi="Arial Nova"/>
      </w:rPr>
      <w:t xml:space="preserve">PQ. </w:t>
    </w:r>
    <w:r w:rsidR="00532B18">
      <w:rPr>
        <w:rFonts w:ascii="Arial Nova" w:hAnsi="Arial Nova"/>
      </w:rPr>
      <w:t>330</w:t>
    </w:r>
    <w:r w:rsidR="00700E7C">
      <w:rPr>
        <w:rFonts w:ascii="Arial Nova" w:hAnsi="Arial Nova"/>
      </w:rPr>
      <w:t xml:space="preserve">: Mr </w:t>
    </w:r>
    <w:r w:rsidR="00532B18">
      <w:rPr>
        <w:rFonts w:ascii="Arial Nova" w:hAnsi="Arial Nova"/>
      </w:rPr>
      <w:t>A Arnolds</w:t>
    </w:r>
    <w:r w:rsidR="00700E7C">
      <w:rPr>
        <w:rFonts w:ascii="Arial Nova" w:hAnsi="Arial Nova"/>
      </w:rPr>
      <w:t xml:space="preserve"> (</w:t>
    </w:r>
    <w:r w:rsidR="00532B18">
      <w:rPr>
        <w:rFonts w:ascii="Arial Nova" w:hAnsi="Arial Nova"/>
      </w:rPr>
      <w:t>Western Cape EFF</w:t>
    </w:r>
    <w:r w:rsidR="00700E7C">
      <w:rPr>
        <w:rFonts w:ascii="Arial Nova" w:hAnsi="Arial Nova"/>
      </w:rPr>
      <w:t>)</w:t>
    </w:r>
    <w:r w:rsidRPr="0098249B">
      <w:rPr>
        <w:rFonts w:ascii="Arial Nova" w:hAnsi="Arial Nova"/>
      </w:rP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E43" w:rsidRDefault="00376E43">
      <w:r>
        <w:separator/>
      </w:r>
    </w:p>
  </w:footnote>
  <w:footnote w:type="continuationSeparator" w:id="0">
    <w:p w:rsidR="00376E43" w:rsidRDefault="00376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E32FC0" w:rsidP="005613B5">
    <w:pPr>
      <w:pStyle w:val="Header"/>
      <w:framePr w:wrap="around" w:vAnchor="text" w:hAnchor="margin" w:xAlign="right" w:y="1"/>
      <w:rPr>
        <w:rStyle w:val="PageNumber"/>
      </w:rPr>
    </w:pPr>
    <w:r>
      <w:rPr>
        <w:rStyle w:val="PageNumber"/>
      </w:rPr>
      <w:fldChar w:fldCharType="begin"/>
    </w:r>
    <w:r w:rsidR="0004029F">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7">
    <w:nsid w:val="4F553564"/>
    <w:multiLevelType w:val="hybridMultilevel"/>
    <w:tmpl w:val="289AF5E4"/>
    <w:lvl w:ilvl="0" w:tplc="1C090001">
      <w:start w:val="1"/>
      <w:numFmt w:val="bullet"/>
      <w:lvlText w:val=""/>
      <w:lvlJc w:val="left"/>
      <w:pPr>
        <w:ind w:left="2076" w:hanging="360"/>
      </w:pPr>
      <w:rPr>
        <w:rFonts w:ascii="Symbol" w:hAnsi="Symbol" w:hint="default"/>
      </w:rPr>
    </w:lvl>
    <w:lvl w:ilvl="1" w:tplc="1C090003" w:tentative="1">
      <w:start w:val="1"/>
      <w:numFmt w:val="bullet"/>
      <w:lvlText w:val="o"/>
      <w:lvlJc w:val="left"/>
      <w:pPr>
        <w:ind w:left="2796" w:hanging="360"/>
      </w:pPr>
      <w:rPr>
        <w:rFonts w:ascii="Courier New" w:hAnsi="Courier New" w:cs="Courier New" w:hint="default"/>
      </w:rPr>
    </w:lvl>
    <w:lvl w:ilvl="2" w:tplc="1C090005" w:tentative="1">
      <w:start w:val="1"/>
      <w:numFmt w:val="bullet"/>
      <w:lvlText w:val=""/>
      <w:lvlJc w:val="left"/>
      <w:pPr>
        <w:ind w:left="3516" w:hanging="360"/>
      </w:pPr>
      <w:rPr>
        <w:rFonts w:ascii="Wingdings" w:hAnsi="Wingdings" w:hint="default"/>
      </w:rPr>
    </w:lvl>
    <w:lvl w:ilvl="3" w:tplc="1C090001" w:tentative="1">
      <w:start w:val="1"/>
      <w:numFmt w:val="bullet"/>
      <w:lvlText w:val=""/>
      <w:lvlJc w:val="left"/>
      <w:pPr>
        <w:ind w:left="4236" w:hanging="360"/>
      </w:pPr>
      <w:rPr>
        <w:rFonts w:ascii="Symbol" w:hAnsi="Symbol" w:hint="default"/>
      </w:rPr>
    </w:lvl>
    <w:lvl w:ilvl="4" w:tplc="1C090003" w:tentative="1">
      <w:start w:val="1"/>
      <w:numFmt w:val="bullet"/>
      <w:lvlText w:val="o"/>
      <w:lvlJc w:val="left"/>
      <w:pPr>
        <w:ind w:left="4956" w:hanging="360"/>
      </w:pPr>
      <w:rPr>
        <w:rFonts w:ascii="Courier New" w:hAnsi="Courier New" w:cs="Courier New" w:hint="default"/>
      </w:rPr>
    </w:lvl>
    <w:lvl w:ilvl="5" w:tplc="1C090005" w:tentative="1">
      <w:start w:val="1"/>
      <w:numFmt w:val="bullet"/>
      <w:lvlText w:val=""/>
      <w:lvlJc w:val="left"/>
      <w:pPr>
        <w:ind w:left="5676" w:hanging="360"/>
      </w:pPr>
      <w:rPr>
        <w:rFonts w:ascii="Wingdings" w:hAnsi="Wingdings" w:hint="default"/>
      </w:rPr>
    </w:lvl>
    <w:lvl w:ilvl="6" w:tplc="1C090001" w:tentative="1">
      <w:start w:val="1"/>
      <w:numFmt w:val="bullet"/>
      <w:lvlText w:val=""/>
      <w:lvlJc w:val="left"/>
      <w:pPr>
        <w:ind w:left="6396" w:hanging="360"/>
      </w:pPr>
      <w:rPr>
        <w:rFonts w:ascii="Symbol" w:hAnsi="Symbol" w:hint="default"/>
      </w:rPr>
    </w:lvl>
    <w:lvl w:ilvl="7" w:tplc="1C090003" w:tentative="1">
      <w:start w:val="1"/>
      <w:numFmt w:val="bullet"/>
      <w:lvlText w:val="o"/>
      <w:lvlJc w:val="left"/>
      <w:pPr>
        <w:ind w:left="7116" w:hanging="360"/>
      </w:pPr>
      <w:rPr>
        <w:rFonts w:ascii="Courier New" w:hAnsi="Courier New" w:cs="Courier New" w:hint="default"/>
      </w:rPr>
    </w:lvl>
    <w:lvl w:ilvl="8" w:tplc="1C090005" w:tentative="1">
      <w:start w:val="1"/>
      <w:numFmt w:val="bullet"/>
      <w:lvlText w:val=""/>
      <w:lvlJc w:val="left"/>
      <w:pPr>
        <w:ind w:left="7836" w:hanging="360"/>
      </w:pPr>
      <w:rPr>
        <w:rFonts w:ascii="Wingdings" w:hAnsi="Wingdings" w:hint="default"/>
      </w:rPr>
    </w:lvl>
  </w:abstractNum>
  <w:abstractNum w:abstractNumId="8">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0">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7E1562E"/>
    <w:multiLevelType w:val="hybridMultilevel"/>
    <w:tmpl w:val="D9A2A666"/>
    <w:lvl w:ilvl="0" w:tplc="1C090001">
      <w:start w:val="1"/>
      <w:numFmt w:val="bullet"/>
      <w:lvlText w:val=""/>
      <w:lvlJc w:val="left"/>
      <w:pPr>
        <w:ind w:left="1080" w:hanging="360"/>
      </w:pPr>
      <w:rPr>
        <w:rFonts w:ascii="Symbol" w:hAnsi="Symbol"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4">
    <w:nsid w:val="7C8C5A1D"/>
    <w:multiLevelType w:val="hybridMultilevel"/>
    <w:tmpl w:val="B82AB0BA"/>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
  </w:num>
  <w:num w:numId="5">
    <w:abstractNumId w:val="2"/>
  </w:num>
  <w:num w:numId="6">
    <w:abstractNumId w:val="15"/>
  </w:num>
  <w:num w:numId="7">
    <w:abstractNumId w:val="11"/>
  </w:num>
  <w:num w:numId="8">
    <w:abstractNumId w:val="9"/>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4"/>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2468"/>
    <w:rsid w:val="000442E9"/>
    <w:rsid w:val="00045960"/>
    <w:rsid w:val="000464EA"/>
    <w:rsid w:val="00052A2F"/>
    <w:rsid w:val="00053577"/>
    <w:rsid w:val="0005503E"/>
    <w:rsid w:val="00055870"/>
    <w:rsid w:val="00061B0B"/>
    <w:rsid w:val="00065548"/>
    <w:rsid w:val="00070946"/>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2E14"/>
    <w:rsid w:val="000F3AC8"/>
    <w:rsid w:val="0010096B"/>
    <w:rsid w:val="00120AC9"/>
    <w:rsid w:val="00120BC0"/>
    <w:rsid w:val="001245F8"/>
    <w:rsid w:val="00125A35"/>
    <w:rsid w:val="00126108"/>
    <w:rsid w:val="00134B64"/>
    <w:rsid w:val="0014118B"/>
    <w:rsid w:val="0014239F"/>
    <w:rsid w:val="00145EDE"/>
    <w:rsid w:val="0016083A"/>
    <w:rsid w:val="001647BE"/>
    <w:rsid w:val="00164DD1"/>
    <w:rsid w:val="00166BE0"/>
    <w:rsid w:val="00181B9A"/>
    <w:rsid w:val="00182A95"/>
    <w:rsid w:val="00183989"/>
    <w:rsid w:val="00183CEC"/>
    <w:rsid w:val="00184A55"/>
    <w:rsid w:val="00187E97"/>
    <w:rsid w:val="0019209B"/>
    <w:rsid w:val="00196B51"/>
    <w:rsid w:val="001A65F7"/>
    <w:rsid w:val="001B0645"/>
    <w:rsid w:val="001B427A"/>
    <w:rsid w:val="001B6272"/>
    <w:rsid w:val="001C0B3A"/>
    <w:rsid w:val="001C1AEF"/>
    <w:rsid w:val="001C48D4"/>
    <w:rsid w:val="001C722C"/>
    <w:rsid w:val="001C7AD4"/>
    <w:rsid w:val="001D2916"/>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49F7"/>
    <w:rsid w:val="002565B8"/>
    <w:rsid w:val="00265AA4"/>
    <w:rsid w:val="00272F92"/>
    <w:rsid w:val="00276E53"/>
    <w:rsid w:val="00280060"/>
    <w:rsid w:val="002805D6"/>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F0052"/>
    <w:rsid w:val="002F2348"/>
    <w:rsid w:val="002F6BB2"/>
    <w:rsid w:val="003002D0"/>
    <w:rsid w:val="00301659"/>
    <w:rsid w:val="00302B27"/>
    <w:rsid w:val="00306257"/>
    <w:rsid w:val="00307E5C"/>
    <w:rsid w:val="00314DF1"/>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76E43"/>
    <w:rsid w:val="003817B6"/>
    <w:rsid w:val="00383B4A"/>
    <w:rsid w:val="00391C7A"/>
    <w:rsid w:val="003A55B1"/>
    <w:rsid w:val="003A77F7"/>
    <w:rsid w:val="003A7A96"/>
    <w:rsid w:val="003B254A"/>
    <w:rsid w:val="003B55B7"/>
    <w:rsid w:val="003C3A4F"/>
    <w:rsid w:val="003C42A9"/>
    <w:rsid w:val="003C69B9"/>
    <w:rsid w:val="003D4D5E"/>
    <w:rsid w:val="003D6944"/>
    <w:rsid w:val="003D7A96"/>
    <w:rsid w:val="003E0412"/>
    <w:rsid w:val="003E16BF"/>
    <w:rsid w:val="00402865"/>
    <w:rsid w:val="00405C17"/>
    <w:rsid w:val="004063D9"/>
    <w:rsid w:val="0041438D"/>
    <w:rsid w:val="004143ED"/>
    <w:rsid w:val="00423429"/>
    <w:rsid w:val="00432810"/>
    <w:rsid w:val="00437B82"/>
    <w:rsid w:val="0044576B"/>
    <w:rsid w:val="0045305C"/>
    <w:rsid w:val="00453B28"/>
    <w:rsid w:val="00462305"/>
    <w:rsid w:val="0046469E"/>
    <w:rsid w:val="00467EA6"/>
    <w:rsid w:val="004715FB"/>
    <w:rsid w:val="00472430"/>
    <w:rsid w:val="00480C3E"/>
    <w:rsid w:val="0048567C"/>
    <w:rsid w:val="004941B0"/>
    <w:rsid w:val="004964B9"/>
    <w:rsid w:val="00497E51"/>
    <w:rsid w:val="004B1BEF"/>
    <w:rsid w:val="004C0606"/>
    <w:rsid w:val="004C58F4"/>
    <w:rsid w:val="004E3FF2"/>
    <w:rsid w:val="004E65E3"/>
    <w:rsid w:val="00500640"/>
    <w:rsid w:val="0051065A"/>
    <w:rsid w:val="00520940"/>
    <w:rsid w:val="00527792"/>
    <w:rsid w:val="00532B18"/>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6FE2"/>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7091"/>
    <w:rsid w:val="00621DF6"/>
    <w:rsid w:val="0062270E"/>
    <w:rsid w:val="00637E4F"/>
    <w:rsid w:val="00641B61"/>
    <w:rsid w:val="00644D08"/>
    <w:rsid w:val="00645988"/>
    <w:rsid w:val="00650667"/>
    <w:rsid w:val="00662F7C"/>
    <w:rsid w:val="0066619F"/>
    <w:rsid w:val="00667DA9"/>
    <w:rsid w:val="0067179D"/>
    <w:rsid w:val="00681069"/>
    <w:rsid w:val="006830A0"/>
    <w:rsid w:val="0069528A"/>
    <w:rsid w:val="006A0B01"/>
    <w:rsid w:val="006A4958"/>
    <w:rsid w:val="006A4D0B"/>
    <w:rsid w:val="006A6BC9"/>
    <w:rsid w:val="006B02A5"/>
    <w:rsid w:val="006B383B"/>
    <w:rsid w:val="006C090A"/>
    <w:rsid w:val="006C25E7"/>
    <w:rsid w:val="006C595F"/>
    <w:rsid w:val="006D28DB"/>
    <w:rsid w:val="006D6C78"/>
    <w:rsid w:val="006D6DC1"/>
    <w:rsid w:val="006E7144"/>
    <w:rsid w:val="006F243A"/>
    <w:rsid w:val="006F65F8"/>
    <w:rsid w:val="00700E7C"/>
    <w:rsid w:val="00701519"/>
    <w:rsid w:val="00714768"/>
    <w:rsid w:val="0071742C"/>
    <w:rsid w:val="00720EB8"/>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758"/>
    <w:rsid w:val="007B3CA2"/>
    <w:rsid w:val="007B46C2"/>
    <w:rsid w:val="007C5C0F"/>
    <w:rsid w:val="007C681A"/>
    <w:rsid w:val="007C69E4"/>
    <w:rsid w:val="007C6FA1"/>
    <w:rsid w:val="007E403C"/>
    <w:rsid w:val="007E50D8"/>
    <w:rsid w:val="007E64A8"/>
    <w:rsid w:val="00801B08"/>
    <w:rsid w:val="00811AC1"/>
    <w:rsid w:val="008130F3"/>
    <w:rsid w:val="00822FA5"/>
    <w:rsid w:val="0083450B"/>
    <w:rsid w:val="00836E2C"/>
    <w:rsid w:val="00840948"/>
    <w:rsid w:val="008467E6"/>
    <w:rsid w:val="00846861"/>
    <w:rsid w:val="0085168E"/>
    <w:rsid w:val="00855D0C"/>
    <w:rsid w:val="00872159"/>
    <w:rsid w:val="0087270B"/>
    <w:rsid w:val="0087359F"/>
    <w:rsid w:val="00883501"/>
    <w:rsid w:val="00884000"/>
    <w:rsid w:val="008844AE"/>
    <w:rsid w:val="008865A2"/>
    <w:rsid w:val="008871F4"/>
    <w:rsid w:val="008914BC"/>
    <w:rsid w:val="0089361A"/>
    <w:rsid w:val="00894377"/>
    <w:rsid w:val="008944D6"/>
    <w:rsid w:val="008A2DA0"/>
    <w:rsid w:val="008B1A0F"/>
    <w:rsid w:val="008B6F97"/>
    <w:rsid w:val="008D117F"/>
    <w:rsid w:val="008D614A"/>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4143D"/>
    <w:rsid w:val="00945395"/>
    <w:rsid w:val="00946D78"/>
    <w:rsid w:val="00951E8C"/>
    <w:rsid w:val="00957CAA"/>
    <w:rsid w:val="0096048C"/>
    <w:rsid w:val="00973CE2"/>
    <w:rsid w:val="0097435C"/>
    <w:rsid w:val="009751C0"/>
    <w:rsid w:val="009752B6"/>
    <w:rsid w:val="00975379"/>
    <w:rsid w:val="0098249B"/>
    <w:rsid w:val="00991723"/>
    <w:rsid w:val="00991862"/>
    <w:rsid w:val="00993D78"/>
    <w:rsid w:val="009A3C54"/>
    <w:rsid w:val="009B2655"/>
    <w:rsid w:val="009B7B70"/>
    <w:rsid w:val="009C265C"/>
    <w:rsid w:val="009C5A3F"/>
    <w:rsid w:val="009D379F"/>
    <w:rsid w:val="009D5279"/>
    <w:rsid w:val="009D673A"/>
    <w:rsid w:val="009E0E61"/>
    <w:rsid w:val="009E736C"/>
    <w:rsid w:val="009F7692"/>
    <w:rsid w:val="00A00266"/>
    <w:rsid w:val="00A03C58"/>
    <w:rsid w:val="00A12E51"/>
    <w:rsid w:val="00A13F57"/>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70ED9"/>
    <w:rsid w:val="00A72742"/>
    <w:rsid w:val="00A73C8A"/>
    <w:rsid w:val="00A8327D"/>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AF7148"/>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74C57"/>
    <w:rsid w:val="00B75528"/>
    <w:rsid w:val="00B83BC1"/>
    <w:rsid w:val="00B8725E"/>
    <w:rsid w:val="00BA452E"/>
    <w:rsid w:val="00BA5DAE"/>
    <w:rsid w:val="00BA62B0"/>
    <w:rsid w:val="00BC416D"/>
    <w:rsid w:val="00BC56F0"/>
    <w:rsid w:val="00BD3607"/>
    <w:rsid w:val="00BE00C0"/>
    <w:rsid w:val="00BE220C"/>
    <w:rsid w:val="00BE2FC2"/>
    <w:rsid w:val="00BE41AF"/>
    <w:rsid w:val="00BE7E1A"/>
    <w:rsid w:val="00BF4D4E"/>
    <w:rsid w:val="00C03670"/>
    <w:rsid w:val="00C258DC"/>
    <w:rsid w:val="00C26DD8"/>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CF7023"/>
    <w:rsid w:val="00D04676"/>
    <w:rsid w:val="00D0495D"/>
    <w:rsid w:val="00D051E5"/>
    <w:rsid w:val="00D05733"/>
    <w:rsid w:val="00D152F2"/>
    <w:rsid w:val="00D278B7"/>
    <w:rsid w:val="00D3324A"/>
    <w:rsid w:val="00D34632"/>
    <w:rsid w:val="00D351D9"/>
    <w:rsid w:val="00D3625E"/>
    <w:rsid w:val="00D3648A"/>
    <w:rsid w:val="00D4166B"/>
    <w:rsid w:val="00D4290E"/>
    <w:rsid w:val="00D47D19"/>
    <w:rsid w:val="00D5059A"/>
    <w:rsid w:val="00D56E2E"/>
    <w:rsid w:val="00D630BD"/>
    <w:rsid w:val="00D73E10"/>
    <w:rsid w:val="00D740EE"/>
    <w:rsid w:val="00D82FCA"/>
    <w:rsid w:val="00D86BF2"/>
    <w:rsid w:val="00D86E81"/>
    <w:rsid w:val="00D90BE5"/>
    <w:rsid w:val="00D97CD2"/>
    <w:rsid w:val="00DA0726"/>
    <w:rsid w:val="00DA6877"/>
    <w:rsid w:val="00DB1861"/>
    <w:rsid w:val="00DB5173"/>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2FC0"/>
    <w:rsid w:val="00E35BFA"/>
    <w:rsid w:val="00E409F8"/>
    <w:rsid w:val="00E431F6"/>
    <w:rsid w:val="00E47EC3"/>
    <w:rsid w:val="00E52B55"/>
    <w:rsid w:val="00E545D7"/>
    <w:rsid w:val="00E60C56"/>
    <w:rsid w:val="00E631DC"/>
    <w:rsid w:val="00E7172E"/>
    <w:rsid w:val="00E74F43"/>
    <w:rsid w:val="00E80054"/>
    <w:rsid w:val="00E800EA"/>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102AF"/>
    <w:rsid w:val="00F2093A"/>
    <w:rsid w:val="00F27868"/>
    <w:rsid w:val="00F30EBC"/>
    <w:rsid w:val="00F31A64"/>
    <w:rsid w:val="00F35717"/>
    <w:rsid w:val="00F35B85"/>
    <w:rsid w:val="00F36FBB"/>
    <w:rsid w:val="00F37A43"/>
    <w:rsid w:val="00F41D72"/>
    <w:rsid w:val="00F44355"/>
    <w:rsid w:val="00F45314"/>
    <w:rsid w:val="00F46850"/>
    <w:rsid w:val="00F51459"/>
    <w:rsid w:val="00F55FAB"/>
    <w:rsid w:val="00F62A8B"/>
    <w:rsid w:val="00F7248C"/>
    <w:rsid w:val="00F73860"/>
    <w:rsid w:val="00F74559"/>
    <w:rsid w:val="00F86ACF"/>
    <w:rsid w:val="00F90890"/>
    <w:rsid w:val="00F924C2"/>
    <w:rsid w:val="00F92E02"/>
    <w:rsid w:val="00F939FE"/>
    <w:rsid w:val="00F9453D"/>
    <w:rsid w:val="00F96875"/>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s>
</file>

<file path=word/webSettings.xml><?xml version="1.0" encoding="utf-8"?>
<w:webSettings xmlns:r="http://schemas.openxmlformats.org/officeDocument/2006/relationships" xmlns:w="http://schemas.openxmlformats.org/wordprocessingml/2006/main">
  <w:divs>
    <w:div w:id="117796373">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373621114">
      <w:bodyDiv w:val="1"/>
      <w:marLeft w:val="0"/>
      <w:marRight w:val="0"/>
      <w:marTop w:val="0"/>
      <w:marBottom w:val="0"/>
      <w:divBdr>
        <w:top w:val="none" w:sz="0" w:space="0" w:color="auto"/>
        <w:left w:val="none" w:sz="0" w:space="0" w:color="auto"/>
        <w:bottom w:val="none" w:sz="0" w:space="0" w:color="auto"/>
        <w:right w:val="none" w:sz="0" w:space="0" w:color="auto"/>
      </w:divBdr>
    </w:div>
    <w:div w:id="976837729">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2021-07-06T07:58:00Z</dcterms:created>
  <dcterms:modified xsi:type="dcterms:W3CDTF">2021-07-06T07:58:00Z</dcterms:modified>
</cp:coreProperties>
</file>