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B65B9B">
        <w:rPr>
          <w:b/>
          <w:bCs/>
          <w:sz w:val="24"/>
          <w:u w:val="single"/>
        </w:rPr>
        <w:t>2</w:t>
      </w:r>
      <w:r w:rsidR="00332F12">
        <w:rPr>
          <w:b/>
          <w:bCs/>
          <w:sz w:val="24"/>
          <w:u w:val="single"/>
        </w:rPr>
        <w:t>30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55D90">
        <w:rPr>
          <w:b/>
          <w:bCs/>
          <w:sz w:val="24"/>
          <w:u w:val="single"/>
        </w:rPr>
        <w:t>14</w:t>
      </w:r>
      <w:r w:rsidR="003D2B6A">
        <w:rPr>
          <w:b/>
          <w:bCs/>
          <w:sz w:val="24"/>
          <w:u w:val="single"/>
        </w:rPr>
        <w:t xml:space="preserve"> MA</w:t>
      </w:r>
      <w:r w:rsidR="008B0003">
        <w:rPr>
          <w:b/>
          <w:bCs/>
          <w:sz w:val="24"/>
          <w:u w:val="single"/>
        </w:rPr>
        <w:t xml:space="preserve">Y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D55D90">
        <w:rPr>
          <w:b/>
          <w:bCs/>
          <w:sz w:val="24"/>
          <w:u w:val="single"/>
        </w:rPr>
        <w:t>3</w:t>
      </w:r>
      <w:r w:rsidRPr="00294557">
        <w:rPr>
          <w:b/>
          <w:bCs/>
          <w:sz w:val="24"/>
          <w:u w:val="single"/>
        </w:rPr>
        <w:t>)</w:t>
      </w:r>
    </w:p>
    <w:p w:rsidR="00332F12" w:rsidRPr="00332F12" w:rsidRDefault="00332F12" w:rsidP="00332F12">
      <w:pPr>
        <w:spacing w:before="100" w:beforeAutospacing="1" w:after="100" w:afterAutospacing="1"/>
        <w:ind w:left="720" w:hanging="720"/>
        <w:jc w:val="both"/>
        <w:outlineLvl w:val="0"/>
        <w:rPr>
          <w:rFonts w:eastAsia="Calibri"/>
          <w:b/>
          <w:sz w:val="24"/>
          <w:u w:val="single"/>
        </w:rPr>
      </w:pPr>
      <w:r w:rsidRPr="00332F12">
        <w:rPr>
          <w:rFonts w:eastAsia="Calibri"/>
          <w:b/>
          <w:sz w:val="24"/>
          <w:u w:val="single"/>
        </w:rPr>
        <w:t xml:space="preserve">Mrs C </w:t>
      </w:r>
      <w:proofErr w:type="spellStart"/>
      <w:r w:rsidRPr="00332F12">
        <w:rPr>
          <w:rFonts w:eastAsia="Calibri"/>
          <w:b/>
          <w:sz w:val="24"/>
          <w:u w:val="single"/>
        </w:rPr>
        <w:t>C</w:t>
      </w:r>
      <w:proofErr w:type="spellEnd"/>
      <w:r w:rsidRPr="00332F12">
        <w:rPr>
          <w:rFonts w:eastAsia="Calibri"/>
          <w:b/>
          <w:sz w:val="24"/>
          <w:u w:val="single"/>
        </w:rPr>
        <w:t xml:space="preserve"> S </w:t>
      </w:r>
      <w:proofErr w:type="spellStart"/>
      <w:r w:rsidRPr="00332F12">
        <w:rPr>
          <w:rFonts w:eastAsia="Calibri"/>
          <w:b/>
          <w:sz w:val="24"/>
          <w:u w:val="single"/>
        </w:rPr>
        <w:t>Motsepe</w:t>
      </w:r>
      <w:proofErr w:type="spellEnd"/>
      <w:r w:rsidRPr="00332F12">
        <w:rPr>
          <w:rFonts w:eastAsia="Calibri"/>
          <w:b/>
          <w:sz w:val="24"/>
          <w:u w:val="single"/>
        </w:rPr>
        <w:t xml:space="preserve"> (EFF) to ask the </w:t>
      </w:r>
      <w:r w:rsidRPr="00332F12">
        <w:rPr>
          <w:b/>
          <w:sz w:val="24"/>
          <w:u w:val="single"/>
        </w:rPr>
        <w:t>Minister</w:t>
      </w:r>
      <w:r w:rsidRPr="00332F12">
        <w:rPr>
          <w:rFonts w:eastAsia="Calibri"/>
          <w:b/>
          <w:sz w:val="24"/>
          <w:u w:val="single"/>
        </w:rPr>
        <w:t xml:space="preserve"> of Health</w:t>
      </w:r>
      <w:r w:rsidR="002F616B" w:rsidRPr="00332F12">
        <w:rPr>
          <w:rFonts w:eastAsia="Calibri"/>
          <w:b/>
          <w:sz w:val="24"/>
          <w:u w:val="single"/>
        </w:rPr>
        <w:fldChar w:fldCharType="begin"/>
      </w:r>
      <w:r w:rsidRPr="00332F12">
        <w:rPr>
          <w:u w:val="single"/>
        </w:rPr>
        <w:instrText xml:space="preserve"> XE "</w:instrText>
      </w:r>
      <w:r w:rsidRPr="00332F12">
        <w:rPr>
          <w:b/>
          <w:sz w:val="24"/>
          <w:u w:val="single"/>
        </w:rPr>
        <w:instrText>Health</w:instrText>
      </w:r>
      <w:r w:rsidRPr="00332F12">
        <w:rPr>
          <w:u w:val="single"/>
        </w:rPr>
        <w:instrText xml:space="preserve">" </w:instrText>
      </w:r>
      <w:r w:rsidR="002F616B" w:rsidRPr="00332F12">
        <w:rPr>
          <w:rFonts w:eastAsia="Calibri"/>
          <w:b/>
          <w:sz w:val="24"/>
          <w:u w:val="single"/>
        </w:rPr>
        <w:fldChar w:fldCharType="end"/>
      </w:r>
      <w:r w:rsidRPr="00332F12">
        <w:rPr>
          <w:rFonts w:eastAsia="Calibri"/>
          <w:b/>
          <w:sz w:val="24"/>
          <w:u w:val="single"/>
        </w:rPr>
        <w:t>:</w:t>
      </w:r>
    </w:p>
    <w:p w:rsidR="004434B5" w:rsidRPr="00B65B9B" w:rsidRDefault="00332F12" w:rsidP="00332F12">
      <w:pPr>
        <w:spacing w:before="100" w:beforeAutospacing="1" w:after="100" w:afterAutospacing="1"/>
        <w:jc w:val="both"/>
        <w:rPr>
          <w:sz w:val="24"/>
        </w:rPr>
      </w:pPr>
      <w:r w:rsidRPr="00332F12">
        <w:rPr>
          <w:rFonts w:eastAsia="Calibri"/>
          <w:bCs/>
          <w:sz w:val="24"/>
        </w:rPr>
        <w:t xml:space="preserve">Whether, taking into </w:t>
      </w:r>
      <w:r w:rsidRPr="00332F12">
        <w:rPr>
          <w:sz w:val="24"/>
        </w:rPr>
        <w:t>account</w:t>
      </w:r>
      <w:r w:rsidRPr="00332F12">
        <w:rPr>
          <w:rFonts w:eastAsia="Calibri"/>
          <w:bCs/>
          <w:sz w:val="24"/>
        </w:rPr>
        <w:t xml:space="preserve"> the slow pace of COVID-19 vaccination, he has revised his </w:t>
      </w:r>
      <w:r w:rsidRPr="00332F12">
        <w:rPr>
          <w:rFonts w:eastAsia="Calibri"/>
          <w:sz w:val="24"/>
        </w:rPr>
        <w:t>vaccination</w:t>
      </w:r>
      <w:r w:rsidRPr="00332F12">
        <w:rPr>
          <w:rFonts w:eastAsia="Calibri"/>
          <w:bCs/>
          <w:sz w:val="24"/>
        </w:rPr>
        <w:t xml:space="preserve"> targets for the nation; if not, what is the position in this regard; if so, what are the new dates by which he intends to have vaccinated enough persons to protect the nation against the spread of the virus</w:t>
      </w:r>
      <w:r w:rsidRPr="00332F12">
        <w:rPr>
          <w:rFonts w:eastAsia="Calibri"/>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7704D">
        <w:rPr>
          <w:color w:val="000000"/>
        </w:rPr>
        <w:t>1</w:t>
      </w:r>
      <w:r w:rsidR="00D55D90">
        <w:rPr>
          <w:color w:val="000000"/>
        </w:rPr>
        <w:t>4</w:t>
      </w:r>
      <w:r w:rsidR="00332F12">
        <w:rPr>
          <w:color w:val="000000"/>
        </w:rPr>
        <w:t>21</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Default="003D2B6A" w:rsidP="00FF3095">
      <w:pPr>
        <w:pStyle w:val="BodyText"/>
        <w:ind w:left="709" w:hanging="709"/>
        <w:rPr>
          <w:sz w:val="24"/>
          <w:lang w:val="en-GB"/>
        </w:rPr>
      </w:pPr>
    </w:p>
    <w:p w:rsidR="00C00C8C" w:rsidRPr="00C00C8C" w:rsidRDefault="00C00C8C" w:rsidP="00C00C8C">
      <w:pPr>
        <w:pStyle w:val="BodyText"/>
        <w:ind w:left="1418" w:hanging="1418"/>
        <w:rPr>
          <w:sz w:val="24"/>
          <w:lang w:val="en-ZA"/>
        </w:rPr>
      </w:pPr>
      <w:r w:rsidRPr="00C00C8C">
        <w:rPr>
          <w:sz w:val="24"/>
          <w:lang w:val="en-ZA"/>
        </w:rPr>
        <w:t>The targets for the vaccine roll-out as follows:</w:t>
      </w:r>
    </w:p>
    <w:p w:rsidR="00C00C8C" w:rsidRPr="00C00C8C" w:rsidRDefault="00C00C8C" w:rsidP="00C00C8C">
      <w:pPr>
        <w:pStyle w:val="BodyText"/>
        <w:ind w:left="1418" w:hanging="1418"/>
        <w:rPr>
          <w:sz w:val="24"/>
          <w:lang w:val="en-ZA"/>
        </w:rPr>
      </w:pPr>
    </w:p>
    <w:tbl>
      <w:tblPr>
        <w:tblStyle w:val="TableGrid"/>
        <w:tblW w:w="0" w:type="auto"/>
        <w:tblLook w:val="04A0"/>
      </w:tblPr>
      <w:tblGrid>
        <w:gridCol w:w="1345"/>
        <w:gridCol w:w="4230"/>
        <w:gridCol w:w="3748"/>
      </w:tblGrid>
      <w:tr w:rsidR="00C00C8C" w:rsidRPr="00C00C8C" w:rsidTr="008455FA">
        <w:tc>
          <w:tcPr>
            <w:tcW w:w="1345" w:type="dxa"/>
          </w:tcPr>
          <w:p w:rsidR="00C00C8C" w:rsidRPr="00C00C8C" w:rsidRDefault="00C00C8C" w:rsidP="00C00C8C">
            <w:pPr>
              <w:pStyle w:val="BodyText"/>
              <w:ind w:left="1418" w:hanging="1418"/>
              <w:rPr>
                <w:b/>
                <w:sz w:val="24"/>
                <w:lang w:val="en-ZA"/>
              </w:rPr>
            </w:pPr>
            <w:r w:rsidRPr="00C00C8C">
              <w:rPr>
                <w:b/>
                <w:sz w:val="24"/>
                <w:lang w:val="en-ZA"/>
              </w:rPr>
              <w:t>Phase</w:t>
            </w:r>
          </w:p>
        </w:tc>
        <w:tc>
          <w:tcPr>
            <w:tcW w:w="4230" w:type="dxa"/>
          </w:tcPr>
          <w:p w:rsidR="00C00C8C" w:rsidRPr="00C00C8C" w:rsidRDefault="00C00C8C" w:rsidP="00C00C8C">
            <w:pPr>
              <w:pStyle w:val="BodyText"/>
              <w:ind w:left="1418" w:hanging="1418"/>
              <w:rPr>
                <w:b/>
                <w:sz w:val="24"/>
                <w:lang w:val="en-ZA"/>
              </w:rPr>
            </w:pPr>
            <w:r w:rsidRPr="00C00C8C">
              <w:rPr>
                <w:b/>
                <w:sz w:val="24"/>
                <w:lang w:val="en-ZA"/>
              </w:rPr>
              <w:t>Time period</w:t>
            </w:r>
          </w:p>
        </w:tc>
        <w:tc>
          <w:tcPr>
            <w:tcW w:w="3748" w:type="dxa"/>
          </w:tcPr>
          <w:p w:rsidR="00C00C8C" w:rsidRPr="00C00C8C" w:rsidRDefault="00C00C8C" w:rsidP="00C00C8C">
            <w:pPr>
              <w:pStyle w:val="BodyText"/>
              <w:ind w:left="1418" w:hanging="1418"/>
              <w:rPr>
                <w:b/>
                <w:sz w:val="24"/>
                <w:lang w:val="en-ZA"/>
              </w:rPr>
            </w:pPr>
            <w:r w:rsidRPr="00C00C8C">
              <w:rPr>
                <w:b/>
                <w:sz w:val="24"/>
                <w:lang w:val="en-ZA"/>
              </w:rPr>
              <w:t>Number of vaccinations</w:t>
            </w:r>
          </w:p>
        </w:tc>
      </w:tr>
      <w:tr w:rsidR="00C00C8C" w:rsidRPr="00C00C8C" w:rsidTr="008455FA">
        <w:tc>
          <w:tcPr>
            <w:tcW w:w="1345" w:type="dxa"/>
          </w:tcPr>
          <w:p w:rsidR="00C00C8C" w:rsidRPr="00C00C8C" w:rsidRDefault="00C00C8C" w:rsidP="00C00C8C">
            <w:pPr>
              <w:pStyle w:val="BodyText"/>
              <w:ind w:left="1418" w:hanging="1418"/>
              <w:rPr>
                <w:sz w:val="24"/>
                <w:lang w:val="en-ZA"/>
              </w:rPr>
            </w:pPr>
            <w:r w:rsidRPr="00C00C8C">
              <w:rPr>
                <w:sz w:val="24"/>
                <w:lang w:val="en-ZA"/>
              </w:rPr>
              <w:t>1</w:t>
            </w:r>
          </w:p>
        </w:tc>
        <w:tc>
          <w:tcPr>
            <w:tcW w:w="4230" w:type="dxa"/>
          </w:tcPr>
          <w:p w:rsidR="00C00C8C" w:rsidRPr="00C00C8C" w:rsidRDefault="00C00C8C" w:rsidP="00C00C8C">
            <w:pPr>
              <w:pStyle w:val="BodyText"/>
              <w:ind w:left="1418" w:hanging="1418"/>
              <w:rPr>
                <w:sz w:val="24"/>
                <w:lang w:val="en-ZA"/>
              </w:rPr>
            </w:pPr>
            <w:r w:rsidRPr="00C00C8C">
              <w:rPr>
                <w:sz w:val="24"/>
                <w:lang w:val="en-ZA"/>
              </w:rPr>
              <w:t>February – May 2021</w:t>
            </w:r>
          </w:p>
        </w:tc>
        <w:tc>
          <w:tcPr>
            <w:tcW w:w="3748" w:type="dxa"/>
          </w:tcPr>
          <w:p w:rsidR="00C00C8C" w:rsidRPr="00C00C8C" w:rsidRDefault="00C00C8C" w:rsidP="00C00C8C">
            <w:pPr>
              <w:pStyle w:val="BodyText"/>
              <w:ind w:left="1418" w:hanging="1418"/>
              <w:rPr>
                <w:sz w:val="24"/>
                <w:lang w:val="en-ZA"/>
              </w:rPr>
            </w:pPr>
            <w:r w:rsidRPr="00C00C8C">
              <w:rPr>
                <w:sz w:val="24"/>
                <w:lang w:val="en-ZA"/>
              </w:rPr>
              <w:t>1.2 million</w:t>
            </w:r>
          </w:p>
        </w:tc>
      </w:tr>
      <w:tr w:rsidR="00C00C8C" w:rsidRPr="00C00C8C" w:rsidTr="008455FA">
        <w:tc>
          <w:tcPr>
            <w:tcW w:w="1345" w:type="dxa"/>
          </w:tcPr>
          <w:p w:rsidR="00C00C8C" w:rsidRPr="00C00C8C" w:rsidRDefault="00C00C8C" w:rsidP="00C00C8C">
            <w:pPr>
              <w:pStyle w:val="BodyText"/>
              <w:ind w:left="1418" w:hanging="1418"/>
              <w:rPr>
                <w:sz w:val="24"/>
                <w:lang w:val="en-ZA"/>
              </w:rPr>
            </w:pPr>
            <w:r w:rsidRPr="00C00C8C">
              <w:rPr>
                <w:sz w:val="24"/>
                <w:lang w:val="en-ZA"/>
              </w:rPr>
              <w:t>2</w:t>
            </w:r>
          </w:p>
        </w:tc>
        <w:tc>
          <w:tcPr>
            <w:tcW w:w="4230" w:type="dxa"/>
          </w:tcPr>
          <w:p w:rsidR="00C00C8C" w:rsidRPr="00C00C8C" w:rsidRDefault="00C00C8C" w:rsidP="00C00C8C">
            <w:pPr>
              <w:pStyle w:val="BodyText"/>
              <w:ind w:left="1418" w:hanging="1418"/>
              <w:rPr>
                <w:sz w:val="24"/>
                <w:lang w:val="en-ZA"/>
              </w:rPr>
            </w:pPr>
            <w:r w:rsidRPr="00C00C8C">
              <w:rPr>
                <w:sz w:val="24"/>
                <w:lang w:val="en-ZA"/>
              </w:rPr>
              <w:t>May – October 2021</w:t>
            </w:r>
          </w:p>
        </w:tc>
        <w:tc>
          <w:tcPr>
            <w:tcW w:w="3748" w:type="dxa"/>
          </w:tcPr>
          <w:p w:rsidR="00C00C8C" w:rsidRPr="00C00C8C" w:rsidRDefault="00C00C8C" w:rsidP="00C00C8C">
            <w:pPr>
              <w:pStyle w:val="BodyText"/>
              <w:ind w:left="1418" w:hanging="1418"/>
              <w:rPr>
                <w:sz w:val="24"/>
                <w:lang w:val="en-ZA"/>
              </w:rPr>
            </w:pPr>
            <w:r w:rsidRPr="00C00C8C">
              <w:rPr>
                <w:sz w:val="24"/>
                <w:lang w:val="en-ZA"/>
              </w:rPr>
              <w:t>16.6 million</w:t>
            </w:r>
          </w:p>
        </w:tc>
      </w:tr>
      <w:tr w:rsidR="00C00C8C" w:rsidRPr="00C00C8C" w:rsidTr="008455FA">
        <w:tc>
          <w:tcPr>
            <w:tcW w:w="1345" w:type="dxa"/>
          </w:tcPr>
          <w:p w:rsidR="00C00C8C" w:rsidRPr="00C00C8C" w:rsidRDefault="00C00C8C" w:rsidP="00C00C8C">
            <w:pPr>
              <w:pStyle w:val="BodyText"/>
              <w:ind w:left="1418" w:hanging="1418"/>
              <w:rPr>
                <w:sz w:val="24"/>
                <w:lang w:val="en-ZA"/>
              </w:rPr>
            </w:pPr>
            <w:r w:rsidRPr="00C00C8C">
              <w:rPr>
                <w:sz w:val="24"/>
                <w:lang w:val="en-ZA"/>
              </w:rPr>
              <w:t>3</w:t>
            </w:r>
          </w:p>
        </w:tc>
        <w:tc>
          <w:tcPr>
            <w:tcW w:w="4230" w:type="dxa"/>
          </w:tcPr>
          <w:p w:rsidR="00C00C8C" w:rsidRPr="00C00C8C" w:rsidRDefault="00C00C8C" w:rsidP="00C00C8C">
            <w:pPr>
              <w:pStyle w:val="BodyText"/>
              <w:ind w:left="1418" w:hanging="1418"/>
              <w:rPr>
                <w:sz w:val="24"/>
                <w:lang w:val="en-ZA"/>
              </w:rPr>
            </w:pPr>
            <w:r w:rsidRPr="00C00C8C">
              <w:rPr>
                <w:sz w:val="24"/>
                <w:lang w:val="en-ZA"/>
              </w:rPr>
              <w:t>November 2021 – February 2022</w:t>
            </w:r>
          </w:p>
        </w:tc>
        <w:tc>
          <w:tcPr>
            <w:tcW w:w="3748" w:type="dxa"/>
          </w:tcPr>
          <w:p w:rsidR="00C00C8C" w:rsidRPr="00C00C8C" w:rsidRDefault="00C00C8C" w:rsidP="00C00C8C">
            <w:pPr>
              <w:pStyle w:val="BodyText"/>
              <w:ind w:left="1418" w:hanging="1418"/>
              <w:rPr>
                <w:sz w:val="24"/>
                <w:lang w:val="en-ZA"/>
              </w:rPr>
            </w:pPr>
            <w:r w:rsidRPr="00C00C8C">
              <w:rPr>
                <w:sz w:val="24"/>
                <w:lang w:val="en-ZA"/>
              </w:rPr>
              <w:t>22.6 million</w:t>
            </w:r>
          </w:p>
        </w:tc>
      </w:tr>
    </w:tbl>
    <w:p w:rsidR="00C00C8C" w:rsidRPr="00C00C8C" w:rsidRDefault="00C00C8C" w:rsidP="00C00C8C">
      <w:pPr>
        <w:pStyle w:val="BodyText"/>
        <w:ind w:left="1418" w:hanging="1418"/>
        <w:rPr>
          <w:sz w:val="24"/>
          <w:lang w:val="en-ZA"/>
        </w:rPr>
      </w:pPr>
    </w:p>
    <w:p w:rsidR="00C00C8C" w:rsidRPr="00C00C8C" w:rsidRDefault="00C00C8C" w:rsidP="00C00C8C">
      <w:pPr>
        <w:pStyle w:val="BodyText"/>
        <w:rPr>
          <w:sz w:val="24"/>
          <w:lang w:val="en-ZA"/>
        </w:rPr>
      </w:pPr>
      <w:r w:rsidRPr="00C00C8C">
        <w:rPr>
          <w:sz w:val="24"/>
          <w:lang w:val="en-ZA"/>
        </w:rPr>
        <w:t>The targets remain as previously announced. The targets are linked to the vaccine supply pipeline, and may need to be revised if vaccine manufacturers do not supply vaccines according to the agreed timelines.</w:t>
      </w:r>
    </w:p>
    <w:p w:rsidR="003D2B6A" w:rsidRDefault="003D2B6A" w:rsidP="00EF7817">
      <w:pPr>
        <w:pStyle w:val="BodyText"/>
        <w:ind w:left="1418" w:hanging="1418"/>
        <w:rPr>
          <w:sz w:val="24"/>
          <w:lang w:val="en-GB"/>
        </w:rPr>
      </w:pPr>
    </w:p>
    <w:p w:rsidR="003D2B6A" w:rsidRDefault="003D2B6A" w:rsidP="00FF3095">
      <w:pPr>
        <w:pStyle w:val="BodyText"/>
        <w:ind w:left="709" w:hanging="709"/>
        <w:rPr>
          <w:sz w:val="24"/>
          <w:lang w:val="en-GB"/>
        </w:rPr>
      </w:pPr>
      <w:bookmarkStart w:id="0" w:name="_GoBack"/>
      <w:bookmarkEnd w:id="0"/>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D2B" w:rsidRDefault="00EB7D2B">
      <w:r>
        <w:separator/>
      </w:r>
    </w:p>
  </w:endnote>
  <w:endnote w:type="continuationSeparator" w:id="0">
    <w:p w:rsidR="00EB7D2B" w:rsidRDefault="00EB7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F616B">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F616B">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B0003">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D2B" w:rsidRDefault="00EB7D2B">
      <w:r>
        <w:separator/>
      </w:r>
    </w:p>
  </w:footnote>
  <w:footnote w:type="continuationSeparator" w:id="0">
    <w:p w:rsidR="00EB7D2B" w:rsidRDefault="00EB7D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D429A"/>
    <w:rsid w:val="000E705F"/>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44DB"/>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CF5"/>
    <w:rsid w:val="00207DDB"/>
    <w:rsid w:val="00210112"/>
    <w:rsid w:val="0021799A"/>
    <w:rsid w:val="00221047"/>
    <w:rsid w:val="002242A9"/>
    <w:rsid w:val="00233C3B"/>
    <w:rsid w:val="0024216E"/>
    <w:rsid w:val="002519F4"/>
    <w:rsid w:val="00257F2C"/>
    <w:rsid w:val="0026258B"/>
    <w:rsid w:val="0026455A"/>
    <w:rsid w:val="0026455E"/>
    <w:rsid w:val="0026722A"/>
    <w:rsid w:val="00267FDF"/>
    <w:rsid w:val="00271665"/>
    <w:rsid w:val="002832F3"/>
    <w:rsid w:val="00284291"/>
    <w:rsid w:val="00294557"/>
    <w:rsid w:val="002A0E7D"/>
    <w:rsid w:val="002A5288"/>
    <w:rsid w:val="002B20CB"/>
    <w:rsid w:val="002B32D0"/>
    <w:rsid w:val="002B366B"/>
    <w:rsid w:val="002C7F1D"/>
    <w:rsid w:val="002E3FA9"/>
    <w:rsid w:val="002E48E3"/>
    <w:rsid w:val="002E5A4E"/>
    <w:rsid w:val="002E6DEC"/>
    <w:rsid w:val="002F439B"/>
    <w:rsid w:val="002F455D"/>
    <w:rsid w:val="002F616B"/>
    <w:rsid w:val="002F747D"/>
    <w:rsid w:val="00300051"/>
    <w:rsid w:val="0030381C"/>
    <w:rsid w:val="00311920"/>
    <w:rsid w:val="003138BE"/>
    <w:rsid w:val="003157A0"/>
    <w:rsid w:val="0031728A"/>
    <w:rsid w:val="0031798D"/>
    <w:rsid w:val="003261BA"/>
    <w:rsid w:val="00330A1B"/>
    <w:rsid w:val="00332F12"/>
    <w:rsid w:val="0034705D"/>
    <w:rsid w:val="003548B4"/>
    <w:rsid w:val="00355BB7"/>
    <w:rsid w:val="00357A10"/>
    <w:rsid w:val="00360D5F"/>
    <w:rsid w:val="00364BFB"/>
    <w:rsid w:val="00366B08"/>
    <w:rsid w:val="00366E06"/>
    <w:rsid w:val="0036751E"/>
    <w:rsid w:val="00371538"/>
    <w:rsid w:val="003715DB"/>
    <w:rsid w:val="00382D92"/>
    <w:rsid w:val="0039184B"/>
    <w:rsid w:val="0039793D"/>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21299"/>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0166"/>
    <w:rsid w:val="004A26E8"/>
    <w:rsid w:val="004B1268"/>
    <w:rsid w:val="004B3491"/>
    <w:rsid w:val="004B457B"/>
    <w:rsid w:val="004C5286"/>
    <w:rsid w:val="004C5B1F"/>
    <w:rsid w:val="004C63E4"/>
    <w:rsid w:val="004C740F"/>
    <w:rsid w:val="004D1DA0"/>
    <w:rsid w:val="004D4DBF"/>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157AF"/>
    <w:rsid w:val="00525127"/>
    <w:rsid w:val="0052723E"/>
    <w:rsid w:val="0053174B"/>
    <w:rsid w:val="0053270A"/>
    <w:rsid w:val="0053416A"/>
    <w:rsid w:val="00535A7C"/>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1330"/>
    <w:rsid w:val="005937C8"/>
    <w:rsid w:val="005A32BC"/>
    <w:rsid w:val="005A39D4"/>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1A27"/>
    <w:rsid w:val="006B5BD8"/>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58B9"/>
    <w:rsid w:val="007260C3"/>
    <w:rsid w:val="007277C0"/>
    <w:rsid w:val="0073094D"/>
    <w:rsid w:val="00732E16"/>
    <w:rsid w:val="00735915"/>
    <w:rsid w:val="00740BE5"/>
    <w:rsid w:val="00761191"/>
    <w:rsid w:val="00761C6E"/>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676"/>
    <w:rsid w:val="0081272C"/>
    <w:rsid w:val="00815128"/>
    <w:rsid w:val="00815BE6"/>
    <w:rsid w:val="00816881"/>
    <w:rsid w:val="00823CF4"/>
    <w:rsid w:val="00827A03"/>
    <w:rsid w:val="00834371"/>
    <w:rsid w:val="00835648"/>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0FAB"/>
    <w:rsid w:val="008A2BAB"/>
    <w:rsid w:val="008A34C5"/>
    <w:rsid w:val="008A5661"/>
    <w:rsid w:val="008A757D"/>
    <w:rsid w:val="008B0003"/>
    <w:rsid w:val="008B3A95"/>
    <w:rsid w:val="008B7C94"/>
    <w:rsid w:val="008C0456"/>
    <w:rsid w:val="008C0742"/>
    <w:rsid w:val="008C18CB"/>
    <w:rsid w:val="008C3326"/>
    <w:rsid w:val="008C3371"/>
    <w:rsid w:val="008C7D38"/>
    <w:rsid w:val="008D0716"/>
    <w:rsid w:val="008D2430"/>
    <w:rsid w:val="008D329B"/>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1664"/>
    <w:rsid w:val="00921D75"/>
    <w:rsid w:val="00923623"/>
    <w:rsid w:val="0092641E"/>
    <w:rsid w:val="00927732"/>
    <w:rsid w:val="009342E8"/>
    <w:rsid w:val="00934798"/>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1B93"/>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1FEE"/>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66156"/>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AF03C4"/>
    <w:rsid w:val="00B0762E"/>
    <w:rsid w:val="00B2106D"/>
    <w:rsid w:val="00B2423A"/>
    <w:rsid w:val="00B25456"/>
    <w:rsid w:val="00B2718E"/>
    <w:rsid w:val="00B30C79"/>
    <w:rsid w:val="00B30D8D"/>
    <w:rsid w:val="00B33E9A"/>
    <w:rsid w:val="00B34C0F"/>
    <w:rsid w:val="00B353AB"/>
    <w:rsid w:val="00B37F60"/>
    <w:rsid w:val="00B4046A"/>
    <w:rsid w:val="00B41548"/>
    <w:rsid w:val="00B519E0"/>
    <w:rsid w:val="00B561F9"/>
    <w:rsid w:val="00B6102B"/>
    <w:rsid w:val="00B612C9"/>
    <w:rsid w:val="00B6157A"/>
    <w:rsid w:val="00B61A27"/>
    <w:rsid w:val="00B63015"/>
    <w:rsid w:val="00B63222"/>
    <w:rsid w:val="00B63926"/>
    <w:rsid w:val="00B64EBD"/>
    <w:rsid w:val="00B653C4"/>
    <w:rsid w:val="00B65B9B"/>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E6C50"/>
    <w:rsid w:val="00BF35AB"/>
    <w:rsid w:val="00BF5E3F"/>
    <w:rsid w:val="00BF7ACB"/>
    <w:rsid w:val="00BF7F80"/>
    <w:rsid w:val="00C00C8C"/>
    <w:rsid w:val="00C0227C"/>
    <w:rsid w:val="00C063AA"/>
    <w:rsid w:val="00C16829"/>
    <w:rsid w:val="00C21219"/>
    <w:rsid w:val="00C26148"/>
    <w:rsid w:val="00C3756F"/>
    <w:rsid w:val="00C41194"/>
    <w:rsid w:val="00C4585E"/>
    <w:rsid w:val="00C461AD"/>
    <w:rsid w:val="00C47DA6"/>
    <w:rsid w:val="00C50944"/>
    <w:rsid w:val="00C52573"/>
    <w:rsid w:val="00C5710B"/>
    <w:rsid w:val="00C61949"/>
    <w:rsid w:val="00C640DD"/>
    <w:rsid w:val="00C67AD5"/>
    <w:rsid w:val="00C71939"/>
    <w:rsid w:val="00C723FE"/>
    <w:rsid w:val="00C82762"/>
    <w:rsid w:val="00C9010E"/>
    <w:rsid w:val="00C91D4D"/>
    <w:rsid w:val="00CA0154"/>
    <w:rsid w:val="00CA0E36"/>
    <w:rsid w:val="00CB41D7"/>
    <w:rsid w:val="00CB7B23"/>
    <w:rsid w:val="00CC0580"/>
    <w:rsid w:val="00CC0593"/>
    <w:rsid w:val="00CC285B"/>
    <w:rsid w:val="00CE0161"/>
    <w:rsid w:val="00CF0AD4"/>
    <w:rsid w:val="00CF1D50"/>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55D90"/>
    <w:rsid w:val="00D57D64"/>
    <w:rsid w:val="00D6164E"/>
    <w:rsid w:val="00D6575F"/>
    <w:rsid w:val="00D66663"/>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B7D2B"/>
    <w:rsid w:val="00EC3927"/>
    <w:rsid w:val="00EC54B2"/>
    <w:rsid w:val="00ED3353"/>
    <w:rsid w:val="00ED47BB"/>
    <w:rsid w:val="00ED527A"/>
    <w:rsid w:val="00EE00E5"/>
    <w:rsid w:val="00EE3D56"/>
    <w:rsid w:val="00EE52DA"/>
    <w:rsid w:val="00EE56A6"/>
    <w:rsid w:val="00EE7B7D"/>
    <w:rsid w:val="00EE7C2B"/>
    <w:rsid w:val="00EF37D5"/>
    <w:rsid w:val="00EF7817"/>
    <w:rsid w:val="00EF7FEE"/>
    <w:rsid w:val="00F006CF"/>
    <w:rsid w:val="00F022EF"/>
    <w:rsid w:val="00F03360"/>
    <w:rsid w:val="00F068CE"/>
    <w:rsid w:val="00F07923"/>
    <w:rsid w:val="00F14236"/>
    <w:rsid w:val="00F21D1F"/>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29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E66F4"/>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2021-06-08T13:21:00Z</dcterms:created>
  <dcterms:modified xsi:type="dcterms:W3CDTF">2021-06-08T13:21:00Z</dcterms:modified>
</cp:coreProperties>
</file>