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392FE3" w:rsidRDefault="00643475" w:rsidP="002E1B44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b/>
        </w:rPr>
      </w:pPr>
      <w:r w:rsidRPr="00392FE3">
        <w:rPr>
          <w:b/>
        </w:rPr>
        <w:t xml:space="preserve">THE NATIONAL </w:t>
      </w:r>
      <w:r w:rsidR="00BE0CBF" w:rsidRPr="00392FE3">
        <w:rPr>
          <w:b/>
        </w:rPr>
        <w:t>ASSEMBLY</w:t>
      </w:r>
    </w:p>
    <w:p w:rsidR="00643475" w:rsidRPr="00392FE3" w:rsidRDefault="003816B0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  </w:t>
      </w:r>
      <w:r w:rsidR="00643475" w:rsidRPr="00392FE3">
        <w:rPr>
          <w:b/>
        </w:rPr>
        <w:t xml:space="preserve">QUESTION FOR </w:t>
      </w:r>
      <w:r w:rsidR="00BE0CBF" w:rsidRPr="00392FE3">
        <w:rPr>
          <w:b/>
        </w:rPr>
        <w:t>WRITTEN REPLY</w:t>
      </w:r>
    </w:p>
    <w:p w:rsidR="007833FA" w:rsidRPr="00A3682A" w:rsidRDefault="007833FA" w:rsidP="007833FA">
      <w:pPr>
        <w:spacing w:before="100" w:beforeAutospacing="1" w:after="100" w:afterAutospacing="1"/>
        <w:ind w:left="720" w:hanging="720"/>
        <w:jc w:val="both"/>
        <w:outlineLvl w:val="0"/>
      </w:pPr>
      <w:r>
        <w:rPr>
          <w:b/>
          <w:bCs/>
        </w:rPr>
        <w:t xml:space="preserve">    </w:t>
      </w:r>
      <w:r w:rsidRPr="00A3682A">
        <w:rPr>
          <w:b/>
          <w:bCs/>
        </w:rPr>
        <w:t>1230.</w:t>
      </w:r>
      <w:r w:rsidRPr="00A3682A">
        <w:rPr>
          <w:b/>
          <w:bCs/>
        </w:rPr>
        <w:tab/>
      </w:r>
      <w:r w:rsidR="002E1B44" w:rsidRPr="00A3682A">
        <w:rPr>
          <w:b/>
          <w:bCs/>
        </w:rPr>
        <w:t>Mr.</w:t>
      </w:r>
      <w:r w:rsidRPr="00A3682A">
        <w:rPr>
          <w:b/>
          <w:bCs/>
        </w:rPr>
        <w:t xml:space="preserve"> D J Maynier </w:t>
      </w:r>
      <w:r w:rsidRPr="00A3682A">
        <w:rPr>
          <w:b/>
        </w:rPr>
        <w:t>(DA) to ask the Minister of Trade and Industry:</w:t>
      </w:r>
    </w:p>
    <w:p w:rsidR="002E1B44" w:rsidRDefault="007833FA" w:rsidP="002E1B44">
      <w:pPr>
        <w:spacing w:before="100" w:beforeAutospacing="1" w:after="100" w:afterAutospacing="1"/>
        <w:ind w:left="1440" w:hanging="720"/>
        <w:jc w:val="both"/>
        <w:rPr>
          <w:color w:val="000000"/>
          <w:lang w:eastAsia="en-ZA"/>
        </w:rPr>
      </w:pPr>
      <w:r w:rsidRPr="00A3682A">
        <w:rPr>
          <w:color w:val="000000"/>
          <w:lang w:val="af-ZA" w:eastAsia="en-ZA"/>
        </w:rPr>
        <w:t>(1)</w:t>
      </w:r>
      <w:r w:rsidRPr="00A3682A">
        <w:rPr>
          <w:color w:val="000000"/>
          <w:lang w:val="af-ZA" w:eastAsia="en-ZA"/>
        </w:rPr>
        <w:tab/>
      </w:r>
      <w:r w:rsidRPr="00A3682A">
        <w:rPr>
          <w:color w:val="000000"/>
          <w:lang w:eastAsia="en-ZA"/>
        </w:rPr>
        <w:t>Whether the Companies and Intellectual Properties Commission (CIPC) issued a Compliance Notice to the Board of Directors of a certain company (name furnished); if not, why not; if so, on what date was it issued;</w:t>
      </w:r>
    </w:p>
    <w:p w:rsidR="007349D6" w:rsidRPr="002E1B44" w:rsidRDefault="007833FA" w:rsidP="002E1B44">
      <w:pPr>
        <w:spacing w:before="100" w:beforeAutospacing="1" w:after="100" w:afterAutospacing="1"/>
        <w:ind w:left="1440" w:hanging="720"/>
        <w:jc w:val="both"/>
        <w:rPr>
          <w:color w:val="000000"/>
          <w:lang w:eastAsia="en-ZA"/>
        </w:rPr>
      </w:pPr>
      <w:r w:rsidRPr="00A3682A">
        <w:rPr>
          <w:color w:val="000000"/>
          <w:lang w:eastAsia="en-ZA"/>
        </w:rPr>
        <w:t>(2)</w:t>
      </w:r>
      <w:r w:rsidRPr="00A3682A">
        <w:rPr>
          <w:color w:val="000000"/>
          <w:lang w:eastAsia="en-ZA"/>
        </w:rPr>
        <w:tab/>
        <w:t>whether, in respect of each specified month since the Compliance Notice was issued, the CIPC received a monthly report on the progress and implementation of the measures set out in the Compliance Notice; if not, in each specified case, why not; if so, in each specified case, what are the relevant details;</w:t>
      </w:r>
    </w:p>
    <w:p w:rsidR="007833FA" w:rsidRDefault="007833FA" w:rsidP="002E1B44">
      <w:pPr>
        <w:spacing w:before="100" w:beforeAutospacing="1" w:after="100" w:afterAutospacing="1"/>
        <w:ind w:left="1440" w:hanging="720"/>
        <w:jc w:val="both"/>
        <w:rPr>
          <w:sz w:val="20"/>
          <w:szCs w:val="20"/>
          <w:lang w:eastAsia="en-ZA"/>
        </w:rPr>
      </w:pPr>
      <w:r w:rsidRPr="00A3682A">
        <w:rPr>
          <w:color w:val="000000"/>
          <w:lang w:eastAsia="en-ZA"/>
        </w:rPr>
        <w:t>(3)</w:t>
      </w:r>
      <w:r w:rsidRPr="00A3682A">
        <w:rPr>
          <w:color w:val="000000"/>
          <w:lang w:eastAsia="en-ZA"/>
        </w:rPr>
        <w:tab/>
        <w:t>whether the Board of Directors of the specified company have complied with the Compliance Notice; if not, why not; if so, what are the relevant details</w:t>
      </w:r>
      <w:r w:rsidRPr="00A3682A">
        <w:rPr>
          <w:lang w:eastAsia="en-ZA"/>
        </w:rPr>
        <w:t>?</w:t>
      </w:r>
      <w:r w:rsidRPr="00A3682A">
        <w:rPr>
          <w:sz w:val="20"/>
          <w:szCs w:val="20"/>
          <w:lang w:eastAsia="en-ZA"/>
        </w:rPr>
        <w:t>NW1328E</w:t>
      </w:r>
    </w:p>
    <w:p w:rsidR="00813DF0" w:rsidRDefault="002E1B44" w:rsidP="00B4093C">
      <w:pPr>
        <w:ind w:left="720" w:hanging="720"/>
        <w:rPr>
          <w:b/>
          <w:bCs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  <w:r>
        <w:rPr>
          <w:b/>
          <w:bCs/>
        </w:rPr>
        <w:tab/>
        <w:t xml:space="preserve">Response: </w:t>
      </w:r>
    </w:p>
    <w:p w:rsidR="002E1B44" w:rsidRDefault="002E1B44" w:rsidP="00B4093C">
      <w:pPr>
        <w:ind w:left="720" w:hanging="720"/>
        <w:rPr>
          <w:b/>
          <w:bCs/>
        </w:rPr>
      </w:pPr>
    </w:p>
    <w:p w:rsidR="002E1B44" w:rsidRPr="002E1B44" w:rsidRDefault="002E1B44" w:rsidP="002E1B44">
      <w:pPr>
        <w:numPr>
          <w:ilvl w:val="0"/>
          <w:numId w:val="2"/>
        </w:numPr>
        <w:jc w:val="both"/>
        <w:rPr>
          <w:bCs/>
        </w:rPr>
      </w:pPr>
      <w:r w:rsidRPr="002E1B44">
        <w:rPr>
          <w:color w:val="000000"/>
          <w:lang w:eastAsia="en-ZA"/>
        </w:rPr>
        <w:t>Yes, it was issued on 29 January 2018.</w:t>
      </w:r>
    </w:p>
    <w:p w:rsidR="002E1B44" w:rsidRPr="002E1B44" w:rsidRDefault="002E1B44" w:rsidP="002E1B44">
      <w:pPr>
        <w:numPr>
          <w:ilvl w:val="0"/>
          <w:numId w:val="2"/>
        </w:numPr>
        <w:jc w:val="both"/>
        <w:rPr>
          <w:bCs/>
        </w:rPr>
      </w:pPr>
      <w:r w:rsidRPr="002E1B44">
        <w:rPr>
          <w:color w:val="000000"/>
          <w:lang w:eastAsia="en-ZA"/>
        </w:rPr>
        <w:t xml:space="preserve">The </w:t>
      </w:r>
      <w:r w:rsidRPr="002E1B44">
        <w:rPr>
          <w:color w:val="000000"/>
          <w:lang w:val="en-ZA" w:eastAsia="en-ZA"/>
        </w:rPr>
        <w:t>Company is providing the CIPC with monthly reports in compliance with the Notice, which the CIPC is currently assessing.</w:t>
      </w:r>
    </w:p>
    <w:p w:rsidR="002E1B44" w:rsidRPr="002E1B44" w:rsidRDefault="002E1B44" w:rsidP="002E1B44">
      <w:pPr>
        <w:numPr>
          <w:ilvl w:val="0"/>
          <w:numId w:val="2"/>
        </w:numPr>
        <w:jc w:val="both"/>
        <w:rPr>
          <w:bCs/>
        </w:rPr>
      </w:pPr>
      <w:r w:rsidRPr="002E1B44">
        <w:rPr>
          <w:lang w:val="en-ZA" w:eastAsia="en-ZA"/>
        </w:rPr>
        <w:t>The Board of Directors have six months from the date of the Compliance Notice to comply. Therefore, they have until 29 July 2018 to comply.</w:t>
      </w:r>
    </w:p>
    <w:p w:rsidR="007833FA" w:rsidRDefault="007833FA" w:rsidP="00B4093C">
      <w:pPr>
        <w:ind w:left="720" w:hanging="720"/>
        <w:rPr>
          <w:b/>
          <w:bCs/>
        </w:rPr>
      </w:pPr>
    </w:p>
    <w:bookmarkEnd w:id="0"/>
    <w:bookmarkEnd w:id="1"/>
    <w:bookmarkEnd w:id="4"/>
    <w:bookmarkEnd w:id="5"/>
    <w:p w:rsidR="00001E01" w:rsidRPr="00392FE3" w:rsidRDefault="00001E01" w:rsidP="00536E7C">
      <w:pPr>
        <w:ind w:left="709"/>
        <w:rPr>
          <w:b/>
          <w:bCs/>
        </w:rPr>
      </w:pPr>
    </w:p>
    <w:bookmarkEnd w:id="2"/>
    <w:bookmarkEnd w:id="3"/>
    <w:p w:rsidR="00D2514A" w:rsidRDefault="00D2514A" w:rsidP="000B4E67">
      <w:pPr>
        <w:ind w:left="709"/>
        <w:rPr>
          <w:b/>
          <w:bCs/>
        </w:rPr>
      </w:pPr>
    </w:p>
    <w:p w:rsidR="00D2514A" w:rsidRDefault="00D2514A" w:rsidP="000B4E67">
      <w:pPr>
        <w:ind w:left="709"/>
        <w:rPr>
          <w:b/>
          <w:bCs/>
        </w:rPr>
      </w:pPr>
    </w:p>
    <w:p w:rsidR="00D2514A" w:rsidRDefault="00D2514A" w:rsidP="000B4E67">
      <w:pPr>
        <w:ind w:left="709"/>
        <w:rPr>
          <w:b/>
          <w:bCs/>
        </w:rPr>
      </w:pPr>
    </w:p>
    <w:p w:rsidR="00D2514A" w:rsidRPr="000B4E67" w:rsidRDefault="00D2514A" w:rsidP="000B4E67">
      <w:pPr>
        <w:ind w:left="709"/>
        <w:rPr>
          <w:b/>
          <w:bCs/>
        </w:rPr>
      </w:pPr>
    </w:p>
    <w:sectPr w:rsidR="00D2514A" w:rsidRPr="000B4E67" w:rsidSect="002E1B44">
      <w:pgSz w:w="12240" w:h="15840"/>
      <w:pgMar w:top="1418" w:right="1758" w:bottom="1418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E46"/>
    <w:multiLevelType w:val="hybridMultilevel"/>
    <w:tmpl w:val="70DAD92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D50C3"/>
    <w:multiLevelType w:val="hybridMultilevel"/>
    <w:tmpl w:val="68D29B02"/>
    <w:lvl w:ilvl="0" w:tplc="B80E5E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savePreviewPicture/>
  <w:compat/>
  <w:rsids>
    <w:rsidRoot w:val="00643475"/>
    <w:rsid w:val="00001E01"/>
    <w:rsid w:val="00023B52"/>
    <w:rsid w:val="00027179"/>
    <w:rsid w:val="000848E4"/>
    <w:rsid w:val="000B3E19"/>
    <w:rsid w:val="000B4E67"/>
    <w:rsid w:val="000C216E"/>
    <w:rsid w:val="000E1930"/>
    <w:rsid w:val="001014F0"/>
    <w:rsid w:val="0014091D"/>
    <w:rsid w:val="00165E2C"/>
    <w:rsid w:val="00196A1F"/>
    <w:rsid w:val="001A5378"/>
    <w:rsid w:val="001B45CF"/>
    <w:rsid w:val="001E186C"/>
    <w:rsid w:val="002116B8"/>
    <w:rsid w:val="002316ED"/>
    <w:rsid w:val="00261D23"/>
    <w:rsid w:val="002A032A"/>
    <w:rsid w:val="002C0704"/>
    <w:rsid w:val="002E1B44"/>
    <w:rsid w:val="00372FEC"/>
    <w:rsid w:val="003816B0"/>
    <w:rsid w:val="00390987"/>
    <w:rsid w:val="00392FE3"/>
    <w:rsid w:val="0039631A"/>
    <w:rsid w:val="0043328B"/>
    <w:rsid w:val="004407EC"/>
    <w:rsid w:val="00456D26"/>
    <w:rsid w:val="00460BCA"/>
    <w:rsid w:val="00483A0B"/>
    <w:rsid w:val="004D4CFE"/>
    <w:rsid w:val="00536E7C"/>
    <w:rsid w:val="00547321"/>
    <w:rsid w:val="00593ED0"/>
    <w:rsid w:val="005E3083"/>
    <w:rsid w:val="00601FF4"/>
    <w:rsid w:val="006367F2"/>
    <w:rsid w:val="00643475"/>
    <w:rsid w:val="006467A7"/>
    <w:rsid w:val="006B2977"/>
    <w:rsid w:val="00733132"/>
    <w:rsid w:val="007349D6"/>
    <w:rsid w:val="00772F4E"/>
    <w:rsid w:val="007833FA"/>
    <w:rsid w:val="007A5B0F"/>
    <w:rsid w:val="007B7632"/>
    <w:rsid w:val="007D12A4"/>
    <w:rsid w:val="007E4F1E"/>
    <w:rsid w:val="00813DF0"/>
    <w:rsid w:val="00823C62"/>
    <w:rsid w:val="00852FC7"/>
    <w:rsid w:val="00862F31"/>
    <w:rsid w:val="00865F12"/>
    <w:rsid w:val="00893403"/>
    <w:rsid w:val="008C72C6"/>
    <w:rsid w:val="008D4FC9"/>
    <w:rsid w:val="0095115B"/>
    <w:rsid w:val="00955D3A"/>
    <w:rsid w:val="00955F73"/>
    <w:rsid w:val="009C4EE3"/>
    <w:rsid w:val="009D38D4"/>
    <w:rsid w:val="00A32CE1"/>
    <w:rsid w:val="00A5434F"/>
    <w:rsid w:val="00A65FFC"/>
    <w:rsid w:val="00A817A7"/>
    <w:rsid w:val="00AE583A"/>
    <w:rsid w:val="00AE6949"/>
    <w:rsid w:val="00B4093C"/>
    <w:rsid w:val="00B8702F"/>
    <w:rsid w:val="00B900D2"/>
    <w:rsid w:val="00B971D4"/>
    <w:rsid w:val="00BA7AAB"/>
    <w:rsid w:val="00BC4B09"/>
    <w:rsid w:val="00BE0CBF"/>
    <w:rsid w:val="00C5065A"/>
    <w:rsid w:val="00C74F9E"/>
    <w:rsid w:val="00C77256"/>
    <w:rsid w:val="00CD261F"/>
    <w:rsid w:val="00CE5786"/>
    <w:rsid w:val="00D1362C"/>
    <w:rsid w:val="00D1470A"/>
    <w:rsid w:val="00D2514A"/>
    <w:rsid w:val="00D25D7B"/>
    <w:rsid w:val="00D53143"/>
    <w:rsid w:val="00DB2A6F"/>
    <w:rsid w:val="00E07B77"/>
    <w:rsid w:val="00E32251"/>
    <w:rsid w:val="00E4123D"/>
    <w:rsid w:val="00E61348"/>
    <w:rsid w:val="00E97598"/>
    <w:rsid w:val="00EA7B99"/>
    <w:rsid w:val="00EE2ED9"/>
    <w:rsid w:val="00EF2D59"/>
    <w:rsid w:val="00F7331A"/>
    <w:rsid w:val="00F97A54"/>
    <w:rsid w:val="00FA21D9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9D6"/>
    <w:pPr>
      <w:ind w:left="720"/>
    </w:pPr>
  </w:style>
  <w:style w:type="table" w:styleId="TableGrid">
    <w:name w:val="Table Grid"/>
    <w:basedOn w:val="TableNormal"/>
    <w:rsid w:val="002E1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2018-05-02T11:59:00Z</cp:lastPrinted>
  <dcterms:created xsi:type="dcterms:W3CDTF">2018-05-17T11:15:00Z</dcterms:created>
  <dcterms:modified xsi:type="dcterms:W3CDTF">2018-05-17T11:15:00Z</dcterms:modified>
</cp:coreProperties>
</file>