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C35700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55541E">
        <w:rPr>
          <w:u w:val="none"/>
        </w:rPr>
        <w:t>1</w:t>
      </w:r>
      <w:r w:rsidR="00984A88">
        <w:rPr>
          <w:u w:val="none"/>
        </w:rPr>
        <w:t>217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525CC2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525CC2">
        <w:rPr>
          <w:rFonts w:ascii="Arial" w:hAnsi="Arial" w:cs="Arial"/>
          <w:b/>
          <w:bCs/>
        </w:rPr>
        <w:t xml:space="preserve">22 </w:t>
      </w:r>
      <w:r w:rsidR="003A05FE">
        <w:rPr>
          <w:rFonts w:ascii="Arial" w:hAnsi="Arial" w:cs="Arial"/>
          <w:b/>
          <w:bCs/>
        </w:rPr>
        <w:t xml:space="preserve">April </w:t>
      </w:r>
      <w:r w:rsidR="001B2CD7">
        <w:rPr>
          <w:rFonts w:ascii="Arial" w:hAnsi="Arial" w:cs="Arial"/>
          <w:b/>
          <w:bCs/>
        </w:rPr>
        <w:t>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CD4224" w:rsidRPr="003F3405" w:rsidRDefault="009357F9" w:rsidP="003F3405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3A05FE">
        <w:rPr>
          <w:u w:val="none"/>
        </w:rPr>
        <w:t>1</w:t>
      </w:r>
      <w:r w:rsidR="00525CC2">
        <w:rPr>
          <w:u w:val="none"/>
        </w:rPr>
        <w:t>2</w:t>
      </w:r>
      <w:r w:rsidR="003A05FE">
        <w:rPr>
          <w:u w:val="none"/>
        </w:rPr>
        <w:t xml:space="preserve">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34463" w:rsidRDefault="00984A88" w:rsidP="00A80D28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984A88">
        <w:rPr>
          <w:rFonts w:ascii="Arial" w:hAnsi="Arial" w:cs="Arial"/>
          <w:b/>
          <w:lang w:val="en-US"/>
        </w:rPr>
        <w:t>1217.</w:t>
      </w:r>
      <w:r w:rsidRPr="00984A88">
        <w:rPr>
          <w:rFonts w:ascii="Arial" w:hAnsi="Arial" w:cs="Arial"/>
          <w:b/>
          <w:lang w:val="en-US"/>
        </w:rPr>
        <w:tab/>
        <w:t>Ms V van Dyk (DA) to ask the Minister of Home Affairs</w:t>
      </w:r>
      <w:r w:rsidR="0055541E" w:rsidRPr="0055541E">
        <w:rPr>
          <w:rFonts w:ascii="Arial" w:hAnsi="Arial" w:cs="Arial"/>
          <w:b/>
          <w:lang w:val="en-US"/>
        </w:rPr>
        <w:t>:</w:t>
      </w:r>
    </w:p>
    <w:p w:rsidR="00596F85" w:rsidRDefault="00596F85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984A88" w:rsidRPr="00984A88" w:rsidRDefault="00984A88" w:rsidP="00984A88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984A88">
        <w:rPr>
          <w:rFonts w:ascii="Arial" w:hAnsi="Arial" w:cs="Arial"/>
          <w:lang w:val="en-US"/>
        </w:rPr>
        <w:t>(1)</w:t>
      </w:r>
      <w:r w:rsidRPr="00984A88">
        <w:rPr>
          <w:rFonts w:ascii="Arial" w:hAnsi="Arial" w:cs="Arial"/>
          <w:lang w:val="en-US"/>
        </w:rPr>
        <w:tab/>
        <w:t>(a) In which media did the Independent Electoral Commission advertise for the voter registration held on (i) 5 and 6 March 2016 and (ii) 9 and 10 April 2016 in each province and (b) what total amount was spent in each province on the specified advertisements for each registration weekend in each medium;</w:t>
      </w:r>
    </w:p>
    <w:p w:rsidR="00984A88" w:rsidRPr="00984A88" w:rsidRDefault="00984A88" w:rsidP="00984A88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984A88">
        <w:rPr>
          <w:rFonts w:ascii="Arial" w:hAnsi="Arial" w:cs="Arial"/>
          <w:lang w:val="en-US"/>
        </w:rPr>
        <w:t>(2)</w:t>
      </w:r>
      <w:r w:rsidRPr="00984A88">
        <w:rPr>
          <w:rFonts w:ascii="Arial" w:hAnsi="Arial" w:cs="Arial"/>
          <w:lang w:val="en-US"/>
        </w:rPr>
        <w:tab/>
        <w:t>whether any of the specified advertising was placed in community print media; if not, why not; if so, (a) in which community print media were the specified advertisements placed for each of the specified registration weekends and (b) what were the costs in this regard;</w:t>
      </w:r>
    </w:p>
    <w:p w:rsidR="00216F16" w:rsidRDefault="00984A88" w:rsidP="00984A88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984A88">
        <w:rPr>
          <w:rFonts w:ascii="Arial" w:hAnsi="Arial" w:cs="Arial"/>
          <w:lang w:val="en-US"/>
        </w:rPr>
        <w:t>(3)</w:t>
      </w:r>
      <w:r w:rsidRPr="00984A88">
        <w:rPr>
          <w:rFonts w:ascii="Arial" w:hAnsi="Arial" w:cs="Arial"/>
          <w:lang w:val="en-US"/>
        </w:rPr>
        <w:tab/>
        <w:t xml:space="preserve">whether any of the specified advertising was placed on community radio stations; if not, why not; if so, (a) on which community radio stations were the specified advertisements placed on each of the specified registration weekends and (b) what were the costs in this regard? </w:t>
      </w:r>
      <w:r w:rsidRPr="00984A88">
        <w:rPr>
          <w:rFonts w:ascii="Arial" w:hAnsi="Arial" w:cs="Arial"/>
          <w:lang w:val="en-US"/>
        </w:rPr>
        <w:tab/>
      </w:r>
      <w:r w:rsidRPr="00984A88">
        <w:rPr>
          <w:rFonts w:ascii="Arial" w:hAnsi="Arial" w:cs="Arial"/>
          <w:lang w:val="en-US"/>
        </w:rPr>
        <w:tab/>
      </w:r>
      <w:r w:rsidRPr="00984A88">
        <w:rPr>
          <w:rFonts w:ascii="Arial" w:hAnsi="Arial" w:cs="Arial"/>
          <w:lang w:val="en-US"/>
        </w:rPr>
        <w:tab/>
      </w:r>
      <w:r w:rsidRPr="00984A8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984A88">
        <w:rPr>
          <w:rFonts w:ascii="Arial" w:hAnsi="Arial" w:cs="Arial"/>
          <w:lang w:val="en-US"/>
        </w:rPr>
        <w:t>NW1357E</w:t>
      </w:r>
      <w:r w:rsidR="00291BAE">
        <w:rPr>
          <w:rFonts w:ascii="Arial" w:hAnsi="Arial" w:cs="Arial"/>
          <w:lang w:val="en-US"/>
        </w:rPr>
        <w:tab/>
      </w:r>
      <w:r w:rsidR="00291BAE">
        <w:rPr>
          <w:rFonts w:ascii="Arial" w:hAnsi="Arial" w:cs="Arial"/>
          <w:lang w:val="en-US"/>
        </w:rPr>
        <w:tab/>
      </w:r>
      <w:r w:rsidR="00291BAE">
        <w:rPr>
          <w:rFonts w:ascii="Arial" w:hAnsi="Arial" w:cs="Arial"/>
          <w:lang w:val="en-US"/>
        </w:rPr>
        <w:tab/>
      </w:r>
      <w:r w:rsidR="00291BAE">
        <w:rPr>
          <w:rFonts w:ascii="Arial" w:hAnsi="Arial" w:cs="Arial"/>
          <w:lang w:val="en-US"/>
        </w:rPr>
        <w:tab/>
      </w:r>
      <w:r w:rsidR="003A05FE" w:rsidRPr="003A05FE">
        <w:rPr>
          <w:rFonts w:ascii="Arial" w:hAnsi="Arial" w:cs="Arial"/>
          <w:lang w:val="en-US"/>
        </w:rPr>
        <w:tab/>
      </w:r>
      <w:r w:rsidR="003A05FE" w:rsidRPr="003A05FE">
        <w:rPr>
          <w:rFonts w:ascii="Arial" w:hAnsi="Arial" w:cs="Arial"/>
          <w:lang w:val="en-US"/>
        </w:rPr>
        <w:tab/>
      </w:r>
      <w:r w:rsidR="003A05FE" w:rsidRPr="003A05FE">
        <w:rPr>
          <w:rFonts w:ascii="Arial" w:hAnsi="Arial" w:cs="Arial"/>
          <w:lang w:val="en-US"/>
        </w:rPr>
        <w:tab/>
      </w:r>
      <w:r w:rsidR="00216F16">
        <w:rPr>
          <w:rFonts w:ascii="Arial" w:hAnsi="Arial" w:cs="Arial"/>
          <w:lang w:val="en-US"/>
        </w:rPr>
        <w:tab/>
      </w:r>
      <w:r w:rsidR="00216F16">
        <w:rPr>
          <w:rFonts w:ascii="Arial" w:hAnsi="Arial" w:cs="Arial"/>
          <w:lang w:val="en-US"/>
        </w:rPr>
        <w:tab/>
      </w:r>
      <w:r w:rsidR="00216F16">
        <w:rPr>
          <w:rFonts w:ascii="Arial" w:hAnsi="Arial" w:cs="Arial"/>
          <w:lang w:val="en-US"/>
        </w:rPr>
        <w:tab/>
      </w:r>
    </w:p>
    <w:p w:rsidR="00FF55EE" w:rsidRPr="009357F9" w:rsidRDefault="00FF55EE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2B75F3" w:rsidRDefault="002B75F3" w:rsidP="00AB7AD2">
      <w:pPr>
        <w:tabs>
          <w:tab w:val="left" w:pos="1276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BA344E">
        <w:rPr>
          <w:rFonts w:ascii="Arial" w:hAnsi="Arial" w:cs="Arial"/>
        </w:rPr>
        <w:t>(a)(i</w:t>
      </w:r>
      <w:r w:rsidR="00AB7AD2">
        <w:rPr>
          <w:rFonts w:ascii="Arial" w:hAnsi="Arial" w:cs="Arial"/>
        </w:rPr>
        <w:t>-ii)</w:t>
      </w:r>
      <w:r w:rsidR="00AB7AD2">
        <w:rPr>
          <w:rFonts w:ascii="Arial" w:hAnsi="Arial" w:cs="Arial"/>
        </w:rPr>
        <w:tab/>
      </w:r>
      <w:r w:rsidR="00BA344E">
        <w:rPr>
          <w:rFonts w:ascii="Arial" w:hAnsi="Arial" w:cs="Arial"/>
        </w:rPr>
        <w:t xml:space="preserve">The following media channels formed part of the Electoral Commission’s registration communication initiatives in all nine provinces: Outdoor media (billboards), print media (newspapers, magazines, community newspapers and other publications), radio (including community, regional and national stations), television (including SABC, eTV, a variety of DSTV stations and community channels), </w:t>
      </w:r>
      <w:r>
        <w:rPr>
          <w:rFonts w:ascii="Arial" w:hAnsi="Arial" w:cs="Arial"/>
        </w:rPr>
        <w:t>digital media, social media and internet advertising).</w:t>
      </w:r>
      <w:r w:rsidR="00AB7AD2" w:rsidRPr="00AB7AD2">
        <w:rPr>
          <w:rFonts w:ascii="Arial" w:hAnsi="Arial" w:cs="Arial"/>
        </w:rPr>
        <w:t xml:space="preserve"> </w:t>
      </w:r>
      <w:r w:rsidR="00AB7AD2">
        <w:rPr>
          <w:rFonts w:ascii="Arial" w:hAnsi="Arial" w:cs="Arial"/>
        </w:rPr>
        <w:t xml:space="preserve">It must be noted that the </w:t>
      </w:r>
      <w:r w:rsidR="00AB7AD2" w:rsidRPr="00AB7AD2">
        <w:rPr>
          <w:rFonts w:ascii="Arial" w:hAnsi="Arial" w:cs="Arial"/>
        </w:rPr>
        <w:t xml:space="preserve">media planning and implementation to promote registration during both the March 2016 and April 2016 registration weekends were identified and selected based on a variety of factors including target audience (especially aimed at eligible voters under 30 years old), available budget and cost efficiency, as well as the </w:t>
      </w:r>
      <w:r w:rsidR="00AB7AD2" w:rsidRPr="00AB7AD2">
        <w:rPr>
          <w:rFonts w:ascii="Arial" w:hAnsi="Arial" w:cs="Arial"/>
        </w:rPr>
        <w:lastRenderedPageBreak/>
        <w:t>distribution of eligible voters around South Africa as informed by the Electoral Commission’s own databases and those of the media.</w:t>
      </w:r>
    </w:p>
    <w:p w:rsidR="00AB7AD2" w:rsidRDefault="00AB7AD2" w:rsidP="00AB7AD2">
      <w:pPr>
        <w:tabs>
          <w:tab w:val="left" w:pos="432"/>
          <w:tab w:val="left" w:pos="864"/>
        </w:tabs>
        <w:spacing w:line="320" w:lineRule="exact"/>
        <w:ind w:left="432"/>
        <w:jc w:val="both"/>
        <w:rPr>
          <w:rFonts w:ascii="Arial" w:hAnsi="Arial" w:cs="Arial"/>
        </w:rPr>
      </w:pPr>
    </w:p>
    <w:p w:rsidR="00AB7AD2" w:rsidRDefault="00AB7AD2" w:rsidP="00AB7AD2">
      <w:pPr>
        <w:tabs>
          <w:tab w:val="left" w:pos="709"/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(1)(b) </w:t>
      </w:r>
      <w:r w:rsidRPr="00AB7AD2">
        <w:rPr>
          <w:rFonts w:ascii="Arial" w:hAnsi="Arial" w:cs="Arial"/>
        </w:rPr>
        <w:t>Electoral Commission does not segment its media purchases, planning or expenditure according to provincial boundaries. Most media transcend provincial boundaries (especially television, radio and digital/social media). It is therefore not possible to provide accurate data regarding the provincial split of media usage or expenditure per province</w:t>
      </w:r>
      <w:r>
        <w:rPr>
          <w:rFonts w:ascii="Arial" w:hAnsi="Arial" w:cs="Arial"/>
        </w:rPr>
        <w:t xml:space="preserve"> as provincial expenditure is not tracked. </w:t>
      </w:r>
    </w:p>
    <w:p w:rsidR="00AB7AD2" w:rsidRPr="00AB7AD2" w:rsidRDefault="00AB7AD2" w:rsidP="00AB7AD2">
      <w:pPr>
        <w:tabs>
          <w:tab w:val="left" w:pos="709"/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  <w:r w:rsidRPr="00AB7AD2">
        <w:rPr>
          <w:rFonts w:ascii="Arial" w:hAnsi="Arial" w:cs="Arial"/>
        </w:rPr>
        <w:t xml:space="preserve">. </w:t>
      </w:r>
    </w:p>
    <w:p w:rsidR="002B75F3" w:rsidRDefault="002B75F3" w:rsidP="00AB7AD2">
      <w:pPr>
        <w:spacing w:line="32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However, the total spend on all media in all provinces to promote the two registration weekends in March and April 2016 was as follows:</w:t>
      </w:r>
      <w:r w:rsidR="00EF301A">
        <w:rPr>
          <w:rFonts w:ascii="Arial" w:hAnsi="Arial" w:cs="Arial"/>
        </w:rPr>
        <w:t xml:space="preserve"> (Inclusive of VAT)</w:t>
      </w:r>
    </w:p>
    <w:p w:rsidR="002B75F3" w:rsidRDefault="002B75F3" w:rsidP="00AB7AD2">
      <w:pPr>
        <w:numPr>
          <w:ilvl w:val="0"/>
          <w:numId w:val="44"/>
        </w:numPr>
        <w:tabs>
          <w:tab w:val="left" w:pos="432"/>
          <w:tab w:val="left" w:pos="1134"/>
        </w:tabs>
        <w:spacing w:line="320" w:lineRule="exact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Television: </w:t>
      </w:r>
      <w:r w:rsidR="001F43FA">
        <w:rPr>
          <w:rFonts w:ascii="Arial" w:hAnsi="Arial" w:cs="Arial"/>
        </w:rPr>
        <w:t>R28 552 505</w:t>
      </w:r>
    </w:p>
    <w:p w:rsidR="002B75F3" w:rsidRDefault="002B75F3" w:rsidP="00AB7AD2">
      <w:pPr>
        <w:numPr>
          <w:ilvl w:val="0"/>
          <w:numId w:val="44"/>
        </w:numPr>
        <w:tabs>
          <w:tab w:val="left" w:pos="1134"/>
        </w:tabs>
        <w:spacing w:line="320" w:lineRule="exact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Radio: </w:t>
      </w:r>
      <w:r w:rsidR="001F43FA">
        <w:rPr>
          <w:rFonts w:ascii="Arial" w:hAnsi="Arial" w:cs="Arial"/>
        </w:rPr>
        <w:t>R21 581 577</w:t>
      </w:r>
    </w:p>
    <w:p w:rsidR="002B75F3" w:rsidRDefault="002B75F3" w:rsidP="00AB7AD2">
      <w:pPr>
        <w:numPr>
          <w:ilvl w:val="0"/>
          <w:numId w:val="44"/>
        </w:numPr>
        <w:tabs>
          <w:tab w:val="left" w:pos="1134"/>
        </w:tabs>
        <w:spacing w:line="320" w:lineRule="exact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Print:</w:t>
      </w:r>
      <w:r w:rsidR="001F43FA">
        <w:rPr>
          <w:rFonts w:ascii="Arial" w:hAnsi="Arial" w:cs="Arial"/>
        </w:rPr>
        <w:t xml:space="preserve"> R6 195 149</w:t>
      </w:r>
    </w:p>
    <w:p w:rsidR="002B75F3" w:rsidRDefault="002B75F3" w:rsidP="00AB7AD2">
      <w:pPr>
        <w:numPr>
          <w:ilvl w:val="0"/>
          <w:numId w:val="44"/>
        </w:numPr>
        <w:tabs>
          <w:tab w:val="left" w:pos="1134"/>
        </w:tabs>
        <w:spacing w:line="320" w:lineRule="exact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Digital media: </w:t>
      </w:r>
      <w:r w:rsidR="001F43FA">
        <w:rPr>
          <w:rFonts w:ascii="Arial" w:hAnsi="Arial" w:cs="Arial"/>
        </w:rPr>
        <w:t>R17 964 903</w:t>
      </w:r>
    </w:p>
    <w:p w:rsidR="002B75F3" w:rsidRDefault="002B75F3" w:rsidP="00AB7AD2">
      <w:pPr>
        <w:numPr>
          <w:ilvl w:val="0"/>
          <w:numId w:val="44"/>
        </w:numPr>
        <w:tabs>
          <w:tab w:val="left" w:pos="1134"/>
        </w:tabs>
        <w:spacing w:line="320" w:lineRule="exact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Outdoor media: </w:t>
      </w:r>
      <w:r w:rsidR="001F43FA">
        <w:rPr>
          <w:rFonts w:ascii="Arial" w:hAnsi="Arial" w:cs="Arial"/>
        </w:rPr>
        <w:t>R4 312 827</w:t>
      </w:r>
    </w:p>
    <w:p w:rsidR="002B75F3" w:rsidRDefault="002B75F3" w:rsidP="002B75F3">
      <w:pPr>
        <w:tabs>
          <w:tab w:val="left" w:pos="432"/>
          <w:tab w:val="left" w:pos="864"/>
        </w:tabs>
        <w:spacing w:line="320" w:lineRule="exact"/>
        <w:ind w:left="828"/>
        <w:jc w:val="both"/>
        <w:rPr>
          <w:rFonts w:ascii="Arial" w:hAnsi="Arial" w:cs="Arial"/>
        </w:rPr>
      </w:pPr>
    </w:p>
    <w:p w:rsidR="002B75F3" w:rsidRDefault="002B75F3" w:rsidP="00AB7AD2">
      <w:pPr>
        <w:numPr>
          <w:ilvl w:val="0"/>
          <w:numId w:val="45"/>
        </w:numPr>
        <w:tabs>
          <w:tab w:val="left" w:pos="709"/>
        </w:tabs>
        <w:spacing w:line="32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Community print was used extensively to promote the first registration weekend in March 2016. A four-page guide to the 2016 Elections was published in six languages and </w:t>
      </w:r>
      <w:r w:rsidR="001F43FA">
        <w:rPr>
          <w:rFonts w:ascii="Arial" w:hAnsi="Arial" w:cs="Arial"/>
        </w:rPr>
        <w:t>8.306</w:t>
      </w:r>
      <w:r>
        <w:rPr>
          <w:rFonts w:ascii="Arial" w:hAnsi="Arial" w:cs="Arial"/>
        </w:rPr>
        <w:t xml:space="preserve"> million copies were inserted into </w:t>
      </w:r>
      <w:r w:rsidR="005F009C">
        <w:rPr>
          <w:rFonts w:ascii="Arial" w:hAnsi="Arial" w:cs="Arial"/>
        </w:rPr>
        <w:t>325</w:t>
      </w:r>
      <w:r>
        <w:rPr>
          <w:rFonts w:ascii="Arial" w:hAnsi="Arial" w:cs="Arial"/>
        </w:rPr>
        <w:t xml:space="preserve"> community newspapers based in all provinces.</w:t>
      </w:r>
    </w:p>
    <w:p w:rsidR="00AB7AD2" w:rsidRDefault="00AB7AD2" w:rsidP="00AB7AD2">
      <w:pPr>
        <w:tabs>
          <w:tab w:val="left" w:pos="709"/>
        </w:tabs>
        <w:spacing w:line="320" w:lineRule="exact"/>
        <w:ind w:left="720"/>
        <w:jc w:val="both"/>
        <w:rPr>
          <w:rFonts w:ascii="Arial" w:hAnsi="Arial" w:cs="Arial"/>
        </w:rPr>
      </w:pPr>
    </w:p>
    <w:p w:rsidR="002B75F3" w:rsidRDefault="00AB7AD2" w:rsidP="00AB7AD2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(2)(a)</w:t>
      </w:r>
      <w:r>
        <w:rPr>
          <w:rFonts w:ascii="Arial" w:hAnsi="Arial" w:cs="Arial"/>
        </w:rPr>
        <w:tab/>
      </w:r>
      <w:r w:rsidR="002B75F3">
        <w:rPr>
          <w:rFonts w:ascii="Arial" w:hAnsi="Arial" w:cs="Arial"/>
        </w:rPr>
        <w:t xml:space="preserve">See attached list </w:t>
      </w:r>
      <w:r w:rsidR="00313D0D">
        <w:rPr>
          <w:rFonts w:ascii="Arial" w:hAnsi="Arial" w:cs="Arial"/>
        </w:rPr>
        <w:t xml:space="preserve">marked </w:t>
      </w:r>
      <w:r w:rsidR="00313D0D" w:rsidRPr="00313D0D">
        <w:rPr>
          <w:rFonts w:ascii="Arial" w:hAnsi="Arial" w:cs="Arial"/>
          <w:b/>
        </w:rPr>
        <w:t>Annexure A</w:t>
      </w:r>
      <w:r w:rsidR="00313D0D">
        <w:rPr>
          <w:rFonts w:ascii="Arial" w:hAnsi="Arial" w:cs="Arial"/>
        </w:rPr>
        <w:t xml:space="preserve"> o</w:t>
      </w:r>
      <w:r w:rsidR="002B75F3">
        <w:rPr>
          <w:rFonts w:ascii="Arial" w:hAnsi="Arial" w:cs="Arial"/>
        </w:rPr>
        <w:t>f community newspapers used</w:t>
      </w:r>
      <w:r w:rsidR="00313D0D">
        <w:rPr>
          <w:rFonts w:ascii="Arial" w:hAnsi="Arial" w:cs="Arial"/>
        </w:rPr>
        <w:t>.</w:t>
      </w:r>
    </w:p>
    <w:p w:rsidR="00313D0D" w:rsidRDefault="00313D0D" w:rsidP="00AB7AD2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</w:p>
    <w:p w:rsidR="002B75F3" w:rsidRDefault="00313D0D" w:rsidP="00313D0D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(2)(b)</w:t>
      </w:r>
      <w:r>
        <w:rPr>
          <w:rFonts w:ascii="Arial" w:hAnsi="Arial" w:cs="Arial"/>
        </w:rPr>
        <w:tab/>
      </w:r>
      <w:r w:rsidR="005F009C">
        <w:rPr>
          <w:rFonts w:ascii="Arial" w:hAnsi="Arial" w:cs="Arial"/>
        </w:rPr>
        <w:t>R4 683 622</w:t>
      </w:r>
      <w:r w:rsidR="002B75F3">
        <w:rPr>
          <w:rFonts w:ascii="Arial" w:hAnsi="Arial" w:cs="Arial"/>
        </w:rPr>
        <w:t xml:space="preserve"> </w:t>
      </w:r>
      <w:r w:rsidR="00EF301A">
        <w:rPr>
          <w:rFonts w:ascii="Arial" w:hAnsi="Arial" w:cs="Arial"/>
        </w:rPr>
        <w:t>(Inclusive of VAT)</w:t>
      </w:r>
    </w:p>
    <w:p w:rsidR="002B75F3" w:rsidRDefault="002B75F3" w:rsidP="002B75F3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2B75F3" w:rsidRDefault="002B75F3" w:rsidP="00313D0D">
      <w:pPr>
        <w:numPr>
          <w:ilvl w:val="0"/>
          <w:numId w:val="45"/>
        </w:numPr>
        <w:tabs>
          <w:tab w:val="left" w:pos="709"/>
        </w:tabs>
        <w:spacing w:line="32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radio stations</w:t>
      </w:r>
      <w:r w:rsidR="00E36ECB">
        <w:rPr>
          <w:rFonts w:ascii="Arial" w:hAnsi="Arial" w:cs="Arial"/>
        </w:rPr>
        <w:t xml:space="preserve"> (which included student radio stations)</w:t>
      </w:r>
      <w:r>
        <w:rPr>
          <w:rFonts w:ascii="Arial" w:hAnsi="Arial" w:cs="Arial"/>
        </w:rPr>
        <w:t xml:space="preserve"> were included in the media plan for both registration weekends.</w:t>
      </w:r>
    </w:p>
    <w:p w:rsidR="00313D0D" w:rsidRDefault="00313D0D" w:rsidP="00313D0D">
      <w:pPr>
        <w:tabs>
          <w:tab w:val="left" w:pos="709"/>
        </w:tabs>
        <w:spacing w:line="320" w:lineRule="exact"/>
        <w:jc w:val="both"/>
        <w:rPr>
          <w:rFonts w:ascii="Arial" w:hAnsi="Arial" w:cs="Arial"/>
        </w:rPr>
      </w:pPr>
    </w:p>
    <w:p w:rsidR="002B75F3" w:rsidRDefault="00313D0D" w:rsidP="00313D0D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(3)(a)</w:t>
      </w:r>
      <w:r>
        <w:rPr>
          <w:rFonts w:ascii="Arial" w:hAnsi="Arial" w:cs="Arial"/>
        </w:rPr>
        <w:tab/>
      </w:r>
      <w:r w:rsidR="002B75F3">
        <w:rPr>
          <w:rFonts w:ascii="Arial" w:hAnsi="Arial" w:cs="Arial"/>
        </w:rPr>
        <w:t xml:space="preserve">See attached list </w:t>
      </w:r>
      <w:r>
        <w:rPr>
          <w:rFonts w:ascii="Arial" w:hAnsi="Arial" w:cs="Arial"/>
        </w:rPr>
        <w:t xml:space="preserve">marked </w:t>
      </w:r>
      <w:r w:rsidRPr="00313D0D">
        <w:rPr>
          <w:rFonts w:ascii="Arial" w:hAnsi="Arial" w:cs="Arial"/>
          <w:b/>
        </w:rPr>
        <w:t>Annexure B</w:t>
      </w:r>
      <w:r>
        <w:rPr>
          <w:rFonts w:ascii="Arial" w:hAnsi="Arial" w:cs="Arial"/>
        </w:rPr>
        <w:t xml:space="preserve"> </w:t>
      </w:r>
      <w:r w:rsidR="002B75F3">
        <w:rPr>
          <w:rFonts w:ascii="Arial" w:hAnsi="Arial" w:cs="Arial"/>
        </w:rPr>
        <w:t>of community radio stations used</w:t>
      </w:r>
    </w:p>
    <w:p w:rsidR="00313D0D" w:rsidRDefault="00313D0D" w:rsidP="00313D0D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</w:p>
    <w:p w:rsidR="002B75F3" w:rsidRDefault="00313D0D" w:rsidP="00313D0D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(3)(b)</w:t>
      </w:r>
      <w:r>
        <w:rPr>
          <w:rFonts w:ascii="Arial" w:hAnsi="Arial" w:cs="Arial"/>
        </w:rPr>
        <w:tab/>
      </w:r>
      <w:r w:rsidR="004F6670">
        <w:rPr>
          <w:rFonts w:ascii="Arial" w:hAnsi="Arial" w:cs="Arial"/>
        </w:rPr>
        <w:t>R2 231 002</w:t>
      </w:r>
      <w:r w:rsidR="002B75F3">
        <w:rPr>
          <w:rFonts w:ascii="Arial" w:hAnsi="Arial" w:cs="Arial"/>
        </w:rPr>
        <w:t xml:space="preserve"> </w:t>
      </w:r>
      <w:r w:rsidR="00EF301A">
        <w:rPr>
          <w:rFonts w:ascii="Arial" w:hAnsi="Arial" w:cs="Arial"/>
        </w:rPr>
        <w:t>(Inclusive of VAT)</w:t>
      </w:r>
    </w:p>
    <w:p w:rsidR="00313D0D" w:rsidRDefault="00313D0D" w:rsidP="00313D0D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</w:p>
    <w:p w:rsidR="00013BF0" w:rsidRDefault="00013BF0" w:rsidP="000B13DC">
      <w:pPr>
        <w:tabs>
          <w:tab w:val="left" w:pos="432"/>
          <w:tab w:val="left" w:pos="864"/>
        </w:tabs>
        <w:spacing w:line="320" w:lineRule="exact"/>
        <w:rPr>
          <w:rFonts w:ascii="Arial" w:hAnsi="Arial" w:cs="Arial"/>
          <w:b/>
          <w:u w:val="single"/>
        </w:rPr>
      </w:pPr>
    </w:p>
    <w:p w:rsidR="00013BF0" w:rsidRDefault="00013BF0" w:rsidP="000B13DC">
      <w:pPr>
        <w:tabs>
          <w:tab w:val="left" w:pos="432"/>
          <w:tab w:val="left" w:pos="864"/>
        </w:tabs>
        <w:spacing w:line="320" w:lineRule="exact"/>
        <w:rPr>
          <w:rFonts w:ascii="Arial" w:hAnsi="Arial" w:cs="Arial"/>
          <w:b/>
          <w:u w:val="single"/>
        </w:rPr>
      </w:pPr>
    </w:p>
    <w:p w:rsidR="00013BF0" w:rsidRDefault="00013BF0" w:rsidP="000B13DC">
      <w:pPr>
        <w:tabs>
          <w:tab w:val="left" w:pos="432"/>
          <w:tab w:val="left" w:pos="864"/>
        </w:tabs>
        <w:spacing w:line="320" w:lineRule="exact"/>
        <w:rPr>
          <w:rFonts w:ascii="Arial" w:hAnsi="Arial" w:cs="Arial"/>
          <w:b/>
          <w:u w:val="single"/>
        </w:rPr>
      </w:pPr>
    </w:p>
    <w:p w:rsidR="00013BF0" w:rsidRDefault="00013BF0" w:rsidP="000B13DC">
      <w:pPr>
        <w:tabs>
          <w:tab w:val="left" w:pos="432"/>
          <w:tab w:val="left" w:pos="864"/>
        </w:tabs>
        <w:spacing w:line="320" w:lineRule="exact"/>
        <w:rPr>
          <w:rFonts w:ascii="Arial" w:hAnsi="Arial" w:cs="Arial"/>
          <w:b/>
          <w:u w:val="single"/>
        </w:rPr>
      </w:pPr>
    </w:p>
    <w:p w:rsidR="00013BF0" w:rsidRDefault="00013BF0" w:rsidP="000B13DC">
      <w:pPr>
        <w:tabs>
          <w:tab w:val="left" w:pos="432"/>
          <w:tab w:val="left" w:pos="864"/>
        </w:tabs>
        <w:spacing w:line="320" w:lineRule="exact"/>
        <w:rPr>
          <w:rFonts w:ascii="Arial" w:hAnsi="Arial" w:cs="Arial"/>
          <w:b/>
          <w:u w:val="single"/>
        </w:rPr>
      </w:pPr>
    </w:p>
    <w:p w:rsidR="00013BF0" w:rsidRDefault="00013BF0" w:rsidP="000B13DC">
      <w:pPr>
        <w:tabs>
          <w:tab w:val="left" w:pos="432"/>
          <w:tab w:val="left" w:pos="864"/>
        </w:tabs>
        <w:spacing w:line="320" w:lineRule="exact"/>
        <w:rPr>
          <w:rFonts w:ascii="Arial" w:hAnsi="Arial" w:cs="Arial"/>
          <w:b/>
          <w:u w:val="single"/>
        </w:rPr>
      </w:pPr>
    </w:p>
    <w:p w:rsidR="00013BF0" w:rsidRDefault="00013BF0" w:rsidP="000B13DC">
      <w:pPr>
        <w:tabs>
          <w:tab w:val="left" w:pos="432"/>
          <w:tab w:val="left" w:pos="864"/>
        </w:tabs>
        <w:spacing w:line="320" w:lineRule="exact"/>
        <w:rPr>
          <w:rFonts w:ascii="Arial" w:hAnsi="Arial" w:cs="Arial"/>
          <w:b/>
          <w:u w:val="single"/>
        </w:rPr>
      </w:pPr>
    </w:p>
    <w:p w:rsidR="00013BF0" w:rsidRDefault="00013BF0" w:rsidP="000B13DC">
      <w:pPr>
        <w:tabs>
          <w:tab w:val="left" w:pos="432"/>
          <w:tab w:val="left" w:pos="864"/>
        </w:tabs>
        <w:spacing w:line="320" w:lineRule="exact"/>
        <w:rPr>
          <w:rFonts w:ascii="Arial" w:hAnsi="Arial" w:cs="Arial"/>
          <w:b/>
          <w:u w:val="single"/>
        </w:rPr>
      </w:pPr>
    </w:p>
    <w:p w:rsidR="00013BF0" w:rsidRDefault="00013BF0" w:rsidP="000B13DC">
      <w:pPr>
        <w:tabs>
          <w:tab w:val="left" w:pos="432"/>
          <w:tab w:val="left" w:pos="864"/>
        </w:tabs>
        <w:spacing w:line="320" w:lineRule="exact"/>
        <w:rPr>
          <w:rFonts w:ascii="Arial" w:hAnsi="Arial" w:cs="Arial"/>
          <w:b/>
          <w:u w:val="single"/>
        </w:rPr>
      </w:pPr>
    </w:p>
    <w:p w:rsidR="00013BF0" w:rsidRDefault="00013BF0" w:rsidP="000B13DC">
      <w:pPr>
        <w:tabs>
          <w:tab w:val="left" w:pos="432"/>
          <w:tab w:val="left" w:pos="864"/>
        </w:tabs>
        <w:spacing w:line="320" w:lineRule="exact"/>
        <w:rPr>
          <w:rFonts w:ascii="Arial" w:hAnsi="Arial" w:cs="Arial"/>
          <w:b/>
          <w:u w:val="single"/>
        </w:rPr>
      </w:pPr>
    </w:p>
    <w:p w:rsidR="000B13DC" w:rsidRPr="000B13DC" w:rsidRDefault="000B13DC" w:rsidP="000B13DC">
      <w:pPr>
        <w:tabs>
          <w:tab w:val="left" w:pos="432"/>
          <w:tab w:val="left" w:pos="864"/>
        </w:tabs>
        <w:spacing w:line="320" w:lineRule="exact"/>
        <w:rPr>
          <w:rFonts w:ascii="Arial" w:hAnsi="Arial" w:cs="Arial"/>
          <w:b/>
          <w:u w:val="single"/>
        </w:rPr>
      </w:pPr>
      <w:r w:rsidRPr="000B13DC">
        <w:rPr>
          <w:rFonts w:ascii="Arial" w:hAnsi="Arial" w:cs="Arial"/>
          <w:b/>
          <w:u w:val="single"/>
        </w:rPr>
        <w:lastRenderedPageBreak/>
        <w:t>ANNEXURE A</w:t>
      </w:r>
      <w:r w:rsidR="003F3405">
        <w:rPr>
          <w:rFonts w:ascii="Arial" w:hAnsi="Arial" w:cs="Arial"/>
          <w:b/>
          <w:u w:val="single"/>
        </w:rPr>
        <w:t>: PQ 1217 on IEC</w:t>
      </w:r>
    </w:p>
    <w:p w:rsidR="000B13DC" w:rsidRPr="000B13DC" w:rsidRDefault="000B13DC" w:rsidP="000B13DC">
      <w:pPr>
        <w:tabs>
          <w:tab w:val="left" w:pos="432"/>
          <w:tab w:val="left" w:pos="864"/>
        </w:tabs>
        <w:spacing w:line="320" w:lineRule="exact"/>
        <w:jc w:val="center"/>
        <w:rPr>
          <w:rFonts w:ascii="Arial" w:hAnsi="Arial" w:cs="Arial"/>
          <w:b/>
        </w:rPr>
      </w:pPr>
    </w:p>
    <w:p w:rsidR="000B13DC" w:rsidRPr="000B13DC" w:rsidRDefault="000B13DC" w:rsidP="000B13DC">
      <w:pPr>
        <w:tabs>
          <w:tab w:val="left" w:pos="432"/>
          <w:tab w:val="left" w:pos="864"/>
        </w:tabs>
        <w:spacing w:line="320" w:lineRule="exact"/>
        <w:rPr>
          <w:rFonts w:ascii="Arial" w:hAnsi="Arial" w:cs="Arial"/>
        </w:rPr>
      </w:pPr>
      <w:r w:rsidRPr="000B13DC">
        <w:rPr>
          <w:rFonts w:ascii="Arial" w:hAnsi="Arial" w:cs="Arial"/>
        </w:rPr>
        <w:t>(2)(a)</w:t>
      </w:r>
      <w:r w:rsidRPr="000B13DC">
        <w:rPr>
          <w:rFonts w:ascii="Arial" w:hAnsi="Arial" w:cs="Arial"/>
        </w:rPr>
        <w:tab/>
        <w:t>List of community newspapers used:</w:t>
      </w:r>
    </w:p>
    <w:tbl>
      <w:tblPr>
        <w:tblW w:w="8360" w:type="dxa"/>
        <w:tblInd w:w="93" w:type="dxa"/>
        <w:tblLook w:val="04A0"/>
      </w:tblPr>
      <w:tblGrid>
        <w:gridCol w:w="4180"/>
        <w:gridCol w:w="4180"/>
      </w:tblGrid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African Reporter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Midweek Review 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Alberton Record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Midweek Potch Herald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Alex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Mmega District News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Aliwal Weekly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Mogol Post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Al-Qalam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Mopani Herald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Amanzimtoti Fever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Mossel Bay Advertiser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Athlone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Mpumalanga Mirror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Atlantic Sun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Mpumalanga News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Barberton Times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Mpumalnga Commuter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Bedfordview &amp; Edenvale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Mthatha Express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Benoni City Times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Nelspruit Post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Berea Mail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Newcastle &amp; District Advertiser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Bloemfontein Courant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Newcastle Express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BloemNuus/News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Newcastle Sun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Blouberg Today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Ngoho News 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Boksburg Advertiser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Noordelike Nuus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Bolander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Noordkaap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Bonus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Noordwester Die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Bosveld Review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Noordwester/Oewernuus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Brakpan Herald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North Coast Courier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Breederivier Gazette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North Coast Times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Brits Pos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North Eastern Tribune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Bua Sedibeng News 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North Eyethu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Bugle The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North West Independent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Bullein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North West Journal 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Bulletin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Northcliff &amp; Mellville Times</w:t>
            </w:r>
          </w:p>
        </w:tc>
      </w:tr>
      <w:tr w:rsidR="000B13DC" w:rsidRPr="000B13DC" w:rsidTr="000B13DC">
        <w:trPr>
          <w:trHeight w:val="536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Cape Flat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Northern Bulletin</w:t>
            </w:r>
          </w:p>
        </w:tc>
      </w:tr>
      <w:tr w:rsidR="000B13DC" w:rsidRPr="000B13DC" w:rsidTr="000B13DC">
        <w:trPr>
          <w:trHeight w:val="72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Capricorn Voice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Northern News (Bellville/ Durbanville)</w:t>
            </w:r>
          </w:p>
        </w:tc>
      </w:tr>
      <w:tr w:rsidR="000B13DC" w:rsidRPr="000B13DC" w:rsidTr="000B13DC">
        <w:trPr>
          <w:trHeight w:val="41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Carletonville Herald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Northern News (Goodwood/Parow)</w:t>
            </w:r>
          </w:p>
        </w:tc>
      </w:tr>
      <w:tr w:rsidR="000B13DC" w:rsidRPr="000B13DC" w:rsidTr="000B13DC">
        <w:trPr>
          <w:trHeight w:val="72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Centurion Sun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Northern News (Kuilsriver/ Brackenfell/ Kraaifontein)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Chatsworth Rising Sun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Northern Star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Chatsworth Tabloid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Northglen News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Chiawelo Urban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Ons Kontrei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City Vision Link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Onze Nuus 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Coastal Weekly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Orange Farm News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lastRenderedPageBreak/>
              <w:t>Comaro Chronicle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Orange Farm Poortjie Indaba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Community Focus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Orlando Urban News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Constantiaberg Bulletin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Oudtshoorn Courant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Corridor Gazette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Our Times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Cosmo City Chronicle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Overport Rising Sun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Cosmos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Overvaal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Courier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Paarl Post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CXPress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Parys Gazette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De Aar Echo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PE Express</w:t>
            </w:r>
          </w:p>
        </w:tc>
      </w:tr>
      <w:tr w:rsidR="000B13DC" w:rsidRPr="000B13DC" w:rsidTr="000B13DC">
        <w:trPr>
          <w:trHeight w:val="316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Die Courant Swartland &amp; Weskus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PE Express Indaba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Die Daller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People's Post Link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Die Ghaap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Phalaborwa Herald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Die Hoorn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Phoenix Tabloid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Die Pos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Pimville Urban News</w:t>
            </w:r>
          </w:p>
        </w:tc>
      </w:tr>
      <w:tr w:rsidR="000B13DC" w:rsidRPr="000B13DC" w:rsidTr="000B13DC">
        <w:trPr>
          <w:trHeight w:val="413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Diepkloof Urban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Pinetown &amp; Hammarsdale Izindaba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Dikelethu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Plainsman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District Mail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Platinum Weekly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Dobsonville Urban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Polokwane Express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Drakenstein Gazette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Polokwane Observer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Dumelang News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Pondo News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Durban North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Potchefstroom Herald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Eagle Eye News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Pretoria Record Central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East Griqualand Fever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Pretoria Record Centurion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Eastern Cape Mirror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Pretoria Record East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Eastern Cape Today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Pretoria Record Mamelodi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Eastern Free State Issue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Pretoria Record Moot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Echo Maritzburg Central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Pretoria Record North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Edendale Echo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Pretoria Record Noweto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Edendale Eyethu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Pretoria Record West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Eikestad Nuus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Protea Urban News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Ekasi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Public Eye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Ekurhuleni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Public Eye PMB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Eldorado Park Urban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Queensburgh News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Eldorado Times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Randburg Sun 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Estcourt &amp; Midlands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Randfontein Herald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eThekwini Times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Recorder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Excelsior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Rekord – Nigel &amp; Heidelberg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Express Eastern Free State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Reporter, The</w:t>
            </w:r>
          </w:p>
        </w:tc>
      </w:tr>
      <w:tr w:rsidR="000B13DC" w:rsidRPr="000B13DC" w:rsidTr="000B13DC">
        <w:trPr>
          <w:trHeight w:val="35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Express Free State (Mangaung)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Richmond Times Group 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Express Northern Cape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Ridge Times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Eyethu Amajuba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Roodepoort Northsider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lastRenderedPageBreak/>
              <w:t>Eyethu Bay Watch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Roodepoort Record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Eyethu Edendale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Rosebank Killarney Gazette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Eyethu Ilembe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Rustenburg Herald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Eyethu Intshonalanga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Sandton Chronicle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Eyethu Ugu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Sasolburg Ster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Eyethu Umlazi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Sedibeng Ster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Eyethu Umngeni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Seipone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Eyethu Uthukela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Sentinel News</w:t>
            </w:r>
          </w:p>
        </w:tc>
      </w:tr>
      <w:tr w:rsidR="000B13DC" w:rsidRPr="000B13DC" w:rsidTr="000B13DC">
        <w:trPr>
          <w:trHeight w:val="396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Eyethu Zululand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Somerset Budget &amp; Pearston Adv.</w:t>
            </w:r>
          </w:p>
        </w:tc>
      </w:tr>
      <w:tr w:rsidR="000B13DC" w:rsidRPr="000B13DC" w:rsidTr="000B13DC">
        <w:trPr>
          <w:trHeight w:val="146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False Bay Echo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Sosh Times</w:t>
            </w:r>
          </w:p>
        </w:tc>
      </w:tr>
      <w:tr w:rsidR="000B13DC" w:rsidRPr="000B13DC" w:rsidTr="000B13DC">
        <w:trPr>
          <w:trHeight w:val="39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Fordsburg &amp; Mayfair Rising Sun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South Cape Forum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Fourways Review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South Coast Fever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Frankfort Herald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South Coast Herald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Free State Sun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South Coast News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Gemsbok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South Coast Sun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George Herald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Southern Courier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Germiston City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Southern Mail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Glenwood Weekly Gazette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Southern Star</w:t>
            </w:r>
          </w:p>
        </w:tc>
      </w:tr>
      <w:tr w:rsidR="000B13DC" w:rsidRPr="000B13DC" w:rsidTr="000B13DC">
        <w:trPr>
          <w:trHeight w:val="45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Go! &amp; Express East London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Southern Suburbs Tatler</w:t>
            </w:r>
          </w:p>
        </w:tc>
      </w:tr>
      <w:tr w:rsidR="000B13DC" w:rsidRPr="000B13DC" w:rsidTr="000B13DC">
        <w:trPr>
          <w:trHeight w:val="42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Graaff Reinet Advertiser/Karoo Nuus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Southlands Sun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Greater Alex Today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Soweto Express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Greenstone Guide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Soweto Times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Greytown Gazette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Springs Advertiser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Grocotts Mail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Standerton Advertiser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Harrismith Chronicle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Standerton Ibis</w:t>
            </w:r>
          </w:p>
        </w:tc>
      </w:tr>
      <w:tr w:rsidR="000B13DC" w:rsidRPr="000B13DC" w:rsidTr="000B13DC">
        <w:trPr>
          <w:trHeight w:val="18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Hazyview Herald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Stanger Weekly</w:t>
            </w:r>
          </w:p>
        </w:tc>
      </w:tr>
      <w:tr w:rsidR="000B13DC" w:rsidRPr="000B13DC" w:rsidTr="000B13DC">
        <w:trPr>
          <w:trHeight w:val="43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Heidelberg Nigel Heraut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Steelburger Inc. Lydenburg News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Heilbron Herald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Stellalander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Helderberg Gazette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Stellenbosch Gazette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Herald The, (Middelburg)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Streeknuus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Hermanus Times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Swartland Gazette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Highlands Panorama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Tabea News (Vaal Times)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Highveld Gazette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Tabletalk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Highveld Tribune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Talk of the Town</w:t>
            </w:r>
          </w:p>
        </w:tc>
      </w:tr>
      <w:tr w:rsidR="000B13DC" w:rsidRPr="000B13DC" w:rsidTr="00F941F6">
        <w:trPr>
          <w:trHeight w:val="44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Highvelder/Hoevelder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Tame Times - Leseding News Bojanala</w:t>
            </w:r>
          </w:p>
        </w:tc>
      </w:tr>
      <w:tr w:rsidR="000B13DC" w:rsidRPr="000B13DC" w:rsidTr="000B13DC">
        <w:trPr>
          <w:trHeight w:val="103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Highway Mail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Tame Times</w:t>
            </w:r>
          </w:p>
        </w:tc>
      </w:tr>
      <w:tr w:rsidR="000B13DC" w:rsidRPr="000B13DC" w:rsidTr="000B13DC">
        <w:trPr>
          <w:trHeight w:val="92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Highway News (Pinetwon and Hammersdale Izindaba)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Tame Times Limpopo</w:t>
            </w:r>
          </w:p>
        </w:tc>
      </w:tr>
      <w:tr w:rsidR="000B13DC" w:rsidRPr="000B13DC" w:rsidTr="000B13DC">
        <w:trPr>
          <w:trHeight w:val="1007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lastRenderedPageBreak/>
              <w:t>Hillcrest Fever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Tame Times:  Alberton, Bedfordview, Edenvale,Germiston, Johannesburg South and Boksburg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Hoedspruit Herald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Tembisan</w:t>
            </w:r>
          </w:p>
        </w:tc>
      </w:tr>
      <w:tr w:rsidR="000B13DC" w:rsidRPr="000B13DC" w:rsidTr="000B13DC">
        <w:trPr>
          <w:trHeight w:val="20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Horizon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Thaba Chweu News</w:t>
            </w:r>
          </w:p>
        </w:tc>
      </w:tr>
      <w:tr w:rsidR="000B13DC" w:rsidRPr="000B13DC" w:rsidTr="00F941F6">
        <w:trPr>
          <w:trHeight w:val="323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Ilembe Eyethu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The Beat Community Newspaper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Impact 24/7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The Cape Towner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Intshonalanga Eyethu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The Echo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Isolomzi Express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The Representative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Jabavu Urban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The Soweto Bulletin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Jeffreys Bay Courant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Theewaterskloof Gazette</w:t>
            </w:r>
          </w:p>
        </w:tc>
      </w:tr>
      <w:tr w:rsidR="000B13DC" w:rsidRPr="000B13DC" w:rsidTr="00F941F6">
        <w:trPr>
          <w:trHeight w:val="18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Joburg Eastern Express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Times of Ladysmith</w:t>
            </w:r>
          </w:p>
        </w:tc>
      </w:tr>
      <w:tr w:rsidR="000B13DC" w:rsidRPr="000B13DC" w:rsidTr="00F941F6">
        <w:trPr>
          <w:trHeight w:val="42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Kalahari Bulletin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Tongaat/Verulam &amp; Phoenix Sun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Kathu Gazette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Township Times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Kempton Express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Triangle Courier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Klerksdorp Midweek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Tshwane Sun Attridgeville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Klerksdorp Record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Tshwane Sun Central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Knysna Plett Herald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Tshwane Sun Hammanskraal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Kokstad Advertiser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Tshwane Sun Mamelodi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Kormorant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Tshwane Sun Soshanguve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Kouga Express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Tshwane Sun West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Kroonnuus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Tygerburger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Krugersdorp News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UD News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Kwêvoël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Umlazi Eyethu 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Ladysmith Gazette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Umlazi Times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Ladysmith Herald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Umvoti Light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Laudium Sun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uPhongola News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Lenasia Rising Sun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Uvo Lwethu Express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Lenasia Times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Vaal Weekblad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Lentswe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Vanderbijlpark Ster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Leseding News - Bojinala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Vereeniging Ster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Letaba Herald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Victoria West Messenger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Life &amp; Style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Village Talk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Limpopo Mirror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Vista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Lowvelder/Laeveder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Vryheid Herald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Mabopane Sun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Vrystaat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Mafikeng Mail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Vukani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Makhulu News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Weekend Review 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Maluti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Weekly Gazette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Mangaung Issue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Weslander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Maritzburg Sun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West Side Urban News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lastRenderedPageBreak/>
              <w:t>Meadowlands Urban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Westville Weekly Gazette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Meander Chronicle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White River Post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Merebank Rising Sun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Winelands Echo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Messenger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Witbank News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Mid South Coast Mail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Witzenberg Herald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Mid South Coast Rising Sun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Worcester Standard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Middelburg Observer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Your Money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Midlands News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Zeerust News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Midrand Reporter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Zola Urban News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Midvaal Ster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Zoutpansberger</w:t>
            </w:r>
          </w:p>
        </w:tc>
      </w:tr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Zululand Observer</w:t>
            </w:r>
          </w:p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0B13DC" w:rsidRPr="000B13DC" w:rsidRDefault="000B13DC" w:rsidP="000B13DC">
      <w:pPr>
        <w:numPr>
          <w:ilvl w:val="0"/>
          <w:numId w:val="46"/>
        </w:numPr>
        <w:tabs>
          <w:tab w:val="left" w:pos="432"/>
          <w:tab w:val="left" w:pos="864"/>
        </w:tabs>
        <w:spacing w:line="320" w:lineRule="exact"/>
        <w:jc w:val="center"/>
        <w:rPr>
          <w:rFonts w:ascii="Arial" w:hAnsi="Arial" w:cs="Arial"/>
        </w:rPr>
      </w:pPr>
      <w:r w:rsidRPr="000B13DC">
        <w:rPr>
          <w:rFonts w:ascii="Arial" w:hAnsi="Arial" w:cs="Arial"/>
          <w:u w:val="single"/>
        </w:rPr>
        <w:t xml:space="preserve">END </w:t>
      </w:r>
      <w:r w:rsidRPr="000B13DC">
        <w:rPr>
          <w:rFonts w:ascii="Arial" w:hAnsi="Arial" w:cs="Arial"/>
          <w:u w:val="single"/>
        </w:rPr>
        <w:tab/>
      </w:r>
      <w:r w:rsidRPr="000B13DC">
        <w:rPr>
          <w:rFonts w:ascii="Arial" w:hAnsi="Arial" w:cs="Arial"/>
        </w:rPr>
        <w:tab/>
        <w:t>-</w:t>
      </w:r>
    </w:p>
    <w:p w:rsidR="000B13DC" w:rsidRPr="000B13DC" w:rsidRDefault="000B13DC" w:rsidP="00F941F6">
      <w:pPr>
        <w:tabs>
          <w:tab w:val="left" w:pos="432"/>
          <w:tab w:val="left" w:pos="864"/>
        </w:tabs>
        <w:spacing w:line="320" w:lineRule="exact"/>
        <w:rPr>
          <w:rFonts w:ascii="Arial" w:hAnsi="Arial" w:cs="Arial"/>
          <w:b/>
          <w:u w:val="single"/>
        </w:rPr>
      </w:pPr>
      <w:r w:rsidRPr="000B13DC">
        <w:rPr>
          <w:rFonts w:ascii="Arial" w:hAnsi="Arial" w:cs="Arial"/>
          <w:b/>
        </w:rPr>
        <w:br w:type="page"/>
      </w:r>
      <w:r w:rsidRPr="000B13DC">
        <w:rPr>
          <w:rFonts w:ascii="Arial" w:hAnsi="Arial" w:cs="Arial"/>
          <w:b/>
          <w:u w:val="single"/>
        </w:rPr>
        <w:lastRenderedPageBreak/>
        <w:t>ANNEXURE B</w:t>
      </w:r>
      <w:r w:rsidR="00013BF0">
        <w:rPr>
          <w:rFonts w:ascii="Arial" w:hAnsi="Arial" w:cs="Arial"/>
          <w:b/>
          <w:u w:val="single"/>
        </w:rPr>
        <w:t xml:space="preserve"> of PQ 1217</w:t>
      </w:r>
    </w:p>
    <w:p w:rsidR="000B13DC" w:rsidRPr="000B13DC" w:rsidRDefault="000B13DC" w:rsidP="000B13DC">
      <w:pPr>
        <w:tabs>
          <w:tab w:val="left" w:pos="432"/>
          <w:tab w:val="left" w:pos="864"/>
        </w:tabs>
        <w:spacing w:line="320" w:lineRule="exact"/>
        <w:jc w:val="center"/>
        <w:rPr>
          <w:rFonts w:ascii="Arial" w:hAnsi="Arial" w:cs="Arial"/>
          <w:b/>
        </w:rPr>
      </w:pPr>
    </w:p>
    <w:p w:rsidR="000B13DC" w:rsidRPr="000B13DC" w:rsidRDefault="000B13DC" w:rsidP="00F941F6">
      <w:pPr>
        <w:tabs>
          <w:tab w:val="left" w:pos="432"/>
          <w:tab w:val="left" w:pos="864"/>
        </w:tabs>
        <w:spacing w:line="320" w:lineRule="exact"/>
        <w:rPr>
          <w:rFonts w:ascii="Arial" w:hAnsi="Arial" w:cs="Arial"/>
        </w:rPr>
      </w:pPr>
      <w:r w:rsidRPr="000B13DC">
        <w:rPr>
          <w:rFonts w:ascii="Arial" w:hAnsi="Arial" w:cs="Arial"/>
        </w:rPr>
        <w:t>(3)(a)</w:t>
      </w:r>
      <w:r w:rsidRPr="000B13DC">
        <w:rPr>
          <w:rFonts w:ascii="Arial" w:hAnsi="Arial" w:cs="Arial"/>
        </w:rPr>
        <w:tab/>
        <w:t>List of community radio stations used:</w:t>
      </w:r>
    </w:p>
    <w:tbl>
      <w:tblPr>
        <w:tblW w:w="8360" w:type="dxa"/>
        <w:tblInd w:w="93" w:type="dxa"/>
        <w:tblLook w:val="04A0"/>
      </w:tblPr>
      <w:tblGrid>
        <w:gridCol w:w="4180"/>
        <w:gridCol w:w="4180"/>
      </w:tblGrid>
      <w:tr w:rsidR="000B13DC" w:rsidRPr="000B13DC" w:rsidTr="000B13D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3DC" w:rsidRPr="000B13DC" w:rsidRDefault="000B13DC" w:rsidP="000B13DC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13DC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Aganang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Alpha</w:t>
            </w:r>
          </w:p>
        </w:tc>
      </w:tr>
      <w:tr w:rsidR="000B13DC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Alfred Nzo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Atlantis</w:t>
            </w:r>
          </w:p>
        </w:tc>
      </w:tr>
      <w:tr w:rsidR="000B13DC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Alx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Botlokwa</w:t>
            </w:r>
          </w:p>
        </w:tc>
      </w:tr>
      <w:tr w:rsidR="000B13DC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BayFM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Bushbuckridge</w:t>
            </w:r>
          </w:p>
        </w:tc>
      </w:tr>
      <w:tr w:rsidR="000B13DC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Bok Radio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Eden</w:t>
            </w:r>
          </w:p>
        </w:tc>
      </w:tr>
      <w:tr w:rsidR="000B13DC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Bush Radio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Islam</w:t>
            </w:r>
          </w:p>
        </w:tc>
      </w:tr>
      <w:tr w:rsidR="000B13DC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East Rand Stereo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Kangala</w:t>
            </w:r>
          </w:p>
        </w:tc>
      </w:tr>
      <w:tr w:rsidR="000B13DC" w:rsidRPr="000B13DC" w:rsidTr="00F941F6">
        <w:trPr>
          <w:trHeight w:val="42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EK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Kanyamazane</w:t>
            </w:r>
          </w:p>
        </w:tc>
      </w:tr>
      <w:tr w:rsidR="000B13DC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Ekhephini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3DC" w:rsidRPr="000B13DC" w:rsidRDefault="000B13DC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Khanya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eMalahleni Community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Khwezi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Energy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Mafikeng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Forte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Mafisa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Gamkaland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Mohodi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Giyani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Moletsi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Greater Lebowakgomo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Moretele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Greater Middelburg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Mosupatsela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Greater Tzaneen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Moutse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Highway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Naledi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Hlanganani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Newcastle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Inanda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Riverside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Inkonjane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Rosestad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Izwi Lomzansi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Sekgosese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Jozi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Soshanguve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Karabo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Sunny South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Kasie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Takalani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KC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Teemaneng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Koepel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TUKS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Kopanong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Turf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KovsieFM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Tygerberg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Lekoa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Unitra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Lentswe Stereo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Univen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Lephalale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Vukani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Lethlabile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Radio Zibonele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Lukhanji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Sedibeng FM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Makhado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Setsoto FM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Malamulele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SKFM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MAMS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Star FM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lastRenderedPageBreak/>
              <w:t>Maputaland Radio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Thetha FM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Mdantsane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TshwaneFM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Tubatse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Mix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TUT Radio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Mmabatho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UCT Radio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Modiri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Umgungundlovu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Mogale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Valley FM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Motheo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Vibe FM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 xml:space="preserve">Mozolo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Village FM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Musina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Voice of the Cape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VOW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Nkomazi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VUT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Nkqubela Radio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Zebediela</w:t>
            </w:r>
          </w:p>
        </w:tc>
      </w:tr>
      <w:tr w:rsidR="00F941F6" w:rsidRPr="000B13DC" w:rsidTr="00F941F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Overvaal Stereo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Zululand</w:t>
            </w:r>
          </w:p>
        </w:tc>
      </w:tr>
      <w:tr w:rsidR="00F941F6" w:rsidRPr="000B13DC" w:rsidTr="007F117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PE 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 </w:t>
            </w:r>
          </w:p>
        </w:tc>
      </w:tr>
      <w:tr w:rsidR="00F941F6" w:rsidRPr="000B13DC" w:rsidTr="007F117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Phalaborwa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</w:p>
        </w:tc>
      </w:tr>
      <w:tr w:rsidR="00F941F6" w:rsidRPr="000B13DC" w:rsidTr="007F117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PukFM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</w:p>
        </w:tc>
      </w:tr>
      <w:tr w:rsidR="00F941F6" w:rsidRPr="000B13DC" w:rsidTr="007F117C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  <w:r w:rsidRPr="000B13DC">
              <w:rPr>
                <w:rFonts w:ascii="Arial" w:hAnsi="Arial" w:cs="Arial"/>
              </w:rPr>
              <w:t>Qwa Qwa Radio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1F6" w:rsidRPr="000B13DC" w:rsidRDefault="00F941F6" w:rsidP="00F941F6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0B13DC" w:rsidRPr="000B13DC" w:rsidRDefault="000B13DC" w:rsidP="000B13DC">
      <w:pPr>
        <w:numPr>
          <w:ilvl w:val="0"/>
          <w:numId w:val="46"/>
        </w:numPr>
        <w:tabs>
          <w:tab w:val="left" w:pos="432"/>
          <w:tab w:val="left" w:pos="864"/>
        </w:tabs>
        <w:spacing w:line="320" w:lineRule="exact"/>
        <w:jc w:val="center"/>
        <w:rPr>
          <w:rFonts w:ascii="Arial" w:hAnsi="Arial" w:cs="Arial"/>
        </w:rPr>
      </w:pPr>
      <w:r w:rsidRPr="00F941F6">
        <w:rPr>
          <w:rFonts w:ascii="Arial" w:hAnsi="Arial" w:cs="Arial"/>
          <w:u w:val="single"/>
        </w:rPr>
        <w:t>END</w:t>
      </w:r>
      <w:r w:rsidRPr="00F941F6">
        <w:rPr>
          <w:rFonts w:ascii="Arial" w:hAnsi="Arial" w:cs="Arial"/>
          <w:u w:val="single"/>
        </w:rPr>
        <w:tab/>
      </w:r>
      <w:r w:rsidRPr="000B13DC">
        <w:rPr>
          <w:rFonts w:ascii="Arial" w:hAnsi="Arial" w:cs="Arial"/>
        </w:rPr>
        <w:tab/>
        <w:t>-</w:t>
      </w:r>
    </w:p>
    <w:p w:rsidR="00313D0D" w:rsidRDefault="00313D0D" w:rsidP="00313D0D">
      <w:pPr>
        <w:tabs>
          <w:tab w:val="left" w:pos="432"/>
          <w:tab w:val="left" w:pos="864"/>
        </w:tabs>
        <w:spacing w:line="320" w:lineRule="exact"/>
        <w:jc w:val="center"/>
        <w:rPr>
          <w:rFonts w:ascii="Arial" w:hAnsi="Arial" w:cs="Arial"/>
        </w:rPr>
      </w:pPr>
    </w:p>
    <w:p w:rsidR="000B13DC" w:rsidRDefault="000B13DC" w:rsidP="00313D0D">
      <w:pPr>
        <w:tabs>
          <w:tab w:val="left" w:pos="432"/>
          <w:tab w:val="left" w:pos="864"/>
        </w:tabs>
        <w:spacing w:line="320" w:lineRule="exact"/>
        <w:jc w:val="center"/>
        <w:rPr>
          <w:rFonts w:ascii="Arial" w:hAnsi="Arial" w:cs="Arial"/>
        </w:rPr>
      </w:pPr>
    </w:p>
    <w:p w:rsidR="000B13DC" w:rsidRDefault="000B13DC" w:rsidP="00313D0D">
      <w:pPr>
        <w:tabs>
          <w:tab w:val="left" w:pos="432"/>
          <w:tab w:val="left" w:pos="864"/>
        </w:tabs>
        <w:spacing w:line="320" w:lineRule="exact"/>
        <w:jc w:val="center"/>
        <w:rPr>
          <w:rFonts w:ascii="Arial" w:hAnsi="Arial" w:cs="Arial"/>
        </w:rPr>
      </w:pPr>
    </w:p>
    <w:p w:rsidR="000B13DC" w:rsidRDefault="000B13DC" w:rsidP="00313D0D">
      <w:pPr>
        <w:tabs>
          <w:tab w:val="left" w:pos="432"/>
          <w:tab w:val="left" w:pos="864"/>
        </w:tabs>
        <w:spacing w:line="320" w:lineRule="exact"/>
        <w:jc w:val="center"/>
        <w:rPr>
          <w:rFonts w:ascii="Arial" w:hAnsi="Arial" w:cs="Arial"/>
        </w:rPr>
      </w:pPr>
    </w:p>
    <w:sectPr w:rsidR="000B13DC" w:rsidSect="003D4C96">
      <w:headerReference w:type="even" r:id="rId9"/>
      <w:headerReference w:type="default" r:id="rId10"/>
      <w:pgSz w:w="11907" w:h="16839" w:code="9"/>
      <w:pgMar w:top="568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BAA" w:rsidRDefault="00702BAA">
      <w:r>
        <w:separator/>
      </w:r>
    </w:p>
  </w:endnote>
  <w:endnote w:type="continuationSeparator" w:id="0">
    <w:p w:rsidR="00702BAA" w:rsidRDefault="0070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BAA" w:rsidRDefault="00702BAA">
      <w:r>
        <w:separator/>
      </w:r>
    </w:p>
  </w:footnote>
  <w:footnote w:type="continuationSeparator" w:id="0">
    <w:p w:rsidR="00702BAA" w:rsidRDefault="00702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DC" w:rsidRDefault="000B13DC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3DC" w:rsidRDefault="000B13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DC" w:rsidRDefault="000B13DC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700">
      <w:rPr>
        <w:rStyle w:val="PageNumber"/>
        <w:noProof/>
      </w:rPr>
      <w:t>9</w:t>
    </w:r>
    <w:r>
      <w:rPr>
        <w:rStyle w:val="PageNumber"/>
      </w:rPr>
      <w:fldChar w:fldCharType="end"/>
    </w:r>
  </w:p>
  <w:p w:rsidR="000B13DC" w:rsidRDefault="000B13DC">
    <w:pPr>
      <w:pStyle w:val="Header"/>
    </w:pPr>
  </w:p>
  <w:p w:rsidR="000B13DC" w:rsidRDefault="000B1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27F6"/>
    <w:multiLevelType w:val="hybridMultilevel"/>
    <w:tmpl w:val="706C758A"/>
    <w:lvl w:ilvl="0" w:tplc="ED4E8F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7B46F7"/>
    <w:multiLevelType w:val="hybridMultilevel"/>
    <w:tmpl w:val="4698ADF0"/>
    <w:lvl w:ilvl="0" w:tplc="1576A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A6BF3"/>
    <w:multiLevelType w:val="hybridMultilevel"/>
    <w:tmpl w:val="358802B6"/>
    <w:lvl w:ilvl="0" w:tplc="6EAE6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205AB"/>
    <w:multiLevelType w:val="hybridMultilevel"/>
    <w:tmpl w:val="79FE8A58"/>
    <w:lvl w:ilvl="0" w:tplc="63147A8A">
      <w:start w:val="1"/>
      <w:numFmt w:val="lowerLetter"/>
      <w:lvlText w:val="(%1)"/>
      <w:lvlJc w:val="left"/>
      <w:pPr>
        <w:ind w:left="118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08" w:hanging="360"/>
      </w:pPr>
    </w:lvl>
    <w:lvl w:ilvl="2" w:tplc="1C09001B" w:tentative="1">
      <w:start w:val="1"/>
      <w:numFmt w:val="lowerRoman"/>
      <w:lvlText w:val="%3."/>
      <w:lvlJc w:val="right"/>
      <w:pPr>
        <w:ind w:left="2628" w:hanging="180"/>
      </w:pPr>
    </w:lvl>
    <w:lvl w:ilvl="3" w:tplc="1C09000F" w:tentative="1">
      <w:start w:val="1"/>
      <w:numFmt w:val="decimal"/>
      <w:lvlText w:val="%4."/>
      <w:lvlJc w:val="left"/>
      <w:pPr>
        <w:ind w:left="3348" w:hanging="360"/>
      </w:pPr>
    </w:lvl>
    <w:lvl w:ilvl="4" w:tplc="1C090019" w:tentative="1">
      <w:start w:val="1"/>
      <w:numFmt w:val="lowerLetter"/>
      <w:lvlText w:val="%5."/>
      <w:lvlJc w:val="left"/>
      <w:pPr>
        <w:ind w:left="4068" w:hanging="360"/>
      </w:pPr>
    </w:lvl>
    <w:lvl w:ilvl="5" w:tplc="1C09001B" w:tentative="1">
      <w:start w:val="1"/>
      <w:numFmt w:val="lowerRoman"/>
      <w:lvlText w:val="%6."/>
      <w:lvlJc w:val="right"/>
      <w:pPr>
        <w:ind w:left="4788" w:hanging="180"/>
      </w:pPr>
    </w:lvl>
    <w:lvl w:ilvl="6" w:tplc="1C09000F" w:tentative="1">
      <w:start w:val="1"/>
      <w:numFmt w:val="decimal"/>
      <w:lvlText w:val="%7."/>
      <w:lvlJc w:val="left"/>
      <w:pPr>
        <w:ind w:left="5508" w:hanging="360"/>
      </w:pPr>
    </w:lvl>
    <w:lvl w:ilvl="7" w:tplc="1C090019" w:tentative="1">
      <w:start w:val="1"/>
      <w:numFmt w:val="lowerLetter"/>
      <w:lvlText w:val="%8."/>
      <w:lvlJc w:val="left"/>
      <w:pPr>
        <w:ind w:left="6228" w:hanging="360"/>
      </w:pPr>
    </w:lvl>
    <w:lvl w:ilvl="8" w:tplc="1C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0201BC5"/>
    <w:multiLevelType w:val="hybridMultilevel"/>
    <w:tmpl w:val="0FD84354"/>
    <w:lvl w:ilvl="0" w:tplc="9E92EF12">
      <w:start w:val="1"/>
      <w:numFmt w:val="upperLetter"/>
      <w:lvlText w:val="(%1)"/>
      <w:lvlJc w:val="left"/>
      <w:pPr>
        <w:ind w:left="118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08" w:hanging="360"/>
      </w:pPr>
    </w:lvl>
    <w:lvl w:ilvl="2" w:tplc="1C09001B" w:tentative="1">
      <w:start w:val="1"/>
      <w:numFmt w:val="lowerRoman"/>
      <w:lvlText w:val="%3."/>
      <w:lvlJc w:val="right"/>
      <w:pPr>
        <w:ind w:left="2628" w:hanging="180"/>
      </w:pPr>
    </w:lvl>
    <w:lvl w:ilvl="3" w:tplc="1C09000F" w:tentative="1">
      <w:start w:val="1"/>
      <w:numFmt w:val="decimal"/>
      <w:lvlText w:val="%4."/>
      <w:lvlJc w:val="left"/>
      <w:pPr>
        <w:ind w:left="3348" w:hanging="360"/>
      </w:pPr>
    </w:lvl>
    <w:lvl w:ilvl="4" w:tplc="1C090019" w:tentative="1">
      <w:start w:val="1"/>
      <w:numFmt w:val="lowerLetter"/>
      <w:lvlText w:val="%5."/>
      <w:lvlJc w:val="left"/>
      <w:pPr>
        <w:ind w:left="4068" w:hanging="360"/>
      </w:pPr>
    </w:lvl>
    <w:lvl w:ilvl="5" w:tplc="1C09001B" w:tentative="1">
      <w:start w:val="1"/>
      <w:numFmt w:val="lowerRoman"/>
      <w:lvlText w:val="%6."/>
      <w:lvlJc w:val="right"/>
      <w:pPr>
        <w:ind w:left="4788" w:hanging="180"/>
      </w:pPr>
    </w:lvl>
    <w:lvl w:ilvl="6" w:tplc="1C09000F" w:tentative="1">
      <w:start w:val="1"/>
      <w:numFmt w:val="decimal"/>
      <w:lvlText w:val="%7."/>
      <w:lvlJc w:val="left"/>
      <w:pPr>
        <w:ind w:left="5508" w:hanging="360"/>
      </w:pPr>
    </w:lvl>
    <w:lvl w:ilvl="7" w:tplc="1C090019" w:tentative="1">
      <w:start w:val="1"/>
      <w:numFmt w:val="lowerLetter"/>
      <w:lvlText w:val="%8."/>
      <w:lvlJc w:val="left"/>
      <w:pPr>
        <w:ind w:left="6228" w:hanging="360"/>
      </w:pPr>
    </w:lvl>
    <w:lvl w:ilvl="8" w:tplc="1C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1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5F534257"/>
    <w:multiLevelType w:val="hybridMultilevel"/>
    <w:tmpl w:val="8056DC20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F7BEE"/>
    <w:multiLevelType w:val="hybridMultilevel"/>
    <w:tmpl w:val="CE24D47C"/>
    <w:lvl w:ilvl="0" w:tplc="DA7677DC">
      <w:start w:val="1"/>
      <w:numFmt w:val="decimal"/>
      <w:lvlText w:val="(%1)"/>
      <w:lvlJc w:val="left"/>
      <w:pPr>
        <w:ind w:left="828" w:hanging="396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668A0F47"/>
    <w:multiLevelType w:val="hybridMultilevel"/>
    <w:tmpl w:val="3BA48D88"/>
    <w:lvl w:ilvl="0" w:tplc="28603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68BD7A55"/>
    <w:multiLevelType w:val="hybridMultilevel"/>
    <w:tmpl w:val="0F686F34"/>
    <w:lvl w:ilvl="0" w:tplc="5332FB7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42CAA"/>
    <w:multiLevelType w:val="hybridMultilevel"/>
    <w:tmpl w:val="851E634E"/>
    <w:lvl w:ilvl="0" w:tplc="45344842">
      <w:start w:val="1"/>
      <w:numFmt w:val="lowerLetter"/>
      <w:lvlText w:val="(%1)"/>
      <w:lvlJc w:val="left"/>
      <w:pPr>
        <w:ind w:left="118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08" w:hanging="360"/>
      </w:pPr>
    </w:lvl>
    <w:lvl w:ilvl="2" w:tplc="1C09001B" w:tentative="1">
      <w:start w:val="1"/>
      <w:numFmt w:val="lowerRoman"/>
      <w:lvlText w:val="%3."/>
      <w:lvlJc w:val="right"/>
      <w:pPr>
        <w:ind w:left="2628" w:hanging="180"/>
      </w:pPr>
    </w:lvl>
    <w:lvl w:ilvl="3" w:tplc="1C09000F" w:tentative="1">
      <w:start w:val="1"/>
      <w:numFmt w:val="decimal"/>
      <w:lvlText w:val="%4."/>
      <w:lvlJc w:val="left"/>
      <w:pPr>
        <w:ind w:left="3348" w:hanging="360"/>
      </w:pPr>
    </w:lvl>
    <w:lvl w:ilvl="4" w:tplc="1C090019" w:tentative="1">
      <w:start w:val="1"/>
      <w:numFmt w:val="lowerLetter"/>
      <w:lvlText w:val="%5."/>
      <w:lvlJc w:val="left"/>
      <w:pPr>
        <w:ind w:left="4068" w:hanging="360"/>
      </w:pPr>
    </w:lvl>
    <w:lvl w:ilvl="5" w:tplc="1C09001B" w:tentative="1">
      <w:start w:val="1"/>
      <w:numFmt w:val="lowerRoman"/>
      <w:lvlText w:val="%6."/>
      <w:lvlJc w:val="right"/>
      <w:pPr>
        <w:ind w:left="4788" w:hanging="180"/>
      </w:pPr>
    </w:lvl>
    <w:lvl w:ilvl="6" w:tplc="1C09000F" w:tentative="1">
      <w:start w:val="1"/>
      <w:numFmt w:val="decimal"/>
      <w:lvlText w:val="%7."/>
      <w:lvlJc w:val="left"/>
      <w:pPr>
        <w:ind w:left="5508" w:hanging="360"/>
      </w:pPr>
    </w:lvl>
    <w:lvl w:ilvl="7" w:tplc="1C090019" w:tentative="1">
      <w:start w:val="1"/>
      <w:numFmt w:val="lowerLetter"/>
      <w:lvlText w:val="%8."/>
      <w:lvlJc w:val="left"/>
      <w:pPr>
        <w:ind w:left="6228" w:hanging="360"/>
      </w:pPr>
    </w:lvl>
    <w:lvl w:ilvl="8" w:tplc="1C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9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>
    <w:nsid w:val="77C05000"/>
    <w:multiLevelType w:val="hybridMultilevel"/>
    <w:tmpl w:val="5F049D0C"/>
    <w:lvl w:ilvl="0" w:tplc="AF8ADC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8"/>
  </w:num>
  <w:num w:numId="4">
    <w:abstractNumId w:val="23"/>
  </w:num>
  <w:num w:numId="5">
    <w:abstractNumId w:val="3"/>
  </w:num>
  <w:num w:numId="6">
    <w:abstractNumId w:val="22"/>
  </w:num>
  <w:num w:numId="7">
    <w:abstractNumId w:val="36"/>
  </w:num>
  <w:num w:numId="8">
    <w:abstractNumId w:val="43"/>
  </w:num>
  <w:num w:numId="9">
    <w:abstractNumId w:val="14"/>
  </w:num>
  <w:num w:numId="10">
    <w:abstractNumId w:val="41"/>
  </w:num>
  <w:num w:numId="11">
    <w:abstractNumId w:val="17"/>
  </w:num>
  <w:num w:numId="12">
    <w:abstractNumId w:val="10"/>
  </w:num>
  <w:num w:numId="13">
    <w:abstractNumId w:val="26"/>
  </w:num>
  <w:num w:numId="14">
    <w:abstractNumId w:val="39"/>
  </w:num>
  <w:num w:numId="15">
    <w:abstractNumId w:val="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</w:num>
  <w:num w:numId="19">
    <w:abstractNumId w:val="34"/>
  </w:num>
  <w:num w:numId="20">
    <w:abstractNumId w:val="13"/>
  </w:num>
  <w:num w:numId="21">
    <w:abstractNumId w:val="30"/>
  </w:num>
  <w:num w:numId="22">
    <w:abstractNumId w:val="0"/>
  </w:num>
  <w:num w:numId="23">
    <w:abstractNumId w:val="12"/>
  </w:num>
  <w:num w:numId="24">
    <w:abstractNumId w:val="37"/>
  </w:num>
  <w:num w:numId="25">
    <w:abstractNumId w:val="5"/>
  </w:num>
  <w:num w:numId="26">
    <w:abstractNumId w:val="19"/>
  </w:num>
  <w:num w:numId="27">
    <w:abstractNumId w:val="25"/>
  </w:num>
  <w:num w:numId="28">
    <w:abstractNumId w:val="16"/>
  </w:num>
  <w:num w:numId="29">
    <w:abstractNumId w:val="33"/>
  </w:num>
  <w:num w:numId="30">
    <w:abstractNumId w:val="21"/>
  </w:num>
  <w:num w:numId="31">
    <w:abstractNumId w:val="11"/>
  </w:num>
  <w:num w:numId="32">
    <w:abstractNumId w:val="15"/>
  </w:num>
  <w:num w:numId="33">
    <w:abstractNumId w:val="24"/>
  </w:num>
  <w:num w:numId="34">
    <w:abstractNumId w:val="42"/>
  </w:num>
  <w:num w:numId="35">
    <w:abstractNumId w:val="1"/>
  </w:num>
  <w:num w:numId="36">
    <w:abstractNumId w:val="7"/>
  </w:num>
  <w:num w:numId="37">
    <w:abstractNumId w:val="8"/>
  </w:num>
  <w:num w:numId="38">
    <w:abstractNumId w:val="32"/>
  </w:num>
  <w:num w:numId="39">
    <w:abstractNumId w:val="31"/>
  </w:num>
  <w:num w:numId="40">
    <w:abstractNumId w:val="9"/>
  </w:num>
  <w:num w:numId="41">
    <w:abstractNumId w:val="20"/>
  </w:num>
  <w:num w:numId="42">
    <w:abstractNumId w:val="38"/>
  </w:num>
  <w:num w:numId="43">
    <w:abstractNumId w:val="35"/>
  </w:num>
  <w:num w:numId="44">
    <w:abstractNumId w:val="27"/>
  </w:num>
  <w:num w:numId="45">
    <w:abstractNumId w:val="40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BF0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4325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3DC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709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38D0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924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43FA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4D13"/>
    <w:rsid w:val="0029637A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B75F3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3D0D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405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63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199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6670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2F3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09C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2BAA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275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1EAC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7C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301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3EF0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56F7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182B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33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A7E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AD2"/>
    <w:rsid w:val="00AB7F35"/>
    <w:rsid w:val="00AC235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E53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AD9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344E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5700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352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6E58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6ECB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46D9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01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1F6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AD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AB7A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B7AD2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B3CE-07B3-442B-9956-67CA080E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2016-05-04T11:58:00Z</cp:lastPrinted>
  <dcterms:created xsi:type="dcterms:W3CDTF">2016-06-02T09:56:00Z</dcterms:created>
  <dcterms:modified xsi:type="dcterms:W3CDTF">2016-06-02T09:56:00Z</dcterms:modified>
</cp:coreProperties>
</file>