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E5AC" w14:textId="77777777" w:rsidR="006D7B63" w:rsidRPr="000016F3" w:rsidRDefault="00F02C7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12/06/2020</w:t>
      </w:r>
    </w:p>
    <w:p w14:paraId="51CBEB06" w14:textId="77777777" w:rsidR="006D7B63" w:rsidRPr="000016F3" w:rsidRDefault="00F02C7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1704229E" w14:textId="77777777" w:rsidR="00D1689E" w:rsidRDefault="00F02C7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1211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14:paraId="14B0CE49" w14:textId="77777777" w:rsidR="001D5F3F" w:rsidRDefault="00F02C7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DE6738D" w14:textId="77777777" w:rsidR="001D5F3F" w:rsidRDefault="00F02C7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are the details of the school furniture requirements in terms of desks and chairs that</w:t>
      </w:r>
    </w:p>
    <w:p w14:paraId="6CEBC86E" w14:textId="77777777" w:rsidR="001D5F3F" w:rsidRDefault="00F02C7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(a) were supplied by her department in each province in the (</w:t>
      </w:r>
      <w:proofErr w:type="spellStart"/>
      <w:r>
        <w:rPr>
          <w:rFonts w:ascii="Arial" w:eastAsia="Arial" w:hAnsi="Arial" w:cs="Arial"/>
          <w:sz w:val="24"/>
          <w:szCs w:val="24"/>
        </w:rPr>
        <w:t>i</w:t>
      </w:r>
      <w:proofErr w:type="spellEnd"/>
      <w:r>
        <w:rPr>
          <w:rFonts w:ascii="Arial" w:eastAsia="Arial" w:hAnsi="Arial" w:cs="Arial"/>
          <w:sz w:val="24"/>
          <w:szCs w:val="24"/>
        </w:rPr>
        <w:t>) 2019 and (ii) 2020 academic years and </w:t>
      </w:r>
    </w:p>
    <w:p w14:paraId="2C75067E" w14:textId="77777777" w:rsidR="001D5F3F" w:rsidRDefault="00F02C7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(b) will be supplied by her department in each province in the 2021 academic year;</w:t>
      </w:r>
    </w:p>
    <w:p w14:paraId="2086E438" w14:textId="77777777" w:rsidR="001D5F3F" w:rsidRDefault="00F02C7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school furniture is funded by her department; if not, what is the position in this regard; if so, what are the relevant details;</w:t>
      </w:r>
    </w:p>
    <w:p w14:paraId="26970BAD" w14:textId="77777777" w:rsidR="009F5126" w:rsidRDefault="00F02C73">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what steps has her department taken to ensure that all learners have desks and chairs that enable them to achieve the outcomes as set out in the curriculum?</w:t>
      </w:r>
    </w:p>
    <w:p w14:paraId="71EE0704" w14:textId="075D6FCF" w:rsidR="001D5F3F" w:rsidRDefault="00F02C7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14:paraId="53901A04" w14:textId="77777777" w:rsidR="006D7B63" w:rsidRDefault="00F02C7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5A42E524" w14:textId="77777777" w:rsidR="001D5F3F" w:rsidRDefault="00F02C73">
      <w:pPr>
        <w:jc w:val="both"/>
        <w:rPr>
          <w:rFonts w:ascii="Times New Roman" w:eastAsia="Times New Roman" w:hAnsi="Times New Roman" w:cs="Times New Roman"/>
          <w:sz w:val="24"/>
          <w:szCs w:val="24"/>
        </w:rPr>
      </w:pPr>
      <w:r>
        <w:rPr>
          <w:rFonts w:ascii="Arial" w:eastAsia="Arial" w:hAnsi="Arial" w:cs="Arial"/>
          <w:b/>
          <w:bCs/>
          <w:sz w:val="24"/>
          <w:szCs w:val="24"/>
        </w:rPr>
        <w:t> </w:t>
      </w:r>
    </w:p>
    <w:p w14:paraId="535D802D" w14:textId="77777777" w:rsidR="001D5F3F" w:rsidRDefault="00F02C73">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Reports received from the Provincial Education Departments indicate that school furniture has been planned and delivered as follows;</w:t>
      </w:r>
    </w:p>
    <w:tbl>
      <w:tblPr>
        <w:tblW w:w="768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04"/>
        <w:gridCol w:w="1378"/>
        <w:gridCol w:w="1164"/>
        <w:gridCol w:w="1378"/>
        <w:gridCol w:w="1164"/>
        <w:gridCol w:w="1284"/>
        <w:gridCol w:w="1164"/>
        <w:gridCol w:w="297"/>
      </w:tblGrid>
      <w:tr w:rsidR="001D5F3F" w14:paraId="788FC7B5" w14:textId="77777777">
        <w:trPr>
          <w:trHeight w:val="315"/>
          <w:tblCellSpacing w:w="0" w:type="dxa"/>
        </w:trPr>
        <w:tc>
          <w:tcPr>
            <w:tcW w:w="990" w:type="dxa"/>
            <w:vMerge w:val="restart"/>
            <w:shd w:val="clear" w:color="auto" w:fill="BDD7EE"/>
            <w:tcMar>
              <w:top w:w="15" w:type="dxa"/>
              <w:left w:w="15" w:type="dxa"/>
              <w:bottom w:w="15" w:type="dxa"/>
              <w:right w:w="15" w:type="dxa"/>
            </w:tcMar>
            <w:vAlign w:val="center"/>
            <w:hideMark/>
          </w:tcPr>
          <w:p w14:paraId="450B1FF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PED</w:t>
            </w:r>
          </w:p>
        </w:tc>
        <w:tc>
          <w:tcPr>
            <w:tcW w:w="2210" w:type="dxa"/>
            <w:gridSpan w:val="2"/>
            <w:shd w:val="clear" w:color="auto" w:fill="BDD7EE"/>
            <w:tcMar>
              <w:top w:w="15" w:type="dxa"/>
              <w:left w:w="15" w:type="dxa"/>
              <w:bottom w:w="15" w:type="dxa"/>
              <w:right w:w="15" w:type="dxa"/>
            </w:tcMar>
            <w:vAlign w:val="center"/>
            <w:hideMark/>
          </w:tcPr>
          <w:p w14:paraId="56D6ADA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2018/2019</w:t>
            </w:r>
          </w:p>
        </w:tc>
        <w:tc>
          <w:tcPr>
            <w:tcW w:w="2130" w:type="dxa"/>
            <w:gridSpan w:val="2"/>
            <w:shd w:val="clear" w:color="auto" w:fill="BDD7EE"/>
            <w:tcMar>
              <w:top w:w="15" w:type="dxa"/>
              <w:left w:w="15" w:type="dxa"/>
              <w:bottom w:w="15" w:type="dxa"/>
              <w:right w:w="15" w:type="dxa"/>
            </w:tcMar>
            <w:vAlign w:val="center"/>
            <w:hideMark/>
          </w:tcPr>
          <w:p w14:paraId="04D0FF32"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2019/2020</w:t>
            </w:r>
          </w:p>
        </w:tc>
        <w:tc>
          <w:tcPr>
            <w:tcW w:w="2430" w:type="dxa"/>
            <w:gridSpan w:val="2"/>
            <w:shd w:val="clear" w:color="auto" w:fill="BDD7EE"/>
            <w:tcMar>
              <w:top w:w="15" w:type="dxa"/>
              <w:left w:w="15" w:type="dxa"/>
              <w:bottom w:w="15" w:type="dxa"/>
              <w:right w:w="15" w:type="dxa"/>
            </w:tcMar>
            <w:vAlign w:val="center"/>
            <w:hideMark/>
          </w:tcPr>
          <w:p w14:paraId="60DAC9A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2020/2021</w:t>
            </w:r>
          </w:p>
        </w:tc>
        <w:tc>
          <w:tcPr>
            <w:tcW w:w="70" w:type="dxa"/>
            <w:tcMar>
              <w:top w:w="15" w:type="dxa"/>
              <w:left w:w="15" w:type="dxa"/>
              <w:bottom w:w="15" w:type="dxa"/>
              <w:right w:w="15" w:type="dxa"/>
            </w:tcMar>
            <w:vAlign w:val="bottom"/>
            <w:hideMark/>
          </w:tcPr>
          <w:p w14:paraId="4475DC43"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3976B657" w14:textId="77777777">
        <w:trPr>
          <w:trHeight w:val="915"/>
          <w:tblCellSpacing w:w="0" w:type="dxa"/>
        </w:trPr>
        <w:tc>
          <w:tcPr>
            <w:tcW w:w="0" w:type="auto"/>
            <w:vMerge/>
            <w:vAlign w:val="center"/>
            <w:hideMark/>
          </w:tcPr>
          <w:p w14:paraId="3EED74FF" w14:textId="77777777" w:rsidR="001D5F3F" w:rsidRDefault="001D5F3F">
            <w:pPr>
              <w:rPr>
                <w:rFonts w:ascii="Times New Roman" w:eastAsia="Times New Roman" w:hAnsi="Times New Roman" w:cs="Times New Roman"/>
                <w:color w:val="000000"/>
                <w:sz w:val="24"/>
                <w:szCs w:val="24"/>
              </w:rPr>
            </w:pPr>
          </w:p>
        </w:tc>
        <w:tc>
          <w:tcPr>
            <w:tcW w:w="1190" w:type="dxa"/>
            <w:shd w:val="clear" w:color="auto" w:fill="B4C6E7"/>
            <w:tcMar>
              <w:top w:w="15" w:type="dxa"/>
              <w:left w:w="15" w:type="dxa"/>
              <w:bottom w:w="15" w:type="dxa"/>
              <w:right w:w="15" w:type="dxa"/>
            </w:tcMar>
            <w:vAlign w:val="center"/>
            <w:hideMark/>
          </w:tcPr>
          <w:p w14:paraId="36AE396C"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Furniture</w:t>
            </w:r>
            <w:r>
              <w:rPr>
                <w:rFonts w:ascii="Arial" w:eastAsia="Arial" w:hAnsi="Arial" w:cs="Arial"/>
                <w:b/>
                <w:bCs/>
                <w:color w:val="000000"/>
                <w:sz w:val="24"/>
                <w:szCs w:val="24"/>
              </w:rPr>
              <w:br/>
              <w:t> Delivered</w:t>
            </w:r>
          </w:p>
        </w:tc>
        <w:tc>
          <w:tcPr>
            <w:tcW w:w="1050" w:type="dxa"/>
            <w:shd w:val="clear" w:color="auto" w:fill="B4C6E7"/>
            <w:tcMar>
              <w:top w:w="15" w:type="dxa"/>
              <w:left w:w="15" w:type="dxa"/>
              <w:bottom w:w="15" w:type="dxa"/>
              <w:right w:w="15" w:type="dxa"/>
            </w:tcMar>
            <w:vAlign w:val="center"/>
            <w:hideMark/>
          </w:tcPr>
          <w:p w14:paraId="54DDB575"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Schools</w:t>
            </w:r>
          </w:p>
        </w:tc>
        <w:tc>
          <w:tcPr>
            <w:tcW w:w="1090" w:type="dxa"/>
            <w:shd w:val="clear" w:color="auto" w:fill="B4C6E7"/>
            <w:tcMar>
              <w:top w:w="15" w:type="dxa"/>
              <w:left w:w="15" w:type="dxa"/>
              <w:bottom w:w="15" w:type="dxa"/>
              <w:right w:w="15" w:type="dxa"/>
            </w:tcMar>
            <w:vAlign w:val="center"/>
            <w:hideMark/>
          </w:tcPr>
          <w:p w14:paraId="58871F72"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Furniture</w:t>
            </w:r>
            <w:r>
              <w:rPr>
                <w:rFonts w:ascii="Arial" w:eastAsia="Arial" w:hAnsi="Arial" w:cs="Arial"/>
                <w:b/>
                <w:bCs/>
                <w:color w:val="000000"/>
                <w:sz w:val="24"/>
                <w:szCs w:val="24"/>
              </w:rPr>
              <w:br/>
              <w:t> Delivered</w:t>
            </w:r>
          </w:p>
        </w:tc>
        <w:tc>
          <w:tcPr>
            <w:tcW w:w="1070" w:type="dxa"/>
            <w:shd w:val="clear" w:color="auto" w:fill="B4C6E7"/>
            <w:tcMar>
              <w:top w:w="15" w:type="dxa"/>
              <w:left w:w="15" w:type="dxa"/>
              <w:bottom w:w="15" w:type="dxa"/>
              <w:right w:w="15" w:type="dxa"/>
            </w:tcMar>
            <w:vAlign w:val="center"/>
            <w:hideMark/>
          </w:tcPr>
          <w:p w14:paraId="52CE3F5D"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Schools</w:t>
            </w:r>
          </w:p>
        </w:tc>
        <w:tc>
          <w:tcPr>
            <w:tcW w:w="1390" w:type="dxa"/>
            <w:shd w:val="clear" w:color="auto" w:fill="B4C6E7"/>
            <w:tcMar>
              <w:top w:w="15" w:type="dxa"/>
              <w:left w:w="15" w:type="dxa"/>
              <w:bottom w:w="15" w:type="dxa"/>
              <w:right w:w="15" w:type="dxa"/>
            </w:tcMar>
            <w:vAlign w:val="center"/>
            <w:hideMark/>
          </w:tcPr>
          <w:p w14:paraId="4D61C2A7"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Furniture</w:t>
            </w:r>
            <w:r>
              <w:rPr>
                <w:rFonts w:ascii="Arial" w:eastAsia="Arial" w:hAnsi="Arial" w:cs="Arial"/>
                <w:b/>
                <w:bCs/>
                <w:color w:val="000000"/>
                <w:sz w:val="24"/>
                <w:szCs w:val="24"/>
              </w:rPr>
              <w:br/>
              <w:t> Planned</w:t>
            </w:r>
          </w:p>
        </w:tc>
        <w:tc>
          <w:tcPr>
            <w:tcW w:w="1070" w:type="dxa"/>
            <w:shd w:val="clear" w:color="auto" w:fill="B4C6E7"/>
            <w:tcMar>
              <w:top w:w="15" w:type="dxa"/>
              <w:left w:w="15" w:type="dxa"/>
              <w:bottom w:w="15" w:type="dxa"/>
              <w:right w:w="15" w:type="dxa"/>
            </w:tcMar>
            <w:vAlign w:val="center"/>
            <w:hideMark/>
          </w:tcPr>
          <w:p w14:paraId="3A7561C7"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Schools</w:t>
            </w:r>
          </w:p>
        </w:tc>
        <w:tc>
          <w:tcPr>
            <w:tcW w:w="70" w:type="dxa"/>
            <w:tcMar>
              <w:top w:w="15" w:type="dxa"/>
              <w:left w:w="15" w:type="dxa"/>
              <w:bottom w:w="15" w:type="dxa"/>
              <w:right w:w="15" w:type="dxa"/>
            </w:tcMar>
            <w:vAlign w:val="bottom"/>
            <w:hideMark/>
          </w:tcPr>
          <w:p w14:paraId="4434D25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4024CE1E"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1A3DF3C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1190" w:type="dxa"/>
            <w:shd w:val="clear" w:color="auto" w:fill="E2EFDA"/>
            <w:tcMar>
              <w:top w:w="15" w:type="dxa"/>
              <w:left w:w="15" w:type="dxa"/>
              <w:bottom w:w="15" w:type="dxa"/>
              <w:right w:w="15" w:type="dxa"/>
            </w:tcMar>
            <w:vAlign w:val="center"/>
            <w:hideMark/>
          </w:tcPr>
          <w:p w14:paraId="55BF1B9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220099</w:t>
            </w:r>
          </w:p>
        </w:tc>
        <w:tc>
          <w:tcPr>
            <w:tcW w:w="1050" w:type="dxa"/>
            <w:shd w:val="clear" w:color="auto" w:fill="E2EFDA"/>
            <w:tcMar>
              <w:top w:w="15" w:type="dxa"/>
              <w:left w:w="15" w:type="dxa"/>
              <w:bottom w:w="15" w:type="dxa"/>
              <w:right w:w="15" w:type="dxa"/>
            </w:tcMar>
            <w:vAlign w:val="center"/>
            <w:hideMark/>
          </w:tcPr>
          <w:p w14:paraId="1F93914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1415</w:t>
            </w:r>
          </w:p>
        </w:tc>
        <w:tc>
          <w:tcPr>
            <w:tcW w:w="1090" w:type="dxa"/>
            <w:shd w:val="clear" w:color="auto" w:fill="E2EFDA"/>
            <w:tcMar>
              <w:top w:w="15" w:type="dxa"/>
              <w:left w:w="15" w:type="dxa"/>
              <w:bottom w:w="15" w:type="dxa"/>
              <w:right w:w="15" w:type="dxa"/>
            </w:tcMar>
            <w:vAlign w:val="center"/>
            <w:hideMark/>
          </w:tcPr>
          <w:p w14:paraId="7B394DEC"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237250</w:t>
            </w:r>
          </w:p>
        </w:tc>
        <w:tc>
          <w:tcPr>
            <w:tcW w:w="1070" w:type="dxa"/>
            <w:shd w:val="clear" w:color="auto" w:fill="E2EFDA"/>
            <w:tcMar>
              <w:top w:w="15" w:type="dxa"/>
              <w:left w:w="15" w:type="dxa"/>
              <w:bottom w:w="15" w:type="dxa"/>
              <w:right w:w="15" w:type="dxa"/>
            </w:tcMar>
            <w:vAlign w:val="center"/>
            <w:hideMark/>
          </w:tcPr>
          <w:p w14:paraId="606F3D9C"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1415</w:t>
            </w:r>
          </w:p>
        </w:tc>
        <w:tc>
          <w:tcPr>
            <w:tcW w:w="1390" w:type="dxa"/>
            <w:shd w:val="clear" w:color="auto" w:fill="E2EFDA"/>
            <w:tcMar>
              <w:top w:w="15" w:type="dxa"/>
              <w:left w:w="15" w:type="dxa"/>
              <w:bottom w:w="15" w:type="dxa"/>
              <w:right w:w="15" w:type="dxa"/>
            </w:tcMar>
            <w:vAlign w:val="center"/>
            <w:hideMark/>
          </w:tcPr>
          <w:p w14:paraId="269B72A6"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56 829</w:t>
            </w:r>
          </w:p>
        </w:tc>
        <w:tc>
          <w:tcPr>
            <w:tcW w:w="1070" w:type="dxa"/>
            <w:shd w:val="clear" w:color="auto" w:fill="E2EFDA"/>
            <w:tcMar>
              <w:top w:w="15" w:type="dxa"/>
              <w:left w:w="15" w:type="dxa"/>
              <w:bottom w:w="15" w:type="dxa"/>
              <w:right w:w="15" w:type="dxa"/>
            </w:tcMar>
            <w:vAlign w:val="center"/>
            <w:hideMark/>
          </w:tcPr>
          <w:p w14:paraId="348A102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241</w:t>
            </w:r>
          </w:p>
        </w:tc>
        <w:tc>
          <w:tcPr>
            <w:tcW w:w="70" w:type="dxa"/>
            <w:tcMar>
              <w:top w:w="15" w:type="dxa"/>
              <w:left w:w="15" w:type="dxa"/>
              <w:bottom w:w="15" w:type="dxa"/>
              <w:right w:w="15" w:type="dxa"/>
            </w:tcMar>
            <w:vAlign w:val="bottom"/>
            <w:hideMark/>
          </w:tcPr>
          <w:p w14:paraId="2F99F3A5"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3F877860"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5F04322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1190" w:type="dxa"/>
            <w:shd w:val="clear" w:color="auto" w:fill="E2EFDA"/>
            <w:tcMar>
              <w:top w:w="15" w:type="dxa"/>
              <w:left w:w="15" w:type="dxa"/>
              <w:bottom w:w="15" w:type="dxa"/>
              <w:right w:w="15" w:type="dxa"/>
            </w:tcMar>
            <w:vAlign w:val="center"/>
            <w:hideMark/>
          </w:tcPr>
          <w:p w14:paraId="3F061462"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43035</w:t>
            </w:r>
          </w:p>
        </w:tc>
        <w:tc>
          <w:tcPr>
            <w:tcW w:w="1050" w:type="dxa"/>
            <w:shd w:val="clear" w:color="auto" w:fill="E2EFDA"/>
            <w:tcMar>
              <w:top w:w="15" w:type="dxa"/>
              <w:left w:w="15" w:type="dxa"/>
              <w:bottom w:w="15" w:type="dxa"/>
              <w:right w:w="15" w:type="dxa"/>
            </w:tcMar>
            <w:vAlign w:val="center"/>
            <w:hideMark/>
          </w:tcPr>
          <w:p w14:paraId="6748CF3D"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244</w:t>
            </w:r>
          </w:p>
        </w:tc>
        <w:tc>
          <w:tcPr>
            <w:tcW w:w="1090" w:type="dxa"/>
            <w:shd w:val="clear" w:color="auto" w:fill="E2EFDA"/>
            <w:tcMar>
              <w:top w:w="15" w:type="dxa"/>
              <w:left w:w="15" w:type="dxa"/>
              <w:bottom w:w="15" w:type="dxa"/>
              <w:right w:w="15" w:type="dxa"/>
            </w:tcMar>
            <w:vAlign w:val="center"/>
            <w:hideMark/>
          </w:tcPr>
          <w:p w14:paraId="6F43369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42560</w:t>
            </w:r>
          </w:p>
        </w:tc>
        <w:tc>
          <w:tcPr>
            <w:tcW w:w="1070" w:type="dxa"/>
            <w:shd w:val="clear" w:color="auto" w:fill="E2EFDA"/>
            <w:tcMar>
              <w:top w:w="15" w:type="dxa"/>
              <w:left w:w="15" w:type="dxa"/>
              <w:bottom w:w="15" w:type="dxa"/>
              <w:right w:w="15" w:type="dxa"/>
            </w:tcMar>
            <w:vAlign w:val="center"/>
            <w:hideMark/>
          </w:tcPr>
          <w:p w14:paraId="009334FA"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185</w:t>
            </w:r>
          </w:p>
        </w:tc>
        <w:tc>
          <w:tcPr>
            <w:tcW w:w="1390" w:type="dxa"/>
            <w:shd w:val="clear" w:color="auto" w:fill="E2EFDA"/>
            <w:tcMar>
              <w:top w:w="15" w:type="dxa"/>
              <w:left w:w="15" w:type="dxa"/>
              <w:bottom w:w="15" w:type="dxa"/>
              <w:right w:w="15" w:type="dxa"/>
            </w:tcMar>
            <w:vAlign w:val="center"/>
            <w:hideMark/>
          </w:tcPr>
          <w:p w14:paraId="2A640BC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82 102</w:t>
            </w:r>
          </w:p>
        </w:tc>
        <w:tc>
          <w:tcPr>
            <w:tcW w:w="1070" w:type="dxa"/>
            <w:shd w:val="clear" w:color="auto" w:fill="E2EFDA"/>
            <w:tcMar>
              <w:top w:w="15" w:type="dxa"/>
              <w:left w:w="15" w:type="dxa"/>
              <w:bottom w:w="15" w:type="dxa"/>
              <w:right w:w="15" w:type="dxa"/>
            </w:tcMar>
            <w:vAlign w:val="center"/>
            <w:hideMark/>
          </w:tcPr>
          <w:p w14:paraId="5B238FA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245</w:t>
            </w:r>
          </w:p>
        </w:tc>
        <w:tc>
          <w:tcPr>
            <w:tcW w:w="70" w:type="dxa"/>
            <w:tcMar>
              <w:top w:w="15" w:type="dxa"/>
              <w:left w:w="15" w:type="dxa"/>
              <w:bottom w:w="15" w:type="dxa"/>
              <w:right w:w="15" w:type="dxa"/>
            </w:tcMar>
            <w:vAlign w:val="bottom"/>
            <w:hideMark/>
          </w:tcPr>
          <w:p w14:paraId="7E4BDDC3"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60075DA7"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4B21E28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GP</w:t>
            </w:r>
          </w:p>
        </w:tc>
        <w:tc>
          <w:tcPr>
            <w:tcW w:w="1190" w:type="dxa"/>
            <w:shd w:val="clear" w:color="auto" w:fill="E2EFDA"/>
            <w:tcMar>
              <w:top w:w="15" w:type="dxa"/>
              <w:left w:w="15" w:type="dxa"/>
              <w:bottom w:w="15" w:type="dxa"/>
              <w:right w:w="15" w:type="dxa"/>
            </w:tcMar>
            <w:vAlign w:val="center"/>
            <w:hideMark/>
          </w:tcPr>
          <w:p w14:paraId="6DFB2A5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168829</w:t>
            </w:r>
          </w:p>
        </w:tc>
        <w:tc>
          <w:tcPr>
            <w:tcW w:w="1050" w:type="dxa"/>
            <w:shd w:val="clear" w:color="auto" w:fill="E2EFDA"/>
            <w:tcMar>
              <w:top w:w="15" w:type="dxa"/>
              <w:left w:w="15" w:type="dxa"/>
              <w:bottom w:w="15" w:type="dxa"/>
              <w:right w:w="15" w:type="dxa"/>
            </w:tcMar>
            <w:vAlign w:val="center"/>
            <w:hideMark/>
          </w:tcPr>
          <w:p w14:paraId="5794C77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447</w:t>
            </w:r>
          </w:p>
        </w:tc>
        <w:tc>
          <w:tcPr>
            <w:tcW w:w="1090" w:type="dxa"/>
            <w:shd w:val="clear" w:color="auto" w:fill="E2EFDA"/>
            <w:tcMar>
              <w:top w:w="15" w:type="dxa"/>
              <w:left w:w="15" w:type="dxa"/>
              <w:bottom w:w="15" w:type="dxa"/>
              <w:right w:w="15" w:type="dxa"/>
            </w:tcMar>
            <w:vAlign w:val="center"/>
            <w:hideMark/>
          </w:tcPr>
          <w:p w14:paraId="01B4009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175260</w:t>
            </w:r>
          </w:p>
        </w:tc>
        <w:tc>
          <w:tcPr>
            <w:tcW w:w="1070" w:type="dxa"/>
            <w:shd w:val="clear" w:color="auto" w:fill="E2EFDA"/>
            <w:tcMar>
              <w:top w:w="15" w:type="dxa"/>
              <w:left w:w="15" w:type="dxa"/>
              <w:bottom w:w="15" w:type="dxa"/>
              <w:right w:w="15" w:type="dxa"/>
            </w:tcMar>
            <w:vAlign w:val="center"/>
            <w:hideMark/>
          </w:tcPr>
          <w:p w14:paraId="718644DD"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763</w:t>
            </w:r>
          </w:p>
        </w:tc>
        <w:tc>
          <w:tcPr>
            <w:tcW w:w="1390" w:type="dxa"/>
            <w:shd w:val="clear" w:color="auto" w:fill="E2EFDA"/>
            <w:tcMar>
              <w:top w:w="15" w:type="dxa"/>
              <w:left w:w="15" w:type="dxa"/>
              <w:bottom w:w="15" w:type="dxa"/>
              <w:right w:w="15" w:type="dxa"/>
            </w:tcMar>
            <w:vAlign w:val="center"/>
            <w:hideMark/>
          </w:tcPr>
          <w:p w14:paraId="470CC71A"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414 997</w:t>
            </w:r>
          </w:p>
        </w:tc>
        <w:tc>
          <w:tcPr>
            <w:tcW w:w="1070" w:type="dxa"/>
            <w:shd w:val="clear" w:color="auto" w:fill="E2EFDA"/>
            <w:tcMar>
              <w:top w:w="15" w:type="dxa"/>
              <w:left w:w="15" w:type="dxa"/>
              <w:bottom w:w="15" w:type="dxa"/>
              <w:right w:w="15" w:type="dxa"/>
            </w:tcMar>
            <w:vAlign w:val="center"/>
            <w:hideMark/>
          </w:tcPr>
          <w:p w14:paraId="503F01B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1031</w:t>
            </w:r>
          </w:p>
        </w:tc>
        <w:tc>
          <w:tcPr>
            <w:tcW w:w="70" w:type="dxa"/>
            <w:tcMar>
              <w:top w:w="15" w:type="dxa"/>
              <w:left w:w="15" w:type="dxa"/>
              <w:bottom w:w="15" w:type="dxa"/>
              <w:right w:w="15" w:type="dxa"/>
            </w:tcMar>
            <w:vAlign w:val="bottom"/>
            <w:hideMark/>
          </w:tcPr>
          <w:p w14:paraId="1C32B2F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3E661524"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15A0BFEA"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w:t>
            </w:r>
          </w:p>
        </w:tc>
        <w:tc>
          <w:tcPr>
            <w:tcW w:w="1190" w:type="dxa"/>
            <w:shd w:val="clear" w:color="auto" w:fill="E2EFDA"/>
            <w:tcMar>
              <w:top w:w="15" w:type="dxa"/>
              <w:left w:w="15" w:type="dxa"/>
              <w:bottom w:w="15" w:type="dxa"/>
              <w:right w:w="15" w:type="dxa"/>
            </w:tcMar>
            <w:vAlign w:val="center"/>
            <w:hideMark/>
          </w:tcPr>
          <w:p w14:paraId="52EF2B3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48643</w:t>
            </w:r>
          </w:p>
        </w:tc>
        <w:tc>
          <w:tcPr>
            <w:tcW w:w="1050" w:type="dxa"/>
            <w:shd w:val="clear" w:color="auto" w:fill="E2EFDA"/>
            <w:tcMar>
              <w:top w:w="15" w:type="dxa"/>
              <w:left w:w="15" w:type="dxa"/>
              <w:bottom w:w="15" w:type="dxa"/>
              <w:right w:w="15" w:type="dxa"/>
            </w:tcMar>
            <w:vAlign w:val="center"/>
            <w:hideMark/>
          </w:tcPr>
          <w:p w14:paraId="3C5A4B41"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657</w:t>
            </w:r>
          </w:p>
        </w:tc>
        <w:tc>
          <w:tcPr>
            <w:tcW w:w="1090" w:type="dxa"/>
            <w:shd w:val="clear" w:color="auto" w:fill="E2EFDA"/>
            <w:tcMar>
              <w:top w:w="15" w:type="dxa"/>
              <w:left w:w="15" w:type="dxa"/>
              <w:bottom w:w="15" w:type="dxa"/>
              <w:right w:w="15" w:type="dxa"/>
            </w:tcMar>
            <w:vAlign w:val="center"/>
            <w:hideMark/>
          </w:tcPr>
          <w:p w14:paraId="6F05C7C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7023</w:t>
            </w:r>
          </w:p>
        </w:tc>
        <w:tc>
          <w:tcPr>
            <w:tcW w:w="1070" w:type="dxa"/>
            <w:shd w:val="clear" w:color="auto" w:fill="E2EFDA"/>
            <w:tcMar>
              <w:top w:w="15" w:type="dxa"/>
              <w:left w:w="15" w:type="dxa"/>
              <w:bottom w:w="15" w:type="dxa"/>
              <w:right w:w="15" w:type="dxa"/>
            </w:tcMar>
            <w:vAlign w:val="center"/>
            <w:hideMark/>
          </w:tcPr>
          <w:p w14:paraId="4BCD8B2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w:t>
            </w:r>
          </w:p>
        </w:tc>
        <w:tc>
          <w:tcPr>
            <w:tcW w:w="1390" w:type="dxa"/>
            <w:shd w:val="clear" w:color="auto" w:fill="E2EFDA"/>
            <w:tcMar>
              <w:top w:w="15" w:type="dxa"/>
              <w:left w:w="15" w:type="dxa"/>
              <w:bottom w:w="15" w:type="dxa"/>
              <w:right w:w="15" w:type="dxa"/>
            </w:tcMar>
            <w:vAlign w:val="center"/>
            <w:hideMark/>
          </w:tcPr>
          <w:p w14:paraId="27607F8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248 129</w:t>
            </w:r>
          </w:p>
        </w:tc>
        <w:tc>
          <w:tcPr>
            <w:tcW w:w="1070" w:type="dxa"/>
            <w:shd w:val="clear" w:color="auto" w:fill="E2EFDA"/>
            <w:tcMar>
              <w:top w:w="15" w:type="dxa"/>
              <w:left w:w="15" w:type="dxa"/>
              <w:bottom w:w="15" w:type="dxa"/>
              <w:right w:w="15" w:type="dxa"/>
            </w:tcMar>
            <w:vAlign w:val="center"/>
            <w:hideMark/>
          </w:tcPr>
          <w:p w14:paraId="3C0963D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1334</w:t>
            </w:r>
          </w:p>
        </w:tc>
        <w:tc>
          <w:tcPr>
            <w:tcW w:w="70" w:type="dxa"/>
            <w:tcMar>
              <w:top w:w="15" w:type="dxa"/>
              <w:left w:w="15" w:type="dxa"/>
              <w:bottom w:w="15" w:type="dxa"/>
              <w:right w:w="15" w:type="dxa"/>
            </w:tcMar>
            <w:vAlign w:val="bottom"/>
            <w:hideMark/>
          </w:tcPr>
          <w:p w14:paraId="4F48FEDC"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15D14290"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6D45CA0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1190" w:type="dxa"/>
            <w:shd w:val="clear" w:color="auto" w:fill="E2EFDA"/>
            <w:tcMar>
              <w:top w:w="15" w:type="dxa"/>
              <w:left w:w="15" w:type="dxa"/>
              <w:bottom w:w="15" w:type="dxa"/>
              <w:right w:w="15" w:type="dxa"/>
            </w:tcMar>
            <w:vAlign w:val="center"/>
            <w:hideMark/>
          </w:tcPr>
          <w:p w14:paraId="2964B1C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43593</w:t>
            </w:r>
          </w:p>
        </w:tc>
        <w:tc>
          <w:tcPr>
            <w:tcW w:w="1050" w:type="dxa"/>
            <w:shd w:val="clear" w:color="auto" w:fill="E2EFDA"/>
            <w:tcMar>
              <w:top w:w="15" w:type="dxa"/>
              <w:left w:w="15" w:type="dxa"/>
              <w:bottom w:w="15" w:type="dxa"/>
              <w:right w:w="15" w:type="dxa"/>
            </w:tcMar>
            <w:vAlign w:val="center"/>
            <w:hideMark/>
          </w:tcPr>
          <w:p w14:paraId="17061377"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175</w:t>
            </w:r>
          </w:p>
        </w:tc>
        <w:tc>
          <w:tcPr>
            <w:tcW w:w="1090" w:type="dxa"/>
            <w:shd w:val="clear" w:color="auto" w:fill="E2EFDA"/>
            <w:tcMar>
              <w:top w:w="15" w:type="dxa"/>
              <w:left w:w="15" w:type="dxa"/>
              <w:bottom w:w="15" w:type="dxa"/>
              <w:right w:w="15" w:type="dxa"/>
            </w:tcMar>
            <w:vAlign w:val="center"/>
            <w:hideMark/>
          </w:tcPr>
          <w:p w14:paraId="5F2577B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120</w:t>
            </w:r>
          </w:p>
        </w:tc>
        <w:tc>
          <w:tcPr>
            <w:tcW w:w="1070" w:type="dxa"/>
            <w:shd w:val="clear" w:color="auto" w:fill="E2EFDA"/>
            <w:tcMar>
              <w:top w:w="15" w:type="dxa"/>
              <w:left w:w="15" w:type="dxa"/>
              <w:bottom w:w="15" w:type="dxa"/>
              <w:right w:w="15" w:type="dxa"/>
            </w:tcMar>
            <w:vAlign w:val="center"/>
            <w:hideMark/>
          </w:tcPr>
          <w:p w14:paraId="3B6ED697"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390" w:type="dxa"/>
            <w:shd w:val="clear" w:color="auto" w:fill="E2EFDA"/>
            <w:tcMar>
              <w:top w:w="15" w:type="dxa"/>
              <w:left w:w="15" w:type="dxa"/>
              <w:bottom w:w="15" w:type="dxa"/>
              <w:right w:w="15" w:type="dxa"/>
            </w:tcMar>
            <w:vAlign w:val="center"/>
            <w:hideMark/>
          </w:tcPr>
          <w:p w14:paraId="262B254A"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211 640</w:t>
            </w:r>
          </w:p>
        </w:tc>
        <w:tc>
          <w:tcPr>
            <w:tcW w:w="1070" w:type="dxa"/>
            <w:shd w:val="clear" w:color="auto" w:fill="E2EFDA"/>
            <w:tcMar>
              <w:top w:w="15" w:type="dxa"/>
              <w:left w:w="15" w:type="dxa"/>
              <w:bottom w:w="15" w:type="dxa"/>
              <w:right w:w="15" w:type="dxa"/>
            </w:tcMar>
            <w:vAlign w:val="center"/>
            <w:hideMark/>
          </w:tcPr>
          <w:p w14:paraId="604257D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1141</w:t>
            </w:r>
          </w:p>
        </w:tc>
        <w:tc>
          <w:tcPr>
            <w:tcW w:w="70" w:type="dxa"/>
            <w:tcMar>
              <w:top w:w="15" w:type="dxa"/>
              <w:left w:w="15" w:type="dxa"/>
              <w:bottom w:w="15" w:type="dxa"/>
              <w:right w:w="15" w:type="dxa"/>
            </w:tcMar>
            <w:vAlign w:val="bottom"/>
            <w:hideMark/>
          </w:tcPr>
          <w:p w14:paraId="6C3058F3"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575E6460"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17F35187"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1190" w:type="dxa"/>
            <w:shd w:val="clear" w:color="auto" w:fill="E2EFDA"/>
            <w:tcMar>
              <w:top w:w="15" w:type="dxa"/>
              <w:left w:w="15" w:type="dxa"/>
              <w:bottom w:w="15" w:type="dxa"/>
              <w:right w:w="15" w:type="dxa"/>
            </w:tcMar>
            <w:vAlign w:val="center"/>
            <w:hideMark/>
          </w:tcPr>
          <w:p w14:paraId="6C8B58E5"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17448</w:t>
            </w:r>
          </w:p>
        </w:tc>
        <w:tc>
          <w:tcPr>
            <w:tcW w:w="1050" w:type="dxa"/>
            <w:shd w:val="clear" w:color="auto" w:fill="E2EFDA"/>
            <w:tcMar>
              <w:top w:w="15" w:type="dxa"/>
              <w:left w:w="15" w:type="dxa"/>
              <w:bottom w:w="15" w:type="dxa"/>
              <w:right w:w="15" w:type="dxa"/>
            </w:tcMar>
            <w:vAlign w:val="center"/>
            <w:hideMark/>
          </w:tcPr>
          <w:p w14:paraId="38DE338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090" w:type="dxa"/>
            <w:shd w:val="clear" w:color="auto" w:fill="E2EFDA"/>
            <w:tcMar>
              <w:top w:w="15" w:type="dxa"/>
              <w:left w:w="15" w:type="dxa"/>
              <w:bottom w:w="15" w:type="dxa"/>
              <w:right w:w="15" w:type="dxa"/>
            </w:tcMar>
            <w:vAlign w:val="center"/>
            <w:hideMark/>
          </w:tcPr>
          <w:p w14:paraId="3F6B1F3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25312</w:t>
            </w:r>
          </w:p>
        </w:tc>
        <w:tc>
          <w:tcPr>
            <w:tcW w:w="1070" w:type="dxa"/>
            <w:shd w:val="clear" w:color="auto" w:fill="E2EFDA"/>
            <w:tcMar>
              <w:top w:w="15" w:type="dxa"/>
              <w:left w:w="15" w:type="dxa"/>
              <w:bottom w:w="15" w:type="dxa"/>
              <w:right w:w="15" w:type="dxa"/>
            </w:tcMar>
            <w:vAlign w:val="center"/>
            <w:hideMark/>
          </w:tcPr>
          <w:p w14:paraId="0B98D5FA"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732</w:t>
            </w:r>
          </w:p>
        </w:tc>
        <w:tc>
          <w:tcPr>
            <w:tcW w:w="1390" w:type="dxa"/>
            <w:shd w:val="clear" w:color="auto" w:fill="E2EFDA"/>
            <w:tcMar>
              <w:top w:w="15" w:type="dxa"/>
              <w:left w:w="15" w:type="dxa"/>
              <w:bottom w:w="15" w:type="dxa"/>
              <w:right w:w="15" w:type="dxa"/>
            </w:tcMar>
            <w:vAlign w:val="center"/>
            <w:hideMark/>
          </w:tcPr>
          <w:p w14:paraId="01558143"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80 446</w:t>
            </w:r>
          </w:p>
        </w:tc>
        <w:tc>
          <w:tcPr>
            <w:tcW w:w="1070" w:type="dxa"/>
            <w:shd w:val="clear" w:color="auto" w:fill="E2EFDA"/>
            <w:tcMar>
              <w:top w:w="15" w:type="dxa"/>
              <w:left w:w="15" w:type="dxa"/>
              <w:bottom w:w="15" w:type="dxa"/>
              <w:right w:w="15" w:type="dxa"/>
            </w:tcMar>
            <w:vAlign w:val="center"/>
            <w:hideMark/>
          </w:tcPr>
          <w:p w14:paraId="484C859C"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732</w:t>
            </w:r>
          </w:p>
        </w:tc>
        <w:tc>
          <w:tcPr>
            <w:tcW w:w="70" w:type="dxa"/>
            <w:tcMar>
              <w:top w:w="15" w:type="dxa"/>
              <w:left w:w="15" w:type="dxa"/>
              <w:bottom w:w="15" w:type="dxa"/>
              <w:right w:w="15" w:type="dxa"/>
            </w:tcMar>
            <w:vAlign w:val="bottom"/>
            <w:hideMark/>
          </w:tcPr>
          <w:p w14:paraId="3AAE9A33"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091D3696"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5B3DAC83"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1190" w:type="dxa"/>
            <w:shd w:val="clear" w:color="auto" w:fill="E2EFDA"/>
            <w:tcMar>
              <w:top w:w="15" w:type="dxa"/>
              <w:left w:w="15" w:type="dxa"/>
              <w:bottom w:w="15" w:type="dxa"/>
              <w:right w:w="15" w:type="dxa"/>
            </w:tcMar>
            <w:vAlign w:val="center"/>
            <w:hideMark/>
          </w:tcPr>
          <w:p w14:paraId="680FFE2C"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4899</w:t>
            </w:r>
          </w:p>
        </w:tc>
        <w:tc>
          <w:tcPr>
            <w:tcW w:w="1050" w:type="dxa"/>
            <w:shd w:val="clear" w:color="auto" w:fill="E2EFDA"/>
            <w:tcMar>
              <w:top w:w="15" w:type="dxa"/>
              <w:left w:w="15" w:type="dxa"/>
              <w:bottom w:w="15" w:type="dxa"/>
              <w:right w:w="15" w:type="dxa"/>
            </w:tcMar>
            <w:vAlign w:val="center"/>
            <w:hideMark/>
          </w:tcPr>
          <w:p w14:paraId="4896BCF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362</w:t>
            </w:r>
          </w:p>
        </w:tc>
        <w:tc>
          <w:tcPr>
            <w:tcW w:w="1090" w:type="dxa"/>
            <w:shd w:val="clear" w:color="auto" w:fill="E2EFDA"/>
            <w:tcMar>
              <w:top w:w="15" w:type="dxa"/>
              <w:left w:w="15" w:type="dxa"/>
              <w:bottom w:w="15" w:type="dxa"/>
              <w:right w:w="15" w:type="dxa"/>
            </w:tcMar>
            <w:vAlign w:val="center"/>
            <w:hideMark/>
          </w:tcPr>
          <w:p w14:paraId="59DD4266"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731</w:t>
            </w:r>
          </w:p>
        </w:tc>
        <w:tc>
          <w:tcPr>
            <w:tcW w:w="1070" w:type="dxa"/>
            <w:shd w:val="clear" w:color="auto" w:fill="E2EFDA"/>
            <w:tcMar>
              <w:top w:w="15" w:type="dxa"/>
              <w:left w:w="15" w:type="dxa"/>
              <w:bottom w:w="15" w:type="dxa"/>
              <w:right w:w="15" w:type="dxa"/>
            </w:tcMar>
            <w:vAlign w:val="center"/>
            <w:hideMark/>
          </w:tcPr>
          <w:p w14:paraId="1849330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111</w:t>
            </w:r>
          </w:p>
        </w:tc>
        <w:tc>
          <w:tcPr>
            <w:tcW w:w="1390" w:type="dxa"/>
            <w:shd w:val="clear" w:color="auto" w:fill="E2EFDA"/>
            <w:tcMar>
              <w:top w:w="15" w:type="dxa"/>
              <w:left w:w="15" w:type="dxa"/>
              <w:bottom w:w="15" w:type="dxa"/>
              <w:right w:w="15" w:type="dxa"/>
            </w:tcMar>
            <w:vAlign w:val="center"/>
            <w:hideMark/>
          </w:tcPr>
          <w:p w14:paraId="4B3648B6"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78 437</w:t>
            </w:r>
          </w:p>
        </w:tc>
        <w:tc>
          <w:tcPr>
            <w:tcW w:w="1070" w:type="dxa"/>
            <w:shd w:val="clear" w:color="auto" w:fill="E2EFDA"/>
            <w:tcMar>
              <w:top w:w="15" w:type="dxa"/>
              <w:left w:w="15" w:type="dxa"/>
              <w:bottom w:w="15" w:type="dxa"/>
              <w:right w:w="15" w:type="dxa"/>
            </w:tcMar>
            <w:vAlign w:val="center"/>
            <w:hideMark/>
          </w:tcPr>
          <w:p w14:paraId="7C90536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459</w:t>
            </w:r>
          </w:p>
        </w:tc>
        <w:tc>
          <w:tcPr>
            <w:tcW w:w="70" w:type="dxa"/>
            <w:tcMar>
              <w:top w:w="15" w:type="dxa"/>
              <w:left w:w="15" w:type="dxa"/>
              <w:bottom w:w="15" w:type="dxa"/>
              <w:right w:w="15" w:type="dxa"/>
            </w:tcMar>
            <w:vAlign w:val="bottom"/>
            <w:hideMark/>
          </w:tcPr>
          <w:p w14:paraId="47DD1FE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6A1528AB" w14:textId="77777777">
        <w:trPr>
          <w:trHeight w:val="300"/>
          <w:tblCellSpacing w:w="0" w:type="dxa"/>
        </w:trPr>
        <w:tc>
          <w:tcPr>
            <w:tcW w:w="990" w:type="dxa"/>
            <w:shd w:val="clear" w:color="auto" w:fill="BDD7EE"/>
            <w:tcMar>
              <w:top w:w="15" w:type="dxa"/>
              <w:left w:w="15" w:type="dxa"/>
              <w:bottom w:w="15" w:type="dxa"/>
              <w:right w:w="15" w:type="dxa"/>
            </w:tcMar>
            <w:vAlign w:val="center"/>
            <w:hideMark/>
          </w:tcPr>
          <w:p w14:paraId="40C3DA48"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1190" w:type="dxa"/>
            <w:shd w:val="clear" w:color="auto" w:fill="E2EFDA"/>
            <w:tcMar>
              <w:top w:w="15" w:type="dxa"/>
              <w:left w:w="15" w:type="dxa"/>
              <w:bottom w:w="15" w:type="dxa"/>
              <w:right w:w="15" w:type="dxa"/>
            </w:tcMar>
            <w:vAlign w:val="center"/>
            <w:hideMark/>
          </w:tcPr>
          <w:p w14:paraId="3499C211"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27154</w:t>
            </w:r>
          </w:p>
        </w:tc>
        <w:tc>
          <w:tcPr>
            <w:tcW w:w="1050" w:type="dxa"/>
            <w:shd w:val="clear" w:color="auto" w:fill="E2EFDA"/>
            <w:tcMar>
              <w:top w:w="15" w:type="dxa"/>
              <w:left w:w="15" w:type="dxa"/>
              <w:bottom w:w="15" w:type="dxa"/>
              <w:right w:w="15" w:type="dxa"/>
            </w:tcMar>
            <w:vAlign w:val="center"/>
            <w:hideMark/>
          </w:tcPr>
          <w:p w14:paraId="09B6CBB6"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196</w:t>
            </w:r>
          </w:p>
        </w:tc>
        <w:tc>
          <w:tcPr>
            <w:tcW w:w="1090" w:type="dxa"/>
            <w:shd w:val="clear" w:color="auto" w:fill="E2EFDA"/>
            <w:tcMar>
              <w:top w:w="15" w:type="dxa"/>
              <w:left w:w="15" w:type="dxa"/>
              <w:bottom w:w="15" w:type="dxa"/>
              <w:right w:w="15" w:type="dxa"/>
            </w:tcMar>
            <w:vAlign w:val="center"/>
            <w:hideMark/>
          </w:tcPr>
          <w:p w14:paraId="44B1CE2C"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82309</w:t>
            </w:r>
          </w:p>
        </w:tc>
        <w:tc>
          <w:tcPr>
            <w:tcW w:w="1070" w:type="dxa"/>
            <w:shd w:val="clear" w:color="auto" w:fill="E2EFDA"/>
            <w:tcMar>
              <w:top w:w="15" w:type="dxa"/>
              <w:left w:w="15" w:type="dxa"/>
              <w:bottom w:w="15" w:type="dxa"/>
              <w:right w:w="15" w:type="dxa"/>
            </w:tcMar>
            <w:vAlign w:val="center"/>
            <w:hideMark/>
          </w:tcPr>
          <w:p w14:paraId="743F4BA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384</w:t>
            </w:r>
          </w:p>
        </w:tc>
        <w:tc>
          <w:tcPr>
            <w:tcW w:w="1390" w:type="dxa"/>
            <w:shd w:val="clear" w:color="auto" w:fill="E2EFDA"/>
            <w:tcMar>
              <w:top w:w="15" w:type="dxa"/>
              <w:left w:w="15" w:type="dxa"/>
              <w:bottom w:w="15" w:type="dxa"/>
              <w:right w:w="15" w:type="dxa"/>
            </w:tcMar>
            <w:vAlign w:val="center"/>
            <w:hideMark/>
          </w:tcPr>
          <w:p w14:paraId="3B45D4B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181 097</w:t>
            </w:r>
          </w:p>
        </w:tc>
        <w:tc>
          <w:tcPr>
            <w:tcW w:w="1070" w:type="dxa"/>
            <w:shd w:val="clear" w:color="auto" w:fill="E2EFDA"/>
            <w:tcMar>
              <w:top w:w="15" w:type="dxa"/>
              <w:left w:w="15" w:type="dxa"/>
              <w:bottom w:w="15" w:type="dxa"/>
              <w:right w:w="15" w:type="dxa"/>
            </w:tcMar>
            <w:vAlign w:val="center"/>
            <w:hideMark/>
          </w:tcPr>
          <w:p w14:paraId="00FED10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544</w:t>
            </w:r>
          </w:p>
        </w:tc>
        <w:tc>
          <w:tcPr>
            <w:tcW w:w="70" w:type="dxa"/>
            <w:tcMar>
              <w:top w:w="15" w:type="dxa"/>
              <w:left w:w="15" w:type="dxa"/>
              <w:bottom w:w="15" w:type="dxa"/>
              <w:right w:w="15" w:type="dxa"/>
            </w:tcMar>
            <w:vAlign w:val="bottom"/>
            <w:hideMark/>
          </w:tcPr>
          <w:p w14:paraId="4AA654E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0C34C1A1" w14:textId="77777777">
        <w:trPr>
          <w:trHeight w:val="315"/>
          <w:tblCellSpacing w:w="0" w:type="dxa"/>
        </w:trPr>
        <w:tc>
          <w:tcPr>
            <w:tcW w:w="990" w:type="dxa"/>
            <w:shd w:val="clear" w:color="auto" w:fill="BDD7EE"/>
            <w:tcMar>
              <w:top w:w="15" w:type="dxa"/>
              <w:left w:w="15" w:type="dxa"/>
              <w:bottom w:w="15" w:type="dxa"/>
              <w:right w:w="15" w:type="dxa"/>
            </w:tcMar>
            <w:vAlign w:val="center"/>
            <w:hideMark/>
          </w:tcPr>
          <w:p w14:paraId="48C6173D"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WC</w:t>
            </w:r>
          </w:p>
        </w:tc>
        <w:tc>
          <w:tcPr>
            <w:tcW w:w="1190" w:type="dxa"/>
            <w:shd w:val="clear" w:color="auto" w:fill="E2EFDA"/>
            <w:tcMar>
              <w:top w:w="15" w:type="dxa"/>
              <w:left w:w="15" w:type="dxa"/>
              <w:bottom w:w="15" w:type="dxa"/>
              <w:right w:w="15" w:type="dxa"/>
            </w:tcMar>
            <w:vAlign w:val="center"/>
            <w:hideMark/>
          </w:tcPr>
          <w:p w14:paraId="7276674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184160</w:t>
            </w:r>
          </w:p>
        </w:tc>
        <w:tc>
          <w:tcPr>
            <w:tcW w:w="1050" w:type="dxa"/>
            <w:shd w:val="clear" w:color="auto" w:fill="E2EFDA"/>
            <w:tcMar>
              <w:top w:w="15" w:type="dxa"/>
              <w:left w:w="15" w:type="dxa"/>
              <w:bottom w:w="15" w:type="dxa"/>
              <w:right w:w="15" w:type="dxa"/>
            </w:tcMar>
            <w:vAlign w:val="center"/>
            <w:hideMark/>
          </w:tcPr>
          <w:p w14:paraId="43662DF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527</w:t>
            </w:r>
          </w:p>
        </w:tc>
        <w:tc>
          <w:tcPr>
            <w:tcW w:w="1090" w:type="dxa"/>
            <w:shd w:val="clear" w:color="auto" w:fill="E2EFDA"/>
            <w:tcMar>
              <w:top w:w="15" w:type="dxa"/>
              <w:left w:w="15" w:type="dxa"/>
              <w:bottom w:w="15" w:type="dxa"/>
              <w:right w:w="15" w:type="dxa"/>
            </w:tcMar>
            <w:vAlign w:val="center"/>
            <w:hideMark/>
          </w:tcPr>
          <w:p w14:paraId="41FE6F11"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77396</w:t>
            </w:r>
          </w:p>
        </w:tc>
        <w:tc>
          <w:tcPr>
            <w:tcW w:w="1070" w:type="dxa"/>
            <w:shd w:val="clear" w:color="auto" w:fill="E2EFDA"/>
            <w:tcMar>
              <w:top w:w="15" w:type="dxa"/>
              <w:left w:w="15" w:type="dxa"/>
              <w:bottom w:w="15" w:type="dxa"/>
              <w:right w:w="15" w:type="dxa"/>
            </w:tcMar>
            <w:vAlign w:val="center"/>
            <w:hideMark/>
          </w:tcPr>
          <w:p w14:paraId="58F7AF33"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642</w:t>
            </w:r>
          </w:p>
        </w:tc>
        <w:tc>
          <w:tcPr>
            <w:tcW w:w="1390" w:type="dxa"/>
            <w:shd w:val="clear" w:color="auto" w:fill="E2EFDA"/>
            <w:tcMar>
              <w:top w:w="15" w:type="dxa"/>
              <w:left w:w="15" w:type="dxa"/>
              <w:bottom w:w="15" w:type="dxa"/>
              <w:right w:w="15" w:type="dxa"/>
            </w:tcMar>
            <w:vAlign w:val="center"/>
            <w:hideMark/>
          </w:tcPr>
          <w:p w14:paraId="31091111"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81 182</w:t>
            </w:r>
          </w:p>
        </w:tc>
        <w:tc>
          <w:tcPr>
            <w:tcW w:w="1070" w:type="dxa"/>
            <w:shd w:val="clear" w:color="auto" w:fill="E2EFDA"/>
            <w:tcMar>
              <w:top w:w="15" w:type="dxa"/>
              <w:left w:w="15" w:type="dxa"/>
              <w:bottom w:w="15" w:type="dxa"/>
              <w:right w:w="15" w:type="dxa"/>
            </w:tcMar>
            <w:vAlign w:val="center"/>
            <w:hideMark/>
          </w:tcPr>
          <w:p w14:paraId="43E09556"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645</w:t>
            </w:r>
          </w:p>
        </w:tc>
        <w:tc>
          <w:tcPr>
            <w:tcW w:w="70" w:type="dxa"/>
            <w:tcMar>
              <w:top w:w="15" w:type="dxa"/>
              <w:left w:w="15" w:type="dxa"/>
              <w:bottom w:w="15" w:type="dxa"/>
              <w:right w:w="15" w:type="dxa"/>
            </w:tcMar>
            <w:vAlign w:val="bottom"/>
            <w:hideMark/>
          </w:tcPr>
          <w:p w14:paraId="19CDEE1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36F264B6" w14:textId="77777777">
        <w:trPr>
          <w:trHeight w:val="315"/>
          <w:tblCellSpacing w:w="0" w:type="dxa"/>
        </w:trPr>
        <w:tc>
          <w:tcPr>
            <w:tcW w:w="990" w:type="dxa"/>
            <w:shd w:val="clear" w:color="auto" w:fill="BDD7EE"/>
            <w:tcMar>
              <w:top w:w="15" w:type="dxa"/>
              <w:left w:w="15" w:type="dxa"/>
              <w:bottom w:w="15" w:type="dxa"/>
              <w:right w:w="15" w:type="dxa"/>
            </w:tcMar>
            <w:vAlign w:val="center"/>
            <w:hideMark/>
          </w:tcPr>
          <w:p w14:paraId="5EF4F0F6"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1190" w:type="dxa"/>
            <w:shd w:val="clear" w:color="auto" w:fill="E2EFDA"/>
            <w:tcMar>
              <w:top w:w="15" w:type="dxa"/>
              <w:left w:w="15" w:type="dxa"/>
              <w:bottom w:w="15" w:type="dxa"/>
              <w:right w:w="15" w:type="dxa"/>
            </w:tcMar>
            <w:vAlign w:val="center"/>
            <w:hideMark/>
          </w:tcPr>
          <w:p w14:paraId="75CD0566"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757860</w:t>
            </w:r>
          </w:p>
        </w:tc>
        <w:tc>
          <w:tcPr>
            <w:tcW w:w="1050" w:type="dxa"/>
            <w:shd w:val="clear" w:color="auto" w:fill="E2EFDA"/>
            <w:tcMar>
              <w:top w:w="15" w:type="dxa"/>
              <w:left w:w="15" w:type="dxa"/>
              <w:bottom w:w="15" w:type="dxa"/>
              <w:right w:w="15" w:type="dxa"/>
            </w:tcMar>
            <w:vAlign w:val="center"/>
            <w:hideMark/>
          </w:tcPr>
          <w:p w14:paraId="555519C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4123</w:t>
            </w:r>
          </w:p>
        </w:tc>
        <w:tc>
          <w:tcPr>
            <w:tcW w:w="1090" w:type="dxa"/>
            <w:shd w:val="clear" w:color="auto" w:fill="E2EFDA"/>
            <w:tcMar>
              <w:top w:w="15" w:type="dxa"/>
              <w:left w:w="15" w:type="dxa"/>
              <w:bottom w:w="15" w:type="dxa"/>
              <w:right w:w="15" w:type="dxa"/>
            </w:tcMar>
            <w:vAlign w:val="center"/>
            <w:hideMark/>
          </w:tcPr>
          <w:p w14:paraId="3CCBE88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647961</w:t>
            </w:r>
          </w:p>
        </w:tc>
        <w:tc>
          <w:tcPr>
            <w:tcW w:w="1070" w:type="dxa"/>
            <w:shd w:val="clear" w:color="auto" w:fill="E2EFDA"/>
            <w:tcMar>
              <w:top w:w="15" w:type="dxa"/>
              <w:left w:w="15" w:type="dxa"/>
              <w:bottom w:w="15" w:type="dxa"/>
              <w:right w:w="15" w:type="dxa"/>
            </w:tcMar>
            <w:vAlign w:val="center"/>
            <w:hideMark/>
          </w:tcPr>
          <w:p w14:paraId="75A34938"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4297</w:t>
            </w:r>
          </w:p>
        </w:tc>
        <w:tc>
          <w:tcPr>
            <w:tcW w:w="1390" w:type="dxa"/>
            <w:shd w:val="clear" w:color="auto" w:fill="E2EFDA"/>
            <w:tcMar>
              <w:top w:w="15" w:type="dxa"/>
              <w:left w:w="15" w:type="dxa"/>
              <w:bottom w:w="15" w:type="dxa"/>
              <w:right w:w="15" w:type="dxa"/>
            </w:tcMar>
            <w:vAlign w:val="center"/>
            <w:hideMark/>
          </w:tcPr>
          <w:p w14:paraId="143CD791" w14:textId="77777777" w:rsidR="001D5F3F" w:rsidRDefault="004C2A4A">
            <w:pPr>
              <w:ind w:left="100" w:right="100"/>
              <w:jc w:val="both"/>
              <w:rPr>
                <w:rFonts w:ascii="Times New Roman" w:eastAsia="Times New Roman" w:hAnsi="Times New Roman" w:cs="Times New Roman"/>
                <w:color w:val="000000"/>
                <w:sz w:val="24"/>
                <w:szCs w:val="24"/>
              </w:rPr>
            </w:pPr>
            <w:hyperlink r:id="rId8" w:history="1">
              <w:r w:rsidR="00F02C73">
                <w:rPr>
                  <w:rFonts w:ascii="Arial" w:eastAsia="Arial" w:hAnsi="Arial" w:cs="Arial"/>
                  <w:b/>
                  <w:bCs/>
                  <w:color w:val="0000EE"/>
                  <w:sz w:val="24"/>
                  <w:szCs w:val="24"/>
                  <w:u w:val="single" w:color="0000EE"/>
                </w:rPr>
                <w:t>1434859</w:t>
              </w:r>
            </w:hyperlink>
          </w:p>
        </w:tc>
        <w:tc>
          <w:tcPr>
            <w:tcW w:w="1070" w:type="dxa"/>
            <w:shd w:val="clear" w:color="auto" w:fill="E2EFDA"/>
            <w:tcMar>
              <w:top w:w="15" w:type="dxa"/>
              <w:left w:w="15" w:type="dxa"/>
              <w:bottom w:w="15" w:type="dxa"/>
              <w:right w:w="15" w:type="dxa"/>
            </w:tcMar>
            <w:vAlign w:val="center"/>
            <w:hideMark/>
          </w:tcPr>
          <w:p w14:paraId="7D2690A4"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6372</w:t>
            </w:r>
          </w:p>
        </w:tc>
        <w:tc>
          <w:tcPr>
            <w:tcW w:w="70" w:type="dxa"/>
            <w:tcMar>
              <w:top w:w="15" w:type="dxa"/>
              <w:left w:w="15" w:type="dxa"/>
              <w:bottom w:w="15" w:type="dxa"/>
              <w:right w:w="15" w:type="dxa"/>
            </w:tcMar>
            <w:vAlign w:val="bottom"/>
            <w:hideMark/>
          </w:tcPr>
          <w:p w14:paraId="4B87E1E8"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05AB4F0A" w14:textId="77777777">
        <w:trPr>
          <w:trHeight w:val="300"/>
          <w:tblCellSpacing w:w="0" w:type="dxa"/>
        </w:trPr>
        <w:tc>
          <w:tcPr>
            <w:tcW w:w="990" w:type="dxa"/>
            <w:tcMar>
              <w:top w:w="15" w:type="dxa"/>
              <w:left w:w="15" w:type="dxa"/>
              <w:bottom w:w="15" w:type="dxa"/>
              <w:right w:w="15" w:type="dxa"/>
            </w:tcMar>
            <w:vAlign w:val="bottom"/>
            <w:hideMark/>
          </w:tcPr>
          <w:p w14:paraId="0C0E7562"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190" w:type="dxa"/>
            <w:tcMar>
              <w:top w:w="15" w:type="dxa"/>
              <w:left w:w="15" w:type="dxa"/>
              <w:bottom w:w="15" w:type="dxa"/>
              <w:right w:w="15" w:type="dxa"/>
            </w:tcMar>
            <w:vAlign w:val="bottom"/>
            <w:hideMark/>
          </w:tcPr>
          <w:p w14:paraId="21B9ED39"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050" w:type="dxa"/>
            <w:tcMar>
              <w:top w:w="15" w:type="dxa"/>
              <w:left w:w="15" w:type="dxa"/>
              <w:bottom w:w="15" w:type="dxa"/>
              <w:right w:w="15" w:type="dxa"/>
            </w:tcMar>
            <w:vAlign w:val="bottom"/>
            <w:hideMark/>
          </w:tcPr>
          <w:p w14:paraId="74CE5528"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090" w:type="dxa"/>
            <w:tcMar>
              <w:top w:w="15" w:type="dxa"/>
              <w:left w:w="15" w:type="dxa"/>
              <w:bottom w:w="15" w:type="dxa"/>
              <w:right w:w="15" w:type="dxa"/>
            </w:tcMar>
            <w:vAlign w:val="bottom"/>
            <w:hideMark/>
          </w:tcPr>
          <w:p w14:paraId="2AA5DB3D"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070" w:type="dxa"/>
            <w:tcMar>
              <w:top w:w="15" w:type="dxa"/>
              <w:left w:w="15" w:type="dxa"/>
              <w:bottom w:w="15" w:type="dxa"/>
              <w:right w:w="15" w:type="dxa"/>
            </w:tcMar>
            <w:vAlign w:val="bottom"/>
            <w:hideMark/>
          </w:tcPr>
          <w:p w14:paraId="37D888CE"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390" w:type="dxa"/>
            <w:tcMar>
              <w:top w:w="15" w:type="dxa"/>
              <w:left w:w="15" w:type="dxa"/>
              <w:bottom w:w="15" w:type="dxa"/>
              <w:right w:w="15" w:type="dxa"/>
            </w:tcMar>
            <w:vAlign w:val="bottom"/>
            <w:hideMark/>
          </w:tcPr>
          <w:p w14:paraId="090511EB"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070" w:type="dxa"/>
            <w:tcMar>
              <w:top w:w="15" w:type="dxa"/>
              <w:left w:w="15" w:type="dxa"/>
              <w:bottom w:w="15" w:type="dxa"/>
              <w:right w:w="15" w:type="dxa"/>
            </w:tcMar>
            <w:vAlign w:val="bottom"/>
            <w:hideMark/>
          </w:tcPr>
          <w:p w14:paraId="228D1800"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70" w:type="dxa"/>
            <w:tcMar>
              <w:top w:w="15" w:type="dxa"/>
              <w:left w:w="15" w:type="dxa"/>
              <w:bottom w:w="15" w:type="dxa"/>
              <w:right w:w="15" w:type="dxa"/>
            </w:tcMar>
            <w:vAlign w:val="bottom"/>
            <w:hideMark/>
          </w:tcPr>
          <w:p w14:paraId="19DE713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D5F3F" w14:paraId="66FEC498" w14:textId="77777777">
        <w:trPr>
          <w:trHeight w:val="1170"/>
          <w:tblCellSpacing w:w="0" w:type="dxa"/>
        </w:trPr>
        <w:tc>
          <w:tcPr>
            <w:tcW w:w="7710" w:type="dxa"/>
            <w:gridSpan w:val="8"/>
            <w:shd w:val="clear" w:color="auto" w:fill="BDD7EE"/>
            <w:tcMar>
              <w:top w:w="15" w:type="dxa"/>
              <w:left w:w="15" w:type="dxa"/>
              <w:bottom w:w="15" w:type="dxa"/>
              <w:right w:w="15" w:type="dxa"/>
            </w:tcMar>
            <w:vAlign w:val="center"/>
            <w:hideMark/>
          </w:tcPr>
          <w:p w14:paraId="1803DB3F" w14:textId="77777777" w:rsidR="001D5F3F" w:rsidRDefault="00F02C7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The 3 Year School Furniture Tender in Limpopo for the 2019/20 Financial Year was advertised, Service Providers appointed but had to be cancelled and withdrawn due to legal challenges. The new 3 year tender was advertised and closed in March 2020.</w:t>
            </w:r>
          </w:p>
        </w:tc>
      </w:tr>
    </w:tbl>
    <w:p w14:paraId="56C8EAB6" w14:textId="77777777" w:rsidR="001D5F3F" w:rsidRDefault="00F02C73">
      <w:pPr>
        <w:spacing w:before="240"/>
        <w:jc w:val="both"/>
        <w:rPr>
          <w:rFonts w:ascii="Times New Roman" w:eastAsia="Times New Roman" w:hAnsi="Times New Roman" w:cs="Times New Roman"/>
          <w:sz w:val="24"/>
          <w:szCs w:val="24"/>
        </w:rPr>
      </w:pPr>
      <w:r>
        <w:rPr>
          <w:rFonts w:ascii="Arial" w:eastAsia="Arial" w:hAnsi="Arial" w:cs="Arial"/>
          <w:sz w:val="24"/>
          <w:szCs w:val="24"/>
        </w:rPr>
        <w:t>    2. School furniture is not funded by the Department of Basic Education (DBE) but by the Provincial Education Department’s Equitable Share. Newly built and replacement schools’ furniture is funded through the Education Infrastructure Grant (EIG) whilst  ASIDI Schools’ furniture is funded by the Schools Infrastructure Backlogs Grant (SIGB).</w:t>
      </w:r>
    </w:p>
    <w:p w14:paraId="74E12CBE" w14:textId="77777777" w:rsidR="001D5F3F" w:rsidRDefault="00F02C73">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   3. The Department of Basic Education has entered into the Memorandums of Agreements with the Department of Employment and Labour (DEL) as well as the Department of Environment, Forestry and Fisheries (DEFF) for the  manufacture, delivery, maintenance and repair of school furniture in an effort to ensure that all learners have desks and chairs. The DEFF has just donated 54 000 wooden components of learner desks during covid19 to assist the sector to deal with school furniture backlogs. The DBE is also constantly in partnership with the private sector which saw the Embassy of the Republic of Korea (South Korea) purchasing and donating learner furniture to 12 needy schools in Gauteng province in 2019/20 financial year.</w:t>
      </w:r>
    </w:p>
    <w:p w14:paraId="7D7E730D" w14:textId="77777777" w:rsidR="007266A4" w:rsidRDefault="00F02C73" w:rsidP="00E455F4">
      <w:pPr>
        <w:pageBreakBefore/>
        <w:spacing w:after="0" w:line="360" w:lineRule="atLeast"/>
        <w:jc w:val="both"/>
        <w:rPr>
          <w:rFonts w:ascii="Arial" w:eastAsia="Calibri" w:hAnsi="Arial" w:cs="Arial"/>
        </w:rPr>
      </w:pPr>
      <w:r>
        <w:rPr>
          <w:rFonts w:ascii="Arial" w:eastAsia="Calibri" w:hAnsi="Arial" w:cs="Arial"/>
        </w:rPr>
        <w:lastRenderedPageBreak/>
        <w:t>COMPILED BY:</w:t>
      </w:r>
    </w:p>
    <w:p w14:paraId="7710A7A4" w14:textId="77777777" w:rsidR="00E455F4" w:rsidRDefault="00E455F4" w:rsidP="00E455F4">
      <w:pPr>
        <w:spacing w:after="0" w:line="360" w:lineRule="atLeast"/>
        <w:jc w:val="both"/>
        <w:rPr>
          <w:rFonts w:ascii="Arial" w:eastAsia="Calibri" w:hAnsi="Arial" w:cs="Arial"/>
        </w:rPr>
      </w:pPr>
    </w:p>
    <w:p w14:paraId="67502062" w14:textId="0BA7BD86"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1DEE" w14:textId="77777777" w:rsidR="004C2A4A" w:rsidRDefault="004C2A4A">
      <w:pPr>
        <w:spacing w:after="0" w:line="240" w:lineRule="auto"/>
      </w:pPr>
      <w:r>
        <w:separator/>
      </w:r>
    </w:p>
  </w:endnote>
  <w:endnote w:type="continuationSeparator" w:id="0">
    <w:p w14:paraId="25EC31BA" w14:textId="77777777" w:rsidR="004C2A4A" w:rsidRDefault="004C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C7F3" w14:textId="77777777" w:rsidR="004C2A4A" w:rsidRDefault="004C2A4A">
      <w:pPr>
        <w:spacing w:after="0" w:line="240" w:lineRule="auto"/>
      </w:pPr>
      <w:r>
        <w:separator/>
      </w:r>
    </w:p>
  </w:footnote>
  <w:footnote w:type="continuationSeparator" w:id="0">
    <w:p w14:paraId="55D650E8" w14:textId="77777777" w:rsidR="004C2A4A" w:rsidRDefault="004C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5AFD" w14:textId="77777777" w:rsidR="00623315" w:rsidRPr="000016F3" w:rsidRDefault="00F02C73"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64935F0C" w14:textId="77777777" w:rsidR="00623315" w:rsidRPr="000016F3" w:rsidRDefault="00F02C7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04B22B1D" w14:textId="77777777" w:rsidR="00623315" w:rsidRDefault="00F02C7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1211</w:t>
    </w:r>
  </w:p>
  <w:p w14:paraId="422CA7F0"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01043694">
      <w:start w:val="1"/>
      <w:numFmt w:val="lowerLetter"/>
      <w:lvlText w:val="(%1)"/>
      <w:lvlJc w:val="left"/>
      <w:pPr>
        <w:ind w:left="1080" w:hanging="360"/>
      </w:pPr>
      <w:rPr>
        <w:rFonts w:eastAsia="Calibri" w:hint="default"/>
        <w:sz w:val="24"/>
      </w:rPr>
    </w:lvl>
    <w:lvl w:ilvl="1" w:tplc="47202154" w:tentative="1">
      <w:start w:val="1"/>
      <w:numFmt w:val="lowerLetter"/>
      <w:lvlText w:val="%2."/>
      <w:lvlJc w:val="left"/>
      <w:pPr>
        <w:ind w:left="1800" w:hanging="360"/>
      </w:pPr>
    </w:lvl>
    <w:lvl w:ilvl="2" w:tplc="110C6A2A" w:tentative="1">
      <w:start w:val="1"/>
      <w:numFmt w:val="lowerRoman"/>
      <w:lvlText w:val="%3."/>
      <w:lvlJc w:val="right"/>
      <w:pPr>
        <w:ind w:left="2520" w:hanging="180"/>
      </w:pPr>
    </w:lvl>
    <w:lvl w:ilvl="3" w:tplc="263C292C" w:tentative="1">
      <w:start w:val="1"/>
      <w:numFmt w:val="decimal"/>
      <w:lvlText w:val="%4."/>
      <w:lvlJc w:val="left"/>
      <w:pPr>
        <w:ind w:left="3240" w:hanging="360"/>
      </w:pPr>
    </w:lvl>
    <w:lvl w:ilvl="4" w:tplc="0576C8AA" w:tentative="1">
      <w:start w:val="1"/>
      <w:numFmt w:val="lowerLetter"/>
      <w:lvlText w:val="%5."/>
      <w:lvlJc w:val="left"/>
      <w:pPr>
        <w:ind w:left="3960" w:hanging="360"/>
      </w:pPr>
    </w:lvl>
    <w:lvl w:ilvl="5" w:tplc="DCF67C14" w:tentative="1">
      <w:start w:val="1"/>
      <w:numFmt w:val="lowerRoman"/>
      <w:lvlText w:val="%6."/>
      <w:lvlJc w:val="right"/>
      <w:pPr>
        <w:ind w:left="4680" w:hanging="180"/>
      </w:pPr>
    </w:lvl>
    <w:lvl w:ilvl="6" w:tplc="7F185954" w:tentative="1">
      <w:start w:val="1"/>
      <w:numFmt w:val="decimal"/>
      <w:lvlText w:val="%7."/>
      <w:lvlJc w:val="left"/>
      <w:pPr>
        <w:ind w:left="5400" w:hanging="360"/>
      </w:pPr>
    </w:lvl>
    <w:lvl w:ilvl="7" w:tplc="43C8D308" w:tentative="1">
      <w:start w:val="1"/>
      <w:numFmt w:val="lowerLetter"/>
      <w:lvlText w:val="%8."/>
      <w:lvlJc w:val="left"/>
      <w:pPr>
        <w:ind w:left="6120" w:hanging="360"/>
      </w:pPr>
    </w:lvl>
    <w:lvl w:ilvl="8" w:tplc="642AFDA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9502DD4E">
      <w:start w:val="1"/>
      <w:numFmt w:val="lowerLetter"/>
      <w:lvlText w:val="(%1)"/>
      <w:lvlJc w:val="left"/>
      <w:pPr>
        <w:ind w:left="786" w:hanging="360"/>
      </w:pPr>
      <w:rPr>
        <w:rFonts w:hint="default"/>
        <w:sz w:val="24"/>
        <w:szCs w:val="24"/>
      </w:rPr>
    </w:lvl>
    <w:lvl w:ilvl="1" w:tplc="A44A5AB4" w:tentative="1">
      <w:start w:val="1"/>
      <w:numFmt w:val="lowerLetter"/>
      <w:lvlText w:val="%2."/>
      <w:lvlJc w:val="left"/>
      <w:pPr>
        <w:ind w:left="1506" w:hanging="360"/>
      </w:pPr>
    </w:lvl>
    <w:lvl w:ilvl="2" w:tplc="0AC0AB7A" w:tentative="1">
      <w:start w:val="1"/>
      <w:numFmt w:val="lowerRoman"/>
      <w:lvlText w:val="%3."/>
      <w:lvlJc w:val="right"/>
      <w:pPr>
        <w:ind w:left="2226" w:hanging="180"/>
      </w:pPr>
    </w:lvl>
    <w:lvl w:ilvl="3" w:tplc="0CAA1D16" w:tentative="1">
      <w:start w:val="1"/>
      <w:numFmt w:val="decimal"/>
      <w:lvlText w:val="%4."/>
      <w:lvlJc w:val="left"/>
      <w:pPr>
        <w:ind w:left="2946" w:hanging="360"/>
      </w:pPr>
    </w:lvl>
    <w:lvl w:ilvl="4" w:tplc="3D30C3A6" w:tentative="1">
      <w:start w:val="1"/>
      <w:numFmt w:val="lowerLetter"/>
      <w:lvlText w:val="%5."/>
      <w:lvlJc w:val="left"/>
      <w:pPr>
        <w:ind w:left="3666" w:hanging="360"/>
      </w:pPr>
    </w:lvl>
    <w:lvl w:ilvl="5" w:tplc="3A961BFC" w:tentative="1">
      <w:start w:val="1"/>
      <w:numFmt w:val="lowerRoman"/>
      <w:lvlText w:val="%6."/>
      <w:lvlJc w:val="right"/>
      <w:pPr>
        <w:ind w:left="4386" w:hanging="180"/>
      </w:pPr>
    </w:lvl>
    <w:lvl w:ilvl="6" w:tplc="0B540708" w:tentative="1">
      <w:start w:val="1"/>
      <w:numFmt w:val="decimal"/>
      <w:lvlText w:val="%7."/>
      <w:lvlJc w:val="left"/>
      <w:pPr>
        <w:ind w:left="5106" w:hanging="360"/>
      </w:pPr>
    </w:lvl>
    <w:lvl w:ilvl="7" w:tplc="F6665906" w:tentative="1">
      <w:start w:val="1"/>
      <w:numFmt w:val="lowerLetter"/>
      <w:lvlText w:val="%8."/>
      <w:lvlJc w:val="left"/>
      <w:pPr>
        <w:ind w:left="5826" w:hanging="360"/>
      </w:pPr>
    </w:lvl>
    <w:lvl w:ilvl="8" w:tplc="9B3A83F0" w:tentative="1">
      <w:start w:val="1"/>
      <w:numFmt w:val="lowerRoman"/>
      <w:lvlText w:val="%9."/>
      <w:lvlJc w:val="right"/>
      <w:pPr>
        <w:ind w:left="6546" w:hanging="180"/>
      </w:pPr>
    </w:lvl>
  </w:abstractNum>
  <w:abstractNum w:abstractNumId="2" w15:restartNumberingAfterBreak="0">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D5F3F"/>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C2A4A"/>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9F5126"/>
    <w:rsid w:val="00A20079"/>
    <w:rsid w:val="00A451EB"/>
    <w:rsid w:val="00A5406C"/>
    <w:rsid w:val="00A603D7"/>
    <w:rsid w:val="00A62005"/>
    <w:rsid w:val="00A666AB"/>
    <w:rsid w:val="00AE1828"/>
    <w:rsid w:val="00B27513"/>
    <w:rsid w:val="00B66F77"/>
    <w:rsid w:val="00B6783D"/>
    <w:rsid w:val="00B81D4D"/>
    <w:rsid w:val="00B95214"/>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02C73"/>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A305"/>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348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FE21-0C10-4D82-9BCF-FC466DAD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2020-06-25T16:48:00Z</dcterms:created>
  <dcterms:modified xsi:type="dcterms:W3CDTF">2020-06-25T16:48:00Z</dcterms:modified>
</cp:coreProperties>
</file>