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D7F9B">
        <w:rPr>
          <w:rFonts w:ascii="Arial" w:hAnsi="Arial" w:cs="Arial"/>
          <w:b/>
          <w:sz w:val="20"/>
          <w:szCs w:val="20"/>
        </w:rPr>
        <w:t>36/1/4/1(201800120)</w:t>
      </w: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7F9B">
        <w:rPr>
          <w:rFonts w:ascii="Arial" w:hAnsi="Arial" w:cs="Arial"/>
          <w:b/>
          <w:sz w:val="20"/>
          <w:szCs w:val="20"/>
        </w:rPr>
        <w:t>NATIONAL ASSEMBLY</w:t>
      </w: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7F9B">
        <w:rPr>
          <w:rFonts w:ascii="Arial" w:hAnsi="Arial" w:cs="Arial"/>
          <w:b/>
          <w:sz w:val="20"/>
          <w:szCs w:val="20"/>
        </w:rPr>
        <w:t>FOR WRIITEN REPLY</w:t>
      </w: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7F9B">
        <w:rPr>
          <w:rFonts w:ascii="Arial" w:hAnsi="Arial" w:cs="Arial"/>
          <w:b/>
          <w:sz w:val="20"/>
          <w:szCs w:val="20"/>
        </w:rPr>
        <w:t>QUESTION 1206</w:t>
      </w: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7F9B">
        <w:rPr>
          <w:rFonts w:ascii="Arial" w:hAnsi="Arial" w:cs="Arial"/>
          <w:b/>
          <w:sz w:val="20"/>
          <w:szCs w:val="20"/>
        </w:rPr>
        <w:br/>
        <w:t>DATE OF PUBLICATION IN INTERNAL QUESTION PAPER: 20 APRIL 2018</w:t>
      </w: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7F9B">
        <w:rPr>
          <w:rFonts w:ascii="Arial" w:hAnsi="Arial" w:cs="Arial"/>
          <w:b/>
          <w:sz w:val="20"/>
          <w:szCs w:val="20"/>
        </w:rPr>
        <w:t>(INTERNAL QUESTION PAPER NO 12-2018)</w:t>
      </w: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7F9B">
        <w:rPr>
          <w:rFonts w:ascii="Arial" w:hAnsi="Arial" w:cs="Arial"/>
          <w:b/>
          <w:sz w:val="20"/>
          <w:szCs w:val="20"/>
        </w:rPr>
        <w:br/>
        <w:t>1206. Mr Z N Mbhele (DA) to ask the Minister of Police:</w:t>
      </w:r>
      <w:r w:rsidRPr="007D7F9B">
        <w:rPr>
          <w:rFonts w:ascii="Arial" w:hAnsi="Arial" w:cs="Arial"/>
          <w:b/>
          <w:sz w:val="20"/>
          <w:szCs w:val="20"/>
        </w:rPr>
        <w:br/>
      </w: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7F9B">
        <w:rPr>
          <w:rFonts w:ascii="Arial" w:hAnsi="Arial" w:cs="Arial"/>
          <w:sz w:val="20"/>
          <w:szCs w:val="20"/>
        </w:rPr>
        <w:t>What number of (a) police stations were maintained at train stations and (b) persons were employed in the SA Police Service Rapid Rail Police Unit in (</w:t>
      </w:r>
      <w:proofErr w:type="spellStart"/>
      <w:r w:rsidRPr="007D7F9B">
        <w:rPr>
          <w:rFonts w:ascii="Arial" w:hAnsi="Arial" w:cs="Arial"/>
          <w:sz w:val="20"/>
          <w:szCs w:val="20"/>
        </w:rPr>
        <w:t>i</w:t>
      </w:r>
      <w:proofErr w:type="spellEnd"/>
      <w:r w:rsidRPr="007D7F9B">
        <w:rPr>
          <w:rFonts w:ascii="Arial" w:hAnsi="Arial" w:cs="Arial"/>
          <w:sz w:val="20"/>
          <w:szCs w:val="20"/>
        </w:rPr>
        <w:t>) each province and (ii} each of the past five financial years?</w:t>
      </w: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7F9B">
        <w:rPr>
          <w:rFonts w:ascii="Arial" w:hAnsi="Arial" w:cs="Arial"/>
          <w:sz w:val="20"/>
          <w:szCs w:val="20"/>
        </w:rPr>
        <w:t>NW1300E</w:t>
      </w: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1E76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7F9B">
        <w:rPr>
          <w:rFonts w:ascii="Arial" w:hAnsi="Arial" w:cs="Arial"/>
          <w:b/>
          <w:sz w:val="20"/>
          <w:szCs w:val="20"/>
        </w:rPr>
        <w:t>REPLY:</w:t>
      </w:r>
      <w:r w:rsidRPr="007D7F9B">
        <w:rPr>
          <w:rFonts w:ascii="Arial" w:hAnsi="Arial" w:cs="Arial"/>
          <w:b/>
          <w:sz w:val="20"/>
          <w:szCs w:val="20"/>
        </w:rPr>
        <w:br/>
      </w:r>
    </w:p>
    <w:p w:rsidR="00844E3E" w:rsidRPr="007D7F9B" w:rsidRDefault="00171E76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7F9B">
        <w:rPr>
          <w:rFonts w:ascii="Arial" w:hAnsi="Arial" w:cs="Arial"/>
          <w:sz w:val="20"/>
          <w:szCs w:val="20"/>
        </w:rPr>
        <w:t>(a) Rapid Rail Police does not have police stations, but have operational units for the coordination and deployment of members during operations.</w:t>
      </w:r>
      <w:r w:rsidRPr="007D7F9B">
        <w:rPr>
          <w:rFonts w:ascii="Arial" w:hAnsi="Arial" w:cs="Arial"/>
          <w:sz w:val="20"/>
          <w:szCs w:val="20"/>
        </w:rPr>
        <w:br/>
      </w:r>
      <w:r w:rsidRPr="007D7F9B">
        <w:rPr>
          <w:rFonts w:ascii="Arial" w:hAnsi="Arial" w:cs="Arial"/>
          <w:sz w:val="20"/>
          <w:szCs w:val="20"/>
        </w:rPr>
        <w:br/>
        <w:t>(b)(</w:t>
      </w:r>
      <w:proofErr w:type="spellStart"/>
      <w:proofErr w:type="gramStart"/>
      <w:r w:rsidRPr="007D7F9B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7D7F9B">
        <w:rPr>
          <w:rFonts w:ascii="Arial" w:hAnsi="Arial" w:cs="Arial"/>
          <w:sz w:val="20"/>
          <w:szCs w:val="20"/>
        </w:rPr>
        <w:t>)(ii) Please refer to the tables below for personnel that were employed in the South African Police Service (SAPS) Rapid Rail Police Unit:</w:t>
      </w:r>
    </w:p>
    <w:p w:rsidR="005B1664" w:rsidRPr="007D7F9B" w:rsidRDefault="005B1664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1276"/>
        <w:gridCol w:w="1289"/>
        <w:gridCol w:w="8"/>
        <w:gridCol w:w="1319"/>
        <w:gridCol w:w="1319"/>
        <w:gridCol w:w="1320"/>
        <w:gridCol w:w="1327"/>
      </w:tblGrid>
      <w:tr w:rsidR="005B1664" w:rsidRPr="007D7F9B" w:rsidTr="005B1664">
        <w:trPr>
          <w:trHeight w:val="263"/>
        </w:trPr>
        <w:tc>
          <w:tcPr>
            <w:tcW w:w="1384" w:type="dxa"/>
            <w:vMerge w:val="restart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(b) (</w:t>
            </w:r>
            <w:proofErr w:type="spellStart"/>
            <w:r w:rsidRPr="007D7F9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7D7F9B">
              <w:rPr>
                <w:rFonts w:ascii="Arial" w:hAnsi="Arial" w:cs="Arial"/>
                <w:b/>
                <w:sz w:val="20"/>
                <w:szCs w:val="20"/>
              </w:rPr>
              <w:t xml:space="preserve">) Province </w:t>
            </w:r>
          </w:p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8" w:type="dxa"/>
            <w:gridSpan w:val="7"/>
          </w:tcPr>
          <w:p w:rsidR="005B1664" w:rsidRPr="007D7F9B" w:rsidRDefault="005B1664" w:rsidP="005B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b(ii) Past five financial years</w:t>
            </w:r>
          </w:p>
        </w:tc>
      </w:tr>
      <w:tr w:rsidR="005B1664" w:rsidRPr="007D7F9B" w:rsidTr="005B1664">
        <w:trPr>
          <w:trHeight w:val="150"/>
        </w:trPr>
        <w:tc>
          <w:tcPr>
            <w:tcW w:w="1384" w:type="dxa"/>
            <w:vMerge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2" w:type="dxa"/>
            <w:gridSpan w:val="4"/>
          </w:tcPr>
          <w:p w:rsidR="005B1664" w:rsidRPr="007D7F9B" w:rsidRDefault="005B1664" w:rsidP="005B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2013/2014</w:t>
            </w:r>
          </w:p>
        </w:tc>
        <w:tc>
          <w:tcPr>
            <w:tcW w:w="3966" w:type="dxa"/>
            <w:gridSpan w:val="3"/>
          </w:tcPr>
          <w:p w:rsidR="005B1664" w:rsidRPr="007D7F9B" w:rsidRDefault="005B1664" w:rsidP="005B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</w:tr>
      <w:tr w:rsidR="005B1664" w:rsidRPr="007D7F9B" w:rsidTr="005B1664">
        <w:trPr>
          <w:trHeight w:val="263"/>
        </w:trPr>
        <w:tc>
          <w:tcPr>
            <w:tcW w:w="1384" w:type="dxa"/>
            <w:vMerge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289" w:type="dxa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PSA</w:t>
            </w:r>
          </w:p>
        </w:tc>
        <w:tc>
          <w:tcPr>
            <w:tcW w:w="1327" w:type="dxa"/>
            <w:gridSpan w:val="2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19" w:type="dxa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320" w:type="dxa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PSA</w:t>
            </w:r>
          </w:p>
        </w:tc>
        <w:tc>
          <w:tcPr>
            <w:tcW w:w="1327" w:type="dxa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5B1664" w:rsidRPr="007D7F9B" w:rsidTr="005B1664">
        <w:tc>
          <w:tcPr>
            <w:tcW w:w="1384" w:type="dxa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1276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297" w:type="dxa"/>
            <w:gridSpan w:val="2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19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319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1673</w:t>
            </w:r>
          </w:p>
        </w:tc>
        <w:tc>
          <w:tcPr>
            <w:tcW w:w="1320" w:type="dxa"/>
          </w:tcPr>
          <w:p w:rsidR="005B1664" w:rsidRPr="007D7F9B" w:rsidRDefault="005B1664" w:rsidP="00AD12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27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1752</w:t>
            </w:r>
          </w:p>
        </w:tc>
      </w:tr>
      <w:tr w:rsidR="005B1664" w:rsidRPr="007D7F9B" w:rsidTr="005B1664">
        <w:tc>
          <w:tcPr>
            <w:tcW w:w="1384" w:type="dxa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KZN</w:t>
            </w:r>
          </w:p>
        </w:tc>
        <w:tc>
          <w:tcPr>
            <w:tcW w:w="1276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297" w:type="dxa"/>
            <w:gridSpan w:val="2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319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</w:tcPr>
          <w:p w:rsidR="005B1664" w:rsidRPr="007D7F9B" w:rsidRDefault="005B1664" w:rsidP="00AD12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27" w:type="dxa"/>
          </w:tcPr>
          <w:p w:rsidR="005B1664" w:rsidRPr="007D7F9B" w:rsidRDefault="005B1664" w:rsidP="007716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</w:tr>
      <w:tr w:rsidR="005B1664" w:rsidRPr="007D7F9B" w:rsidTr="005B1664">
        <w:tc>
          <w:tcPr>
            <w:tcW w:w="1384" w:type="dxa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WC</w:t>
            </w:r>
          </w:p>
        </w:tc>
        <w:tc>
          <w:tcPr>
            <w:tcW w:w="1276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97" w:type="dxa"/>
            <w:gridSpan w:val="2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9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319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320" w:type="dxa"/>
          </w:tcPr>
          <w:p w:rsidR="005B1664" w:rsidRPr="007D7F9B" w:rsidRDefault="005B1664" w:rsidP="00AD12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27" w:type="dxa"/>
          </w:tcPr>
          <w:p w:rsidR="005B1664" w:rsidRPr="007D7F9B" w:rsidRDefault="005B1664" w:rsidP="0077160B">
            <w:pPr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</w:tr>
      <w:tr w:rsidR="005B1664" w:rsidRPr="007D7F9B" w:rsidTr="005B1664">
        <w:tc>
          <w:tcPr>
            <w:tcW w:w="1384" w:type="dxa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1276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97" w:type="dxa"/>
            <w:gridSpan w:val="2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9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19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320" w:type="dxa"/>
          </w:tcPr>
          <w:p w:rsidR="005B1664" w:rsidRPr="007D7F9B" w:rsidRDefault="005B1664" w:rsidP="00AD12EA">
            <w:pPr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27" w:type="dxa"/>
          </w:tcPr>
          <w:p w:rsidR="005B1664" w:rsidRPr="007D7F9B" w:rsidRDefault="005B1664" w:rsidP="00171E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</w:tbl>
    <w:p w:rsidR="005B1664" w:rsidRPr="007D7F9B" w:rsidRDefault="005B1664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1664" w:rsidRPr="007D7F9B" w:rsidRDefault="005B1664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7F9B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0314" w:type="dxa"/>
        <w:tblLook w:val="04A0"/>
      </w:tblPr>
      <w:tblGrid>
        <w:gridCol w:w="1382"/>
        <w:gridCol w:w="1271"/>
        <w:gridCol w:w="999"/>
        <w:gridCol w:w="1162"/>
        <w:gridCol w:w="823"/>
        <w:gridCol w:w="850"/>
        <w:gridCol w:w="1134"/>
        <w:gridCol w:w="751"/>
        <w:gridCol w:w="918"/>
        <w:gridCol w:w="1024"/>
      </w:tblGrid>
      <w:tr w:rsidR="005B1664" w:rsidRPr="007D7F9B" w:rsidTr="007D7F9B">
        <w:trPr>
          <w:trHeight w:val="263"/>
        </w:trPr>
        <w:tc>
          <w:tcPr>
            <w:tcW w:w="1382" w:type="dxa"/>
            <w:vMerge w:val="restart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(b) (</w:t>
            </w:r>
            <w:proofErr w:type="spellStart"/>
            <w:r w:rsidRPr="007D7F9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7D7F9B">
              <w:rPr>
                <w:rFonts w:ascii="Arial" w:hAnsi="Arial" w:cs="Arial"/>
                <w:b/>
                <w:sz w:val="20"/>
                <w:szCs w:val="20"/>
              </w:rPr>
              <w:t xml:space="preserve">) Province </w:t>
            </w:r>
          </w:p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2" w:type="dxa"/>
            <w:gridSpan w:val="9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b(ii) Past five financial years</w:t>
            </w:r>
          </w:p>
        </w:tc>
      </w:tr>
      <w:tr w:rsidR="005B1664" w:rsidRPr="007D7F9B" w:rsidTr="007D7F9B">
        <w:trPr>
          <w:trHeight w:val="150"/>
        </w:trPr>
        <w:tc>
          <w:tcPr>
            <w:tcW w:w="1382" w:type="dxa"/>
            <w:vMerge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Pr="007D7F9B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Pr="007D7F9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00" w:type="dxa"/>
            <w:gridSpan w:val="6"/>
          </w:tcPr>
          <w:p w:rsidR="005B1664" w:rsidRPr="007D7F9B" w:rsidRDefault="005B1664" w:rsidP="00F05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Pr="007D7F9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D7F9B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Pr="007D7F9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D7F9B" w:rsidRPr="007D7F9B" w:rsidTr="007D7F9B">
        <w:trPr>
          <w:trHeight w:val="263"/>
        </w:trPr>
        <w:tc>
          <w:tcPr>
            <w:tcW w:w="1382" w:type="dxa"/>
            <w:vMerge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999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PSA</w:t>
            </w:r>
          </w:p>
        </w:tc>
        <w:tc>
          <w:tcPr>
            <w:tcW w:w="1162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23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</w:tcPr>
          <w:p w:rsidR="007D7F9B" w:rsidRPr="007D7F9B" w:rsidRDefault="007D7F9B" w:rsidP="007D7F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PSA</w:t>
            </w:r>
          </w:p>
        </w:tc>
        <w:tc>
          <w:tcPr>
            <w:tcW w:w="1134" w:type="dxa"/>
          </w:tcPr>
          <w:p w:rsidR="007D7F9B" w:rsidRPr="007D7F9B" w:rsidRDefault="007D7F9B" w:rsidP="007D7F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51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D7F9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18" w:type="dxa"/>
          </w:tcPr>
          <w:p w:rsidR="007D7F9B" w:rsidRPr="007D7F9B" w:rsidRDefault="007D7F9B" w:rsidP="007D7F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PSA</w:t>
            </w:r>
          </w:p>
        </w:tc>
        <w:tc>
          <w:tcPr>
            <w:tcW w:w="1024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D7F9B" w:rsidRPr="007D7F9B" w:rsidTr="007D7F9B">
        <w:tc>
          <w:tcPr>
            <w:tcW w:w="1382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1271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1677</w:t>
            </w:r>
          </w:p>
        </w:tc>
        <w:tc>
          <w:tcPr>
            <w:tcW w:w="999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62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  <w:tc>
          <w:tcPr>
            <w:tcW w:w="823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850" w:type="dxa"/>
          </w:tcPr>
          <w:p w:rsidR="007D7F9B" w:rsidRPr="007D7F9B" w:rsidRDefault="007D7F9B" w:rsidP="007D7F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7D7F9B" w:rsidRPr="007D7F9B" w:rsidRDefault="007D7F9B" w:rsidP="007D7F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1785</w:t>
            </w:r>
          </w:p>
        </w:tc>
        <w:tc>
          <w:tcPr>
            <w:tcW w:w="751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1791</w:t>
            </w:r>
          </w:p>
        </w:tc>
        <w:tc>
          <w:tcPr>
            <w:tcW w:w="918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024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</w:tr>
      <w:tr w:rsidR="007D7F9B" w:rsidRPr="007D7F9B" w:rsidTr="007D7F9B">
        <w:tc>
          <w:tcPr>
            <w:tcW w:w="1382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KZN</w:t>
            </w:r>
          </w:p>
        </w:tc>
        <w:tc>
          <w:tcPr>
            <w:tcW w:w="1271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999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62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823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850" w:type="dxa"/>
          </w:tcPr>
          <w:p w:rsidR="007D7F9B" w:rsidRPr="007D7F9B" w:rsidRDefault="007D7F9B" w:rsidP="007D7F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D7F9B" w:rsidRPr="007D7F9B" w:rsidRDefault="007D7F9B" w:rsidP="007D7F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751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918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24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</w:tr>
      <w:tr w:rsidR="007D7F9B" w:rsidRPr="007D7F9B" w:rsidTr="007D7F9B">
        <w:tc>
          <w:tcPr>
            <w:tcW w:w="1382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WC</w:t>
            </w:r>
          </w:p>
        </w:tc>
        <w:tc>
          <w:tcPr>
            <w:tcW w:w="1271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999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62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823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850" w:type="dxa"/>
          </w:tcPr>
          <w:p w:rsidR="007D7F9B" w:rsidRPr="007D7F9B" w:rsidRDefault="007D7F9B" w:rsidP="007D7F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D7F9B" w:rsidRPr="007D7F9B" w:rsidRDefault="007D7F9B" w:rsidP="007D7F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751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918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4" w:type="dxa"/>
          </w:tcPr>
          <w:p w:rsidR="007D7F9B" w:rsidRPr="007D7F9B" w:rsidRDefault="007D7F9B" w:rsidP="00F05D78">
            <w:pPr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</w:tr>
      <w:tr w:rsidR="007D7F9B" w:rsidRPr="007D7F9B" w:rsidTr="007D7F9B">
        <w:trPr>
          <w:trHeight w:val="60"/>
        </w:trPr>
        <w:tc>
          <w:tcPr>
            <w:tcW w:w="1382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7F9B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1271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999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62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823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850" w:type="dxa"/>
          </w:tcPr>
          <w:p w:rsidR="007D7F9B" w:rsidRPr="007D7F9B" w:rsidRDefault="007D7F9B" w:rsidP="007D7F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7D7F9B" w:rsidRPr="007D7F9B" w:rsidRDefault="007D7F9B" w:rsidP="007D7F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751" w:type="dxa"/>
          </w:tcPr>
          <w:p w:rsidR="007D7F9B" w:rsidRPr="007D7F9B" w:rsidRDefault="007D7F9B" w:rsidP="00F05D78">
            <w:pPr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18" w:type="dxa"/>
          </w:tcPr>
          <w:p w:rsidR="007D7F9B" w:rsidRPr="007D7F9B" w:rsidRDefault="007D7F9B" w:rsidP="00F05D78">
            <w:pPr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4" w:type="dxa"/>
          </w:tcPr>
          <w:p w:rsidR="007D7F9B" w:rsidRPr="007D7F9B" w:rsidRDefault="007D7F9B" w:rsidP="00F05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7F9B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</w:tr>
    </w:tbl>
    <w:p w:rsidR="005B1664" w:rsidRPr="007D7F9B" w:rsidRDefault="007D7F9B" w:rsidP="0017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7F9B">
        <w:rPr>
          <w:rFonts w:ascii="Arial" w:hAnsi="Arial" w:cs="Arial"/>
          <w:sz w:val="20"/>
          <w:szCs w:val="20"/>
        </w:rPr>
        <w:br/>
      </w:r>
      <w:r w:rsidRPr="007D7F9B">
        <w:rPr>
          <w:rFonts w:ascii="Arial" w:hAnsi="Arial" w:cs="Arial"/>
          <w:sz w:val="20"/>
          <w:szCs w:val="20"/>
        </w:rPr>
        <w:br/>
        <w:t xml:space="preserve">Reply to question 1206 </w:t>
      </w:r>
      <w:r w:rsidRPr="007D7F9B">
        <w:rPr>
          <w:rFonts w:ascii="Arial" w:eastAsia="HiddenHorzOCR" w:hAnsi="Arial" w:cs="Arial"/>
          <w:sz w:val="20"/>
          <w:szCs w:val="20"/>
        </w:rPr>
        <w:t xml:space="preserve">approved </w:t>
      </w:r>
      <w:r w:rsidRPr="007D7F9B">
        <w:rPr>
          <w:rFonts w:ascii="Arial" w:eastAsia="HiddenHorzOCR" w:hAnsi="Arial" w:cs="Arial"/>
          <w:sz w:val="20"/>
          <w:szCs w:val="20"/>
        </w:rPr>
        <w:br/>
      </w:r>
      <w:r w:rsidRPr="007D7F9B">
        <w:rPr>
          <w:rFonts w:ascii="Arial" w:eastAsia="HiddenHorzOCR" w:hAnsi="Arial" w:cs="Arial"/>
          <w:sz w:val="20"/>
          <w:szCs w:val="20"/>
        </w:rPr>
        <w:br/>
      </w:r>
      <w:r w:rsidRPr="007D7F9B">
        <w:rPr>
          <w:rFonts w:ascii="Arial" w:eastAsia="HiddenHorzOCR" w:hAnsi="Arial" w:cs="Arial"/>
          <w:sz w:val="20"/>
          <w:szCs w:val="20"/>
        </w:rPr>
        <w:br/>
      </w:r>
      <w:r w:rsidRPr="007D7F9B">
        <w:rPr>
          <w:rFonts w:ascii="Arial" w:eastAsia="HiddenHorzOCR" w:hAnsi="Arial" w:cs="Arial"/>
          <w:b/>
          <w:sz w:val="20"/>
          <w:szCs w:val="20"/>
        </w:rPr>
        <w:t>GENERAL NATIONAL COMMISSIONER: SOUTH AFRICAN POLICE SERVICE</w:t>
      </w:r>
      <w:r w:rsidRPr="007D7F9B">
        <w:rPr>
          <w:rFonts w:ascii="Arial" w:eastAsia="HiddenHorzOCR" w:hAnsi="Arial" w:cs="Arial"/>
          <w:b/>
          <w:sz w:val="20"/>
          <w:szCs w:val="20"/>
        </w:rPr>
        <w:br/>
        <w:t>KJ SITOLE (SOEG</w:t>
      </w:r>
      <w:proofErr w:type="gramStart"/>
      <w:r w:rsidRPr="007D7F9B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7D7F9B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7D7F9B">
        <w:rPr>
          <w:rFonts w:ascii="Arial" w:eastAsia="HiddenHorzOCR" w:hAnsi="Arial" w:cs="Arial"/>
          <w:sz w:val="20"/>
          <w:szCs w:val="20"/>
        </w:rPr>
        <w:t>: 2018-05-01</w:t>
      </w:r>
      <w:r w:rsidRPr="007D7F9B">
        <w:rPr>
          <w:rFonts w:ascii="Arial" w:eastAsia="HiddenHorzOCR" w:hAnsi="Arial" w:cs="Arial"/>
          <w:sz w:val="20"/>
          <w:szCs w:val="20"/>
        </w:rPr>
        <w:br/>
      </w:r>
      <w:r w:rsidRPr="007D7F9B">
        <w:rPr>
          <w:rFonts w:ascii="Arial" w:eastAsia="HiddenHorzOCR" w:hAnsi="Arial" w:cs="Arial"/>
          <w:sz w:val="20"/>
          <w:szCs w:val="20"/>
        </w:rPr>
        <w:br/>
      </w:r>
      <w:r w:rsidRPr="007D7F9B">
        <w:rPr>
          <w:rFonts w:ascii="Arial" w:hAnsi="Arial" w:cs="Arial"/>
          <w:sz w:val="20"/>
          <w:szCs w:val="20"/>
        </w:rPr>
        <w:t>Reply to question 1206 approved/</w:t>
      </w:r>
      <w:r w:rsidRPr="007D7F9B">
        <w:rPr>
          <w:rFonts w:ascii="Arial" w:hAnsi="Arial" w:cs="Arial"/>
          <w:sz w:val="20"/>
          <w:szCs w:val="20"/>
        </w:rPr>
        <w:br/>
      </w:r>
      <w:r w:rsidRPr="007D7F9B">
        <w:rPr>
          <w:rFonts w:ascii="Arial" w:hAnsi="Arial" w:cs="Arial"/>
          <w:b/>
          <w:sz w:val="20"/>
          <w:szCs w:val="20"/>
        </w:rPr>
        <w:br/>
        <w:t>MINISTER OF POLICE</w:t>
      </w:r>
      <w:r w:rsidRPr="007D7F9B">
        <w:rPr>
          <w:rFonts w:ascii="Arial" w:hAnsi="Arial" w:cs="Arial"/>
          <w:b/>
          <w:sz w:val="20"/>
          <w:szCs w:val="20"/>
        </w:rPr>
        <w:br/>
        <w:t>HONOURABLE BH CELE, MP</w:t>
      </w:r>
      <w:r w:rsidRPr="007D7F9B">
        <w:rPr>
          <w:rFonts w:ascii="Arial" w:hAnsi="Arial" w:cs="Arial"/>
          <w:b/>
          <w:sz w:val="20"/>
          <w:szCs w:val="20"/>
        </w:rPr>
        <w:br/>
        <w:t>DATE</w:t>
      </w:r>
      <w:r w:rsidRPr="007D7F9B">
        <w:rPr>
          <w:rFonts w:ascii="Arial" w:hAnsi="Arial" w:cs="Arial"/>
          <w:sz w:val="20"/>
          <w:szCs w:val="20"/>
        </w:rPr>
        <w:t>: 2018-05-03</w:t>
      </w:r>
      <w:r w:rsidRPr="007D7F9B">
        <w:rPr>
          <w:rFonts w:ascii="Arial" w:hAnsi="Arial" w:cs="Arial"/>
          <w:sz w:val="20"/>
          <w:szCs w:val="20"/>
        </w:rPr>
        <w:br/>
      </w:r>
    </w:p>
    <w:sectPr w:rsidR="005B1664" w:rsidRPr="007D7F9B" w:rsidSect="00F16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71E76"/>
    <w:rsid w:val="00171E76"/>
    <w:rsid w:val="005B1664"/>
    <w:rsid w:val="007D7F9B"/>
    <w:rsid w:val="00844E3E"/>
    <w:rsid w:val="008E4298"/>
    <w:rsid w:val="00C00DB2"/>
    <w:rsid w:val="00F1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64"/>
    <w:pPr>
      <w:ind w:left="720"/>
      <w:contextualSpacing/>
    </w:pPr>
  </w:style>
  <w:style w:type="table" w:styleId="TableGrid">
    <w:name w:val="Table Grid"/>
    <w:basedOn w:val="TableNormal"/>
    <w:uiPriority w:val="59"/>
    <w:rsid w:val="005B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2018-09-04T09:52:00Z</dcterms:created>
  <dcterms:modified xsi:type="dcterms:W3CDTF">2018-09-04T10:22:00Z</dcterms:modified>
</cp:coreProperties>
</file>