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72" w:rsidRPr="005A2729" w:rsidRDefault="009C5E72" w:rsidP="009C5E72">
      <w:pPr>
        <w:spacing w:line="240" w:lineRule="auto"/>
        <w:ind w:left="720" w:hanging="720"/>
        <w:jc w:val="right"/>
        <w:outlineLvl w:val="0"/>
        <w:rPr>
          <w:rFonts w:ascii="Arial" w:hAnsi="Arial" w:cs="Arial"/>
          <w:b/>
          <w:sz w:val="24"/>
          <w:szCs w:val="24"/>
        </w:rPr>
      </w:pPr>
      <w:bookmarkStart w:id="0" w:name="_GoBack"/>
      <w:bookmarkEnd w:id="0"/>
      <w:r w:rsidRPr="005A2729">
        <w:rPr>
          <w:rFonts w:ascii="Arial" w:hAnsi="Arial" w:cs="Arial"/>
          <w:b/>
          <w:sz w:val="24"/>
          <w:szCs w:val="24"/>
        </w:rPr>
        <w:t>36/1/4/1/2016</w:t>
      </w:r>
      <w:r w:rsidR="00CB0A19" w:rsidRPr="005A2729">
        <w:rPr>
          <w:rFonts w:ascii="Arial" w:hAnsi="Arial" w:cs="Arial"/>
          <w:b/>
          <w:sz w:val="24"/>
          <w:szCs w:val="24"/>
        </w:rPr>
        <w:t>00105</w:t>
      </w:r>
    </w:p>
    <w:p w:rsidR="009C5E72" w:rsidRPr="005A2729" w:rsidRDefault="009C5E72" w:rsidP="009C5E72">
      <w:pPr>
        <w:spacing w:line="240" w:lineRule="auto"/>
        <w:ind w:left="720" w:hanging="720"/>
        <w:jc w:val="center"/>
        <w:outlineLvl w:val="0"/>
        <w:rPr>
          <w:rFonts w:ascii="Arial" w:hAnsi="Arial" w:cs="Arial"/>
          <w:b/>
          <w:sz w:val="24"/>
          <w:szCs w:val="24"/>
        </w:rPr>
      </w:pPr>
      <w:r w:rsidRPr="005A2729">
        <w:rPr>
          <w:rFonts w:ascii="Arial" w:hAnsi="Arial" w:cs="Arial"/>
          <w:b/>
          <w:sz w:val="24"/>
          <w:szCs w:val="24"/>
        </w:rPr>
        <w:t>NATIONAL ASSEMBLY</w:t>
      </w:r>
    </w:p>
    <w:p w:rsidR="009C5E72" w:rsidRPr="005A2729" w:rsidRDefault="009C5E72" w:rsidP="009C5E72">
      <w:pPr>
        <w:spacing w:line="240" w:lineRule="auto"/>
        <w:ind w:left="720" w:hanging="720"/>
        <w:jc w:val="both"/>
        <w:outlineLvl w:val="0"/>
        <w:rPr>
          <w:rFonts w:ascii="Arial" w:hAnsi="Arial" w:cs="Arial"/>
          <w:b/>
          <w:sz w:val="24"/>
          <w:szCs w:val="24"/>
          <w:u w:val="single"/>
        </w:rPr>
      </w:pPr>
      <w:r w:rsidRPr="005A2729">
        <w:rPr>
          <w:rFonts w:ascii="Arial" w:hAnsi="Arial" w:cs="Arial"/>
          <w:b/>
          <w:sz w:val="24"/>
          <w:szCs w:val="24"/>
          <w:u w:val="single"/>
        </w:rPr>
        <w:t>FOR WRITTEN REPLY</w:t>
      </w:r>
    </w:p>
    <w:p w:rsidR="009C5E72" w:rsidRPr="005A2729" w:rsidRDefault="009C5E72" w:rsidP="009C5E72">
      <w:pPr>
        <w:spacing w:line="240" w:lineRule="auto"/>
        <w:ind w:left="720" w:hanging="720"/>
        <w:jc w:val="both"/>
        <w:outlineLvl w:val="0"/>
        <w:rPr>
          <w:rFonts w:ascii="Arial" w:hAnsi="Arial" w:cs="Arial"/>
          <w:b/>
          <w:sz w:val="24"/>
          <w:szCs w:val="24"/>
          <w:u w:val="single"/>
        </w:rPr>
      </w:pPr>
      <w:r w:rsidRPr="005A2729">
        <w:rPr>
          <w:rFonts w:ascii="Arial" w:hAnsi="Arial" w:cs="Arial"/>
          <w:b/>
          <w:sz w:val="24"/>
          <w:szCs w:val="24"/>
          <w:u w:val="single"/>
        </w:rPr>
        <w:t>QUESTION 1199</w:t>
      </w:r>
    </w:p>
    <w:p w:rsidR="009C5E72" w:rsidRPr="005A2729" w:rsidRDefault="009C5E72" w:rsidP="009C5E72">
      <w:pPr>
        <w:spacing w:line="240" w:lineRule="auto"/>
        <w:ind w:left="720" w:hanging="720"/>
        <w:jc w:val="center"/>
        <w:outlineLvl w:val="0"/>
        <w:rPr>
          <w:rFonts w:ascii="Arial" w:hAnsi="Arial" w:cs="Arial"/>
          <w:b/>
          <w:sz w:val="24"/>
          <w:szCs w:val="24"/>
          <w:u w:val="single"/>
        </w:rPr>
      </w:pPr>
      <w:r w:rsidRPr="005A2729">
        <w:rPr>
          <w:rFonts w:ascii="Arial" w:hAnsi="Arial" w:cs="Arial"/>
          <w:b/>
          <w:sz w:val="24"/>
          <w:szCs w:val="24"/>
          <w:u w:val="single"/>
        </w:rPr>
        <w:t>DATE OF PUBLICATION IN INTERNAL QUESTION PAPER: 22 APRIL 2016</w:t>
      </w:r>
    </w:p>
    <w:p w:rsidR="009C5E72" w:rsidRPr="005A2729" w:rsidRDefault="009C5E72" w:rsidP="009C5E72">
      <w:pPr>
        <w:spacing w:line="240" w:lineRule="auto"/>
        <w:jc w:val="center"/>
        <w:rPr>
          <w:rFonts w:ascii="Arial" w:hAnsi="Arial" w:cs="Arial"/>
          <w:sz w:val="24"/>
          <w:szCs w:val="24"/>
        </w:rPr>
      </w:pPr>
      <w:r w:rsidRPr="005A2729">
        <w:rPr>
          <w:rFonts w:ascii="Arial" w:hAnsi="Arial" w:cs="Arial"/>
          <w:b/>
          <w:sz w:val="24"/>
          <w:szCs w:val="24"/>
          <w:u w:val="single"/>
        </w:rPr>
        <w:t>(INTERNAL QUESTION PAPER NO 12-2016)</w:t>
      </w:r>
    </w:p>
    <w:p w:rsidR="009C5E72" w:rsidRPr="005A2729" w:rsidRDefault="009C5E72" w:rsidP="009C5E72">
      <w:pPr>
        <w:spacing w:before="100" w:beforeAutospacing="1" w:after="100" w:afterAutospacing="1" w:line="240" w:lineRule="auto"/>
        <w:ind w:left="851" w:hanging="851"/>
        <w:jc w:val="both"/>
        <w:outlineLvl w:val="0"/>
        <w:rPr>
          <w:rFonts w:ascii="Arial" w:hAnsi="Arial" w:cs="Arial"/>
          <w:b/>
          <w:sz w:val="24"/>
          <w:szCs w:val="24"/>
        </w:rPr>
      </w:pPr>
    </w:p>
    <w:p w:rsidR="009C5E72" w:rsidRPr="005A2729" w:rsidRDefault="009C5E72" w:rsidP="009C5E72">
      <w:pPr>
        <w:spacing w:before="100" w:beforeAutospacing="1" w:after="100" w:afterAutospacing="1" w:line="240" w:lineRule="auto"/>
        <w:ind w:left="851" w:hanging="851"/>
        <w:jc w:val="both"/>
        <w:outlineLvl w:val="0"/>
        <w:rPr>
          <w:rFonts w:ascii="Arial" w:hAnsi="Arial" w:cs="Arial"/>
          <w:b/>
          <w:sz w:val="24"/>
          <w:szCs w:val="24"/>
        </w:rPr>
      </w:pPr>
      <w:r w:rsidRPr="005A2729">
        <w:rPr>
          <w:rFonts w:ascii="Arial" w:hAnsi="Arial" w:cs="Arial"/>
          <w:b/>
          <w:sz w:val="24"/>
          <w:szCs w:val="24"/>
        </w:rPr>
        <w:t>1199.</w:t>
      </w:r>
      <w:r w:rsidRPr="005A2729">
        <w:rPr>
          <w:rFonts w:ascii="Arial" w:hAnsi="Arial" w:cs="Arial"/>
          <w:b/>
          <w:sz w:val="24"/>
          <w:szCs w:val="24"/>
        </w:rPr>
        <w:tab/>
        <w:t xml:space="preserve">Mr M H </w:t>
      </w:r>
      <w:proofErr w:type="spellStart"/>
      <w:r w:rsidRPr="005A2729">
        <w:rPr>
          <w:rFonts w:ascii="Arial" w:hAnsi="Arial" w:cs="Arial"/>
          <w:b/>
          <w:sz w:val="24"/>
          <w:szCs w:val="24"/>
        </w:rPr>
        <w:t>Redelinghuys</w:t>
      </w:r>
      <w:proofErr w:type="spellEnd"/>
      <w:r w:rsidRPr="005A2729">
        <w:rPr>
          <w:rFonts w:ascii="Arial" w:hAnsi="Arial" w:cs="Arial"/>
          <w:b/>
          <w:sz w:val="24"/>
          <w:szCs w:val="24"/>
        </w:rPr>
        <w:t xml:space="preserve"> (DA) to ask the Minister of Police:</w:t>
      </w:r>
    </w:p>
    <w:p w:rsidR="00455893" w:rsidRPr="005A2729" w:rsidRDefault="009C5E72" w:rsidP="00455893">
      <w:pPr>
        <w:spacing w:before="100" w:beforeAutospacing="1" w:after="100" w:afterAutospacing="1" w:line="240" w:lineRule="auto"/>
        <w:jc w:val="both"/>
        <w:outlineLvl w:val="0"/>
        <w:rPr>
          <w:rFonts w:ascii="Arial" w:hAnsi="Arial" w:cs="Arial"/>
          <w:sz w:val="24"/>
          <w:szCs w:val="24"/>
        </w:rPr>
      </w:pPr>
      <w:r w:rsidRPr="005A2729">
        <w:rPr>
          <w:rFonts w:ascii="Arial" w:hAnsi="Arial" w:cs="Arial"/>
          <w:sz w:val="24"/>
          <w:szCs w:val="24"/>
        </w:rPr>
        <w:t>(a) Which SA Police Service stations currently serve Ward 24 in the City of Tshwane, (b) what are the boundaries of the area of operation of each of the specified police stations and (c)(i) how many (</w:t>
      </w:r>
      <w:proofErr w:type="spellStart"/>
      <w:r w:rsidRPr="005A2729">
        <w:rPr>
          <w:rFonts w:ascii="Arial" w:hAnsi="Arial" w:cs="Arial"/>
          <w:sz w:val="24"/>
          <w:szCs w:val="24"/>
        </w:rPr>
        <w:t>aa</w:t>
      </w:r>
      <w:proofErr w:type="spellEnd"/>
      <w:r w:rsidRPr="005A2729">
        <w:rPr>
          <w:rFonts w:ascii="Arial" w:hAnsi="Arial" w:cs="Arial"/>
          <w:sz w:val="24"/>
          <w:szCs w:val="24"/>
        </w:rPr>
        <w:t>) police officers, (bb) officials who are employed in terms of the Public Service Act, Act 103 of 1994, and (cc) operational vehicles are at each of the specified stations and (ii) what is the breakdown in terms of the (aa) rank of each specified officer and official and (bb) division each specified officer and official belongs to?</w:t>
      </w:r>
    </w:p>
    <w:p w:rsidR="0091098E" w:rsidRPr="005A2729" w:rsidRDefault="009C5E72" w:rsidP="00455893">
      <w:pPr>
        <w:spacing w:before="100" w:beforeAutospacing="1" w:after="100" w:afterAutospacing="1" w:line="240" w:lineRule="auto"/>
        <w:jc w:val="right"/>
        <w:outlineLvl w:val="0"/>
        <w:rPr>
          <w:rFonts w:ascii="Arial" w:hAnsi="Arial" w:cs="Arial"/>
          <w:sz w:val="24"/>
          <w:szCs w:val="24"/>
        </w:rPr>
      </w:pPr>
      <w:r w:rsidRPr="005A2729">
        <w:rPr>
          <w:rFonts w:ascii="Arial" w:hAnsi="Arial" w:cs="Arial"/>
          <w:sz w:val="24"/>
          <w:szCs w:val="24"/>
        </w:rPr>
        <w:t>NW1339E</w:t>
      </w:r>
    </w:p>
    <w:p w:rsidR="00455893" w:rsidRPr="005A2729" w:rsidRDefault="00455893" w:rsidP="00455893">
      <w:pPr>
        <w:spacing w:before="100" w:beforeAutospacing="1" w:after="100" w:afterAutospacing="1" w:line="240" w:lineRule="auto"/>
        <w:jc w:val="both"/>
        <w:outlineLvl w:val="0"/>
        <w:rPr>
          <w:rFonts w:ascii="Arial" w:hAnsi="Arial" w:cs="Arial"/>
          <w:b/>
          <w:sz w:val="24"/>
          <w:szCs w:val="24"/>
        </w:rPr>
      </w:pPr>
      <w:r w:rsidRPr="005A2729">
        <w:rPr>
          <w:rFonts w:ascii="Arial" w:hAnsi="Arial" w:cs="Arial"/>
          <w:b/>
          <w:sz w:val="24"/>
          <w:szCs w:val="24"/>
        </w:rPr>
        <w:t>REPLY:</w:t>
      </w:r>
    </w:p>
    <w:p w:rsidR="00AB5649" w:rsidRPr="005A2729" w:rsidRDefault="00F31439" w:rsidP="00F31439">
      <w:pPr>
        <w:pStyle w:val="ListParagraph"/>
        <w:numPr>
          <w:ilvl w:val="0"/>
          <w:numId w:val="1"/>
        </w:numPr>
        <w:spacing w:before="100" w:beforeAutospacing="1" w:after="100" w:afterAutospacing="1"/>
        <w:ind w:left="709" w:hanging="709"/>
        <w:jc w:val="both"/>
        <w:outlineLvl w:val="0"/>
        <w:rPr>
          <w:rFonts w:ascii="Arial" w:hAnsi="Arial" w:cs="Arial"/>
          <w:sz w:val="24"/>
          <w:szCs w:val="24"/>
        </w:rPr>
      </w:pPr>
      <w:proofErr w:type="spellStart"/>
      <w:r w:rsidRPr="005A2729">
        <w:rPr>
          <w:rFonts w:ascii="Arial" w:hAnsi="Arial" w:cs="Arial"/>
          <w:sz w:val="24"/>
          <w:szCs w:val="24"/>
        </w:rPr>
        <w:t>Loate</w:t>
      </w:r>
      <w:proofErr w:type="spellEnd"/>
      <w:r w:rsidRPr="005A2729">
        <w:rPr>
          <w:rFonts w:ascii="Arial" w:hAnsi="Arial" w:cs="Arial"/>
          <w:sz w:val="24"/>
          <w:szCs w:val="24"/>
        </w:rPr>
        <w:t xml:space="preserve"> and </w:t>
      </w:r>
      <w:proofErr w:type="spellStart"/>
      <w:r w:rsidRPr="005A2729">
        <w:rPr>
          <w:rFonts w:ascii="Arial" w:hAnsi="Arial" w:cs="Arial"/>
          <w:sz w:val="24"/>
          <w:szCs w:val="24"/>
        </w:rPr>
        <w:t>Dube</w:t>
      </w:r>
      <w:proofErr w:type="spellEnd"/>
      <w:r w:rsidRPr="005A2729">
        <w:rPr>
          <w:rFonts w:ascii="Arial" w:hAnsi="Arial" w:cs="Arial"/>
          <w:sz w:val="24"/>
          <w:szCs w:val="24"/>
        </w:rPr>
        <w:t xml:space="preserve"> police stations.</w:t>
      </w:r>
    </w:p>
    <w:p w:rsidR="00AB5649" w:rsidRPr="005A2729" w:rsidRDefault="00AB5649" w:rsidP="00AB5649">
      <w:pPr>
        <w:rPr>
          <w:rFonts w:ascii="Arial" w:hAnsi="Arial" w:cs="Arial"/>
          <w:sz w:val="24"/>
          <w:szCs w:val="24"/>
        </w:rPr>
      </w:pPr>
      <w:r w:rsidRPr="005A2729">
        <w:rPr>
          <w:rFonts w:ascii="Arial" w:hAnsi="Arial" w:cs="Arial"/>
          <w:sz w:val="24"/>
          <w:szCs w:val="24"/>
        </w:rPr>
        <w:t xml:space="preserve">(b)  </w:t>
      </w:r>
      <w:r w:rsidR="00F31439" w:rsidRPr="005A2729">
        <w:rPr>
          <w:rFonts w:ascii="Arial" w:hAnsi="Arial" w:cs="Arial"/>
          <w:sz w:val="24"/>
          <w:szCs w:val="24"/>
        </w:rPr>
        <w:tab/>
        <w:t>A</w:t>
      </w:r>
      <w:r w:rsidR="005A2729" w:rsidRPr="005A2729">
        <w:rPr>
          <w:rFonts w:ascii="Arial" w:hAnsi="Arial" w:cs="Arial"/>
          <w:sz w:val="24"/>
          <w:szCs w:val="24"/>
        </w:rPr>
        <w:t xml:space="preserve"> map indicating the boundaries is a</w:t>
      </w:r>
      <w:r w:rsidR="00F31439" w:rsidRPr="005A2729">
        <w:rPr>
          <w:rFonts w:ascii="Arial" w:hAnsi="Arial" w:cs="Arial"/>
          <w:sz w:val="24"/>
          <w:szCs w:val="24"/>
        </w:rPr>
        <w:t xml:space="preserve">ttached as per </w:t>
      </w:r>
      <w:r w:rsidR="00F31439" w:rsidRPr="005A2729">
        <w:rPr>
          <w:rFonts w:ascii="Arial" w:hAnsi="Arial" w:cs="Arial"/>
          <w:b/>
          <w:sz w:val="24"/>
          <w:szCs w:val="24"/>
        </w:rPr>
        <w:t>Annexure A</w:t>
      </w:r>
      <w:r w:rsidR="00F31439" w:rsidRPr="005A2729">
        <w:rPr>
          <w:rFonts w:ascii="Arial" w:hAnsi="Arial" w:cs="Arial"/>
          <w:sz w:val="24"/>
          <w:szCs w:val="24"/>
        </w:rPr>
        <w:t>.</w:t>
      </w:r>
    </w:p>
    <w:p w:rsidR="00B50619" w:rsidRPr="005A2729" w:rsidRDefault="00F31439" w:rsidP="00AB5649">
      <w:pPr>
        <w:rPr>
          <w:rFonts w:ascii="Arial" w:hAnsi="Arial" w:cs="Arial"/>
          <w:sz w:val="24"/>
          <w:szCs w:val="24"/>
        </w:rPr>
      </w:pPr>
      <w:r w:rsidRPr="005A2729">
        <w:rPr>
          <w:rFonts w:ascii="Arial" w:hAnsi="Arial" w:cs="Arial"/>
          <w:sz w:val="24"/>
          <w:szCs w:val="24"/>
        </w:rPr>
        <w:t>(c)</w:t>
      </w:r>
      <w:r w:rsidR="00B50619" w:rsidRPr="005A2729">
        <w:rPr>
          <w:rFonts w:ascii="Arial" w:hAnsi="Arial" w:cs="Arial"/>
          <w:sz w:val="24"/>
          <w:szCs w:val="24"/>
        </w:rPr>
        <w:t>(</w:t>
      </w:r>
      <w:proofErr w:type="gramStart"/>
      <w:r w:rsidR="00B50619" w:rsidRPr="005A2729">
        <w:rPr>
          <w:rFonts w:ascii="Arial" w:hAnsi="Arial" w:cs="Arial"/>
          <w:sz w:val="24"/>
          <w:szCs w:val="24"/>
        </w:rPr>
        <w:t>i</w:t>
      </w:r>
      <w:proofErr w:type="gramEnd"/>
      <w:r w:rsidR="00B50619" w:rsidRPr="005A2729">
        <w:rPr>
          <w:rFonts w:ascii="Arial" w:hAnsi="Arial" w:cs="Arial"/>
          <w:sz w:val="24"/>
          <w:szCs w:val="24"/>
        </w:rPr>
        <w:t>)</w:t>
      </w:r>
    </w:p>
    <w:tbl>
      <w:tblPr>
        <w:tblStyle w:val="TableGrid"/>
        <w:tblW w:w="0" w:type="auto"/>
        <w:tblLook w:val="04A0" w:firstRow="1" w:lastRow="0" w:firstColumn="1" w:lastColumn="0" w:noHBand="0" w:noVBand="1"/>
      </w:tblPr>
      <w:tblGrid>
        <w:gridCol w:w="3080"/>
        <w:gridCol w:w="3081"/>
        <w:gridCol w:w="3081"/>
      </w:tblGrid>
      <w:tr w:rsidR="00B50619" w:rsidRPr="005A2729" w:rsidTr="00B50619">
        <w:tc>
          <w:tcPr>
            <w:tcW w:w="3080" w:type="dxa"/>
            <w:tcBorders>
              <w:top w:val="nil"/>
              <w:left w:val="nil"/>
            </w:tcBorders>
          </w:tcPr>
          <w:p w:rsidR="00B50619" w:rsidRPr="005A2729" w:rsidRDefault="00B50619" w:rsidP="00AB5649">
            <w:pPr>
              <w:rPr>
                <w:rFonts w:ascii="Arial" w:hAnsi="Arial" w:cs="Arial"/>
                <w:sz w:val="24"/>
                <w:szCs w:val="24"/>
              </w:rPr>
            </w:pPr>
          </w:p>
        </w:tc>
        <w:tc>
          <w:tcPr>
            <w:tcW w:w="3081" w:type="dxa"/>
          </w:tcPr>
          <w:p w:rsidR="00B50619" w:rsidRPr="005A2729" w:rsidRDefault="00B50619" w:rsidP="00AB5649">
            <w:pPr>
              <w:rPr>
                <w:rFonts w:ascii="Arial" w:hAnsi="Arial" w:cs="Arial"/>
                <w:sz w:val="24"/>
                <w:szCs w:val="24"/>
              </w:rPr>
            </w:pPr>
            <w:r w:rsidRPr="005A2729">
              <w:rPr>
                <w:rFonts w:ascii="Arial" w:hAnsi="Arial" w:cs="Arial"/>
                <w:sz w:val="24"/>
                <w:szCs w:val="24"/>
              </w:rPr>
              <w:t>(c)(i)(</w:t>
            </w:r>
            <w:proofErr w:type="spellStart"/>
            <w:r w:rsidRPr="005A2729">
              <w:rPr>
                <w:rFonts w:ascii="Arial" w:hAnsi="Arial" w:cs="Arial"/>
                <w:sz w:val="24"/>
                <w:szCs w:val="24"/>
              </w:rPr>
              <w:t>aa</w:t>
            </w:r>
            <w:proofErr w:type="spellEnd"/>
            <w:r w:rsidRPr="005A2729">
              <w:rPr>
                <w:rFonts w:ascii="Arial" w:hAnsi="Arial" w:cs="Arial"/>
                <w:sz w:val="24"/>
                <w:szCs w:val="24"/>
              </w:rPr>
              <w:t>)</w:t>
            </w:r>
            <w:r w:rsidR="00F32588" w:rsidRPr="005A2729">
              <w:rPr>
                <w:rFonts w:ascii="Arial" w:hAnsi="Arial" w:cs="Arial"/>
                <w:sz w:val="24"/>
                <w:szCs w:val="24"/>
              </w:rPr>
              <w:t xml:space="preserve"> Police Act Employees</w:t>
            </w:r>
          </w:p>
        </w:tc>
        <w:tc>
          <w:tcPr>
            <w:tcW w:w="3081" w:type="dxa"/>
          </w:tcPr>
          <w:p w:rsidR="00B50619" w:rsidRPr="005A2729" w:rsidRDefault="00B50619" w:rsidP="00AB5649">
            <w:pPr>
              <w:rPr>
                <w:rFonts w:ascii="Arial" w:hAnsi="Arial" w:cs="Arial"/>
                <w:sz w:val="24"/>
                <w:szCs w:val="24"/>
              </w:rPr>
            </w:pPr>
            <w:r w:rsidRPr="005A2729">
              <w:rPr>
                <w:rFonts w:ascii="Arial" w:hAnsi="Arial" w:cs="Arial"/>
                <w:sz w:val="24"/>
                <w:szCs w:val="24"/>
              </w:rPr>
              <w:t>(c)(i)(bb)</w:t>
            </w:r>
            <w:r w:rsidR="00F32588" w:rsidRPr="005A2729">
              <w:rPr>
                <w:rFonts w:ascii="Arial" w:hAnsi="Arial" w:cs="Arial"/>
                <w:sz w:val="24"/>
                <w:szCs w:val="24"/>
              </w:rPr>
              <w:t xml:space="preserve"> Public Service Act Employees</w:t>
            </w:r>
          </w:p>
        </w:tc>
      </w:tr>
      <w:tr w:rsidR="00B50619" w:rsidRPr="005A2729" w:rsidTr="00B50619">
        <w:tc>
          <w:tcPr>
            <w:tcW w:w="3080" w:type="dxa"/>
          </w:tcPr>
          <w:p w:rsidR="00B50619" w:rsidRPr="005A2729" w:rsidRDefault="00B50619" w:rsidP="00AB5649">
            <w:pPr>
              <w:rPr>
                <w:rFonts w:ascii="Arial" w:hAnsi="Arial" w:cs="Arial"/>
                <w:sz w:val="24"/>
                <w:szCs w:val="24"/>
              </w:rPr>
            </w:pPr>
            <w:proofErr w:type="spellStart"/>
            <w:r w:rsidRPr="005A2729">
              <w:rPr>
                <w:rFonts w:ascii="Arial" w:hAnsi="Arial" w:cs="Arial"/>
                <w:sz w:val="24"/>
                <w:szCs w:val="24"/>
              </w:rPr>
              <w:t>Dube</w:t>
            </w:r>
            <w:proofErr w:type="spellEnd"/>
          </w:p>
        </w:tc>
        <w:tc>
          <w:tcPr>
            <w:tcW w:w="3081" w:type="dxa"/>
          </w:tcPr>
          <w:p w:rsidR="00B50619" w:rsidRPr="005A2729" w:rsidRDefault="00B50619" w:rsidP="00AB5649">
            <w:pPr>
              <w:rPr>
                <w:rFonts w:ascii="Arial" w:hAnsi="Arial" w:cs="Arial"/>
                <w:sz w:val="24"/>
                <w:szCs w:val="24"/>
              </w:rPr>
            </w:pPr>
            <w:r w:rsidRPr="005A2729">
              <w:rPr>
                <w:rFonts w:ascii="Arial" w:hAnsi="Arial" w:cs="Arial"/>
                <w:sz w:val="24"/>
                <w:szCs w:val="24"/>
              </w:rPr>
              <w:t>41</w:t>
            </w:r>
          </w:p>
        </w:tc>
        <w:tc>
          <w:tcPr>
            <w:tcW w:w="3081" w:type="dxa"/>
          </w:tcPr>
          <w:p w:rsidR="00B50619" w:rsidRPr="005A2729" w:rsidRDefault="00B50619" w:rsidP="00AB5649">
            <w:pPr>
              <w:rPr>
                <w:rFonts w:ascii="Arial" w:hAnsi="Arial" w:cs="Arial"/>
                <w:sz w:val="24"/>
                <w:szCs w:val="24"/>
              </w:rPr>
            </w:pPr>
            <w:r w:rsidRPr="005A2729">
              <w:rPr>
                <w:rFonts w:ascii="Arial" w:hAnsi="Arial" w:cs="Arial"/>
                <w:sz w:val="24"/>
                <w:szCs w:val="24"/>
              </w:rPr>
              <w:t>9</w:t>
            </w:r>
          </w:p>
        </w:tc>
      </w:tr>
      <w:tr w:rsidR="00B50619" w:rsidRPr="005A2729" w:rsidTr="00B50619">
        <w:tc>
          <w:tcPr>
            <w:tcW w:w="3080" w:type="dxa"/>
          </w:tcPr>
          <w:p w:rsidR="00B50619" w:rsidRPr="005A2729" w:rsidRDefault="00B50619" w:rsidP="00AB5649">
            <w:pPr>
              <w:rPr>
                <w:rFonts w:ascii="Arial" w:hAnsi="Arial" w:cs="Arial"/>
                <w:sz w:val="24"/>
                <w:szCs w:val="24"/>
              </w:rPr>
            </w:pPr>
            <w:proofErr w:type="spellStart"/>
            <w:r w:rsidRPr="005A2729">
              <w:rPr>
                <w:rFonts w:ascii="Arial" w:hAnsi="Arial" w:cs="Arial"/>
                <w:sz w:val="24"/>
                <w:szCs w:val="24"/>
              </w:rPr>
              <w:t>Loate</w:t>
            </w:r>
            <w:proofErr w:type="spellEnd"/>
          </w:p>
        </w:tc>
        <w:tc>
          <w:tcPr>
            <w:tcW w:w="3081" w:type="dxa"/>
          </w:tcPr>
          <w:p w:rsidR="00B50619" w:rsidRPr="005A2729" w:rsidRDefault="00B50619" w:rsidP="00AB5649">
            <w:pPr>
              <w:rPr>
                <w:rFonts w:ascii="Arial" w:hAnsi="Arial" w:cs="Arial"/>
                <w:sz w:val="24"/>
                <w:szCs w:val="24"/>
              </w:rPr>
            </w:pPr>
            <w:r w:rsidRPr="005A2729">
              <w:rPr>
                <w:rFonts w:ascii="Arial" w:hAnsi="Arial" w:cs="Arial"/>
                <w:sz w:val="24"/>
                <w:szCs w:val="24"/>
              </w:rPr>
              <w:t>118</w:t>
            </w:r>
          </w:p>
        </w:tc>
        <w:tc>
          <w:tcPr>
            <w:tcW w:w="3081" w:type="dxa"/>
          </w:tcPr>
          <w:p w:rsidR="00B50619" w:rsidRPr="005A2729" w:rsidRDefault="00B50619" w:rsidP="00AB5649">
            <w:pPr>
              <w:rPr>
                <w:rFonts w:ascii="Arial" w:hAnsi="Arial" w:cs="Arial"/>
                <w:sz w:val="24"/>
                <w:szCs w:val="24"/>
              </w:rPr>
            </w:pPr>
            <w:r w:rsidRPr="005A2729">
              <w:rPr>
                <w:rFonts w:ascii="Arial" w:hAnsi="Arial" w:cs="Arial"/>
                <w:sz w:val="24"/>
                <w:szCs w:val="24"/>
              </w:rPr>
              <w:t>26</w:t>
            </w:r>
          </w:p>
        </w:tc>
      </w:tr>
    </w:tbl>
    <w:p w:rsidR="00F31439" w:rsidRPr="005A2729" w:rsidRDefault="00F31439" w:rsidP="00AB5649">
      <w:pPr>
        <w:rPr>
          <w:rFonts w:ascii="Arial" w:hAnsi="Arial" w:cs="Arial"/>
          <w:sz w:val="24"/>
          <w:szCs w:val="24"/>
        </w:rPr>
      </w:pPr>
      <w:r w:rsidRPr="005A2729">
        <w:rPr>
          <w:rFonts w:ascii="Arial" w:hAnsi="Arial" w:cs="Arial"/>
          <w:sz w:val="24"/>
          <w:szCs w:val="24"/>
        </w:rPr>
        <w:tab/>
      </w:r>
    </w:p>
    <w:p w:rsidR="00F31439" w:rsidRPr="005A2729" w:rsidRDefault="00B50619" w:rsidP="00B50619">
      <w:pPr>
        <w:tabs>
          <w:tab w:val="left" w:pos="709"/>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jc w:val="both"/>
        <w:rPr>
          <w:rFonts w:ascii="Arial" w:hAnsi="Arial" w:cs="Arial"/>
          <w:sz w:val="24"/>
          <w:szCs w:val="24"/>
        </w:rPr>
      </w:pPr>
      <w:r w:rsidRPr="005A2729">
        <w:rPr>
          <w:rFonts w:ascii="Arial" w:hAnsi="Arial" w:cs="Arial"/>
          <w:sz w:val="24"/>
          <w:szCs w:val="24"/>
        </w:rPr>
        <w:t>(c)(ii)(</w:t>
      </w:r>
      <w:proofErr w:type="gramStart"/>
      <w:r w:rsidRPr="005A2729">
        <w:rPr>
          <w:rFonts w:ascii="Arial" w:hAnsi="Arial" w:cs="Arial"/>
          <w:sz w:val="24"/>
          <w:szCs w:val="24"/>
        </w:rPr>
        <w:t>aa</w:t>
      </w:r>
      <w:proofErr w:type="gramEnd"/>
      <w:r w:rsidRPr="005A2729">
        <w:rPr>
          <w:rFonts w:ascii="Arial" w:hAnsi="Arial" w:cs="Arial"/>
          <w:sz w:val="24"/>
          <w:szCs w:val="24"/>
        </w:rPr>
        <w:t>) and (bb)</w:t>
      </w:r>
      <w:r w:rsidRPr="005A2729">
        <w:rPr>
          <w:rFonts w:ascii="Arial" w:hAnsi="Arial" w:cs="Arial"/>
          <w:sz w:val="24"/>
          <w:szCs w:val="24"/>
        </w:rPr>
        <w:tab/>
      </w:r>
      <w:r w:rsidR="00F31439" w:rsidRPr="005A2729">
        <w:rPr>
          <w:rFonts w:ascii="Arial" w:hAnsi="Arial" w:cs="Arial"/>
          <w:sz w:val="24"/>
          <w:szCs w:val="24"/>
        </w:rPr>
        <w:t xml:space="preserve">Breakdown </w:t>
      </w:r>
      <w:r w:rsidR="005A2729" w:rsidRPr="005A2729">
        <w:rPr>
          <w:rFonts w:ascii="Arial" w:hAnsi="Arial" w:cs="Arial"/>
          <w:sz w:val="24"/>
          <w:szCs w:val="24"/>
        </w:rPr>
        <w:t xml:space="preserve">per function and salary level is </w:t>
      </w:r>
      <w:r w:rsidR="00F31439" w:rsidRPr="005A2729">
        <w:rPr>
          <w:rFonts w:ascii="Arial" w:hAnsi="Arial" w:cs="Arial"/>
          <w:sz w:val="24"/>
          <w:szCs w:val="24"/>
        </w:rPr>
        <w:t xml:space="preserve">attached as per </w:t>
      </w:r>
      <w:r w:rsidR="00F31439" w:rsidRPr="005A2729">
        <w:rPr>
          <w:rFonts w:ascii="Arial" w:hAnsi="Arial" w:cs="Arial"/>
          <w:b/>
          <w:sz w:val="24"/>
          <w:szCs w:val="24"/>
        </w:rPr>
        <w:t>Annexure B</w:t>
      </w:r>
      <w:r w:rsidR="00F31439" w:rsidRPr="005A2729">
        <w:rPr>
          <w:rFonts w:ascii="Arial" w:hAnsi="Arial" w:cs="Arial"/>
          <w:sz w:val="24"/>
          <w:szCs w:val="24"/>
        </w:rPr>
        <w:t>.</w:t>
      </w:r>
    </w:p>
    <w:p w:rsidR="00F31439" w:rsidRPr="005A2729" w:rsidRDefault="00B50619"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(c)(</w:t>
      </w:r>
      <w:proofErr w:type="gramStart"/>
      <w:r w:rsidRPr="005A2729">
        <w:rPr>
          <w:rFonts w:ascii="Arial" w:hAnsi="Arial" w:cs="Arial"/>
          <w:sz w:val="24"/>
          <w:szCs w:val="24"/>
        </w:rPr>
        <w:t>i</w:t>
      </w:r>
      <w:proofErr w:type="gramEnd"/>
      <w:r w:rsidRPr="005A2729">
        <w:rPr>
          <w:rFonts w:ascii="Arial" w:hAnsi="Arial" w:cs="Arial"/>
          <w:sz w:val="24"/>
          <w:szCs w:val="24"/>
        </w:rPr>
        <w:t>)(</w:t>
      </w:r>
      <w:r w:rsidR="00F31439" w:rsidRPr="005A2729">
        <w:rPr>
          <w:rFonts w:ascii="Arial" w:hAnsi="Arial" w:cs="Arial"/>
          <w:sz w:val="24"/>
          <w:szCs w:val="24"/>
        </w:rPr>
        <w:t>cc</w:t>
      </w:r>
      <w:r w:rsidRPr="005A2729">
        <w:rPr>
          <w:rFonts w:ascii="Arial" w:hAnsi="Arial" w:cs="Arial"/>
          <w:sz w:val="24"/>
          <w:szCs w:val="24"/>
        </w:rPr>
        <w:t>)</w:t>
      </w:r>
      <w:r w:rsidR="00F31439" w:rsidRPr="005A2729">
        <w:rPr>
          <w:rFonts w:ascii="Arial" w:hAnsi="Arial" w:cs="Arial"/>
          <w:sz w:val="24"/>
          <w:szCs w:val="24"/>
        </w:rPr>
        <w:t xml:space="preserve">  O</w:t>
      </w:r>
      <w:r w:rsidRPr="005A2729">
        <w:rPr>
          <w:rFonts w:ascii="Arial" w:hAnsi="Arial" w:cs="Arial"/>
          <w:sz w:val="24"/>
          <w:szCs w:val="24"/>
        </w:rPr>
        <w:t xml:space="preserve">perational vehicles at </w:t>
      </w:r>
      <w:proofErr w:type="spellStart"/>
      <w:r w:rsidRPr="005A2729">
        <w:rPr>
          <w:rFonts w:ascii="Arial" w:hAnsi="Arial" w:cs="Arial"/>
          <w:sz w:val="24"/>
          <w:szCs w:val="24"/>
        </w:rPr>
        <w:t>Dube</w:t>
      </w:r>
      <w:proofErr w:type="spellEnd"/>
      <w:r w:rsidRPr="005A2729">
        <w:rPr>
          <w:rFonts w:ascii="Arial" w:hAnsi="Arial" w:cs="Arial"/>
          <w:sz w:val="24"/>
          <w:szCs w:val="24"/>
        </w:rPr>
        <w:t xml:space="preserve"> police station:</w:t>
      </w:r>
    </w:p>
    <w:tbl>
      <w:tblPr>
        <w:tblStyle w:val="TableGrid"/>
        <w:tblW w:w="0" w:type="auto"/>
        <w:tblLook w:val="04A0" w:firstRow="1" w:lastRow="0" w:firstColumn="1" w:lastColumn="0" w:noHBand="0" w:noVBand="1"/>
      </w:tblPr>
      <w:tblGrid>
        <w:gridCol w:w="4621"/>
        <w:gridCol w:w="4621"/>
      </w:tblGrid>
      <w:tr w:rsidR="003200B1" w:rsidRPr="005A2729" w:rsidTr="00486B85">
        <w:tc>
          <w:tcPr>
            <w:tcW w:w="9242" w:type="dxa"/>
            <w:gridSpan w:val="2"/>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b/>
                <w:sz w:val="24"/>
                <w:szCs w:val="24"/>
              </w:rPr>
            </w:pPr>
            <w:r w:rsidRPr="005A2729">
              <w:rPr>
                <w:rFonts w:ascii="Arial" w:hAnsi="Arial" w:cs="Arial"/>
                <w:b/>
                <w:sz w:val="24"/>
                <w:szCs w:val="24"/>
              </w:rPr>
              <w:t xml:space="preserve">Operational vehicles at </w:t>
            </w:r>
            <w:proofErr w:type="spellStart"/>
            <w:r w:rsidRPr="005A2729">
              <w:rPr>
                <w:rFonts w:ascii="Arial" w:hAnsi="Arial" w:cs="Arial"/>
                <w:b/>
                <w:sz w:val="24"/>
                <w:szCs w:val="24"/>
              </w:rPr>
              <w:t>Dube</w:t>
            </w:r>
            <w:proofErr w:type="spellEnd"/>
            <w:r w:rsidRPr="005A2729">
              <w:rPr>
                <w:rFonts w:ascii="Arial" w:hAnsi="Arial" w:cs="Arial"/>
                <w:b/>
                <w:sz w:val="24"/>
                <w:szCs w:val="24"/>
              </w:rPr>
              <w:t xml:space="preserve"> police station</w:t>
            </w:r>
          </w:p>
        </w:tc>
      </w:tr>
      <w:tr w:rsidR="003200B1" w:rsidRPr="005A2729" w:rsidTr="003200B1">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Sectors</w:t>
            </w:r>
          </w:p>
        </w:tc>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6</w:t>
            </w:r>
          </w:p>
        </w:tc>
      </w:tr>
      <w:tr w:rsidR="003200B1" w:rsidRPr="005A2729" w:rsidTr="003200B1">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Detective Service</w:t>
            </w:r>
          </w:p>
        </w:tc>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5</w:t>
            </w:r>
          </w:p>
        </w:tc>
      </w:tr>
      <w:tr w:rsidR="003200B1" w:rsidRPr="005A2729" w:rsidTr="003200B1">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Client Service Centre</w:t>
            </w:r>
          </w:p>
        </w:tc>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6</w:t>
            </w:r>
          </w:p>
        </w:tc>
      </w:tr>
      <w:tr w:rsidR="003200B1" w:rsidRPr="005A2729" w:rsidTr="003200B1">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Crime Prevention</w:t>
            </w:r>
          </w:p>
        </w:tc>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2</w:t>
            </w:r>
          </w:p>
        </w:tc>
      </w:tr>
      <w:tr w:rsidR="003200B1" w:rsidRPr="005A2729" w:rsidTr="003200B1">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b/>
                <w:sz w:val="24"/>
                <w:szCs w:val="24"/>
              </w:rPr>
            </w:pPr>
            <w:r w:rsidRPr="005A2729">
              <w:rPr>
                <w:rFonts w:ascii="Arial" w:hAnsi="Arial" w:cs="Arial"/>
                <w:b/>
                <w:sz w:val="24"/>
                <w:szCs w:val="24"/>
              </w:rPr>
              <w:t>Total operational vehicles</w:t>
            </w:r>
          </w:p>
        </w:tc>
        <w:tc>
          <w:tcPr>
            <w:tcW w:w="4621" w:type="dxa"/>
          </w:tcPr>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b/>
                <w:sz w:val="24"/>
                <w:szCs w:val="24"/>
              </w:rPr>
            </w:pPr>
            <w:r w:rsidRPr="005A2729">
              <w:rPr>
                <w:rFonts w:ascii="Arial" w:hAnsi="Arial" w:cs="Arial"/>
                <w:b/>
                <w:sz w:val="24"/>
                <w:szCs w:val="24"/>
              </w:rPr>
              <w:t>19</w:t>
            </w:r>
          </w:p>
        </w:tc>
      </w:tr>
    </w:tbl>
    <w:p w:rsidR="00F31439" w:rsidRPr="005A2729" w:rsidRDefault="00F31439"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color w:val="FF0000"/>
          <w:sz w:val="24"/>
          <w:szCs w:val="24"/>
        </w:rPr>
      </w:pPr>
    </w:p>
    <w:tbl>
      <w:tblPr>
        <w:tblStyle w:val="TableGrid"/>
        <w:tblW w:w="0" w:type="auto"/>
        <w:tblLook w:val="04A0" w:firstRow="1" w:lastRow="0" w:firstColumn="1" w:lastColumn="0" w:noHBand="0" w:noVBand="1"/>
      </w:tblPr>
      <w:tblGrid>
        <w:gridCol w:w="4621"/>
        <w:gridCol w:w="4621"/>
      </w:tblGrid>
      <w:tr w:rsidR="003200B1" w:rsidRPr="005A2729" w:rsidTr="00F22CE0">
        <w:tc>
          <w:tcPr>
            <w:tcW w:w="9242" w:type="dxa"/>
            <w:gridSpan w:val="2"/>
          </w:tcPr>
          <w:p w:rsidR="003200B1" w:rsidRPr="005A2729" w:rsidRDefault="003200B1" w:rsidP="003200B1">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b/>
                <w:sz w:val="24"/>
                <w:szCs w:val="24"/>
              </w:rPr>
            </w:pPr>
            <w:r w:rsidRPr="005A2729">
              <w:rPr>
                <w:rFonts w:ascii="Arial" w:hAnsi="Arial" w:cs="Arial"/>
                <w:b/>
                <w:sz w:val="24"/>
                <w:szCs w:val="24"/>
              </w:rPr>
              <w:t xml:space="preserve">Operational vehicles at </w:t>
            </w:r>
            <w:proofErr w:type="spellStart"/>
            <w:r w:rsidRPr="005A2729">
              <w:rPr>
                <w:rFonts w:ascii="Arial" w:hAnsi="Arial" w:cs="Arial"/>
                <w:b/>
                <w:sz w:val="24"/>
                <w:szCs w:val="24"/>
              </w:rPr>
              <w:t>Loate</w:t>
            </w:r>
            <w:proofErr w:type="spellEnd"/>
            <w:r w:rsidRPr="005A2729">
              <w:rPr>
                <w:rFonts w:ascii="Arial" w:hAnsi="Arial" w:cs="Arial"/>
                <w:b/>
                <w:sz w:val="24"/>
                <w:szCs w:val="24"/>
              </w:rPr>
              <w:t xml:space="preserve"> police station</w:t>
            </w:r>
          </w:p>
        </w:tc>
      </w:tr>
      <w:tr w:rsidR="003200B1" w:rsidRPr="005A2729" w:rsidTr="00F22CE0">
        <w:tc>
          <w:tcPr>
            <w:tcW w:w="4621" w:type="dxa"/>
          </w:tcPr>
          <w:p w:rsidR="003200B1" w:rsidRPr="005A2729" w:rsidRDefault="003200B1" w:rsidP="00F22CE0">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Detective Service</w:t>
            </w:r>
          </w:p>
        </w:tc>
        <w:tc>
          <w:tcPr>
            <w:tcW w:w="4621" w:type="dxa"/>
          </w:tcPr>
          <w:p w:rsidR="003200B1" w:rsidRPr="005A2729" w:rsidRDefault="003200B1" w:rsidP="003200B1">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16</w:t>
            </w:r>
          </w:p>
        </w:tc>
      </w:tr>
      <w:tr w:rsidR="003200B1" w:rsidRPr="005A2729" w:rsidTr="00F22CE0">
        <w:tc>
          <w:tcPr>
            <w:tcW w:w="4621" w:type="dxa"/>
          </w:tcPr>
          <w:p w:rsidR="003200B1" w:rsidRPr="005A2729" w:rsidRDefault="003200B1" w:rsidP="00F22CE0">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Client Service Centre</w:t>
            </w:r>
          </w:p>
        </w:tc>
        <w:tc>
          <w:tcPr>
            <w:tcW w:w="4621" w:type="dxa"/>
          </w:tcPr>
          <w:p w:rsidR="003200B1" w:rsidRPr="005A2729" w:rsidRDefault="003200B1" w:rsidP="00F22CE0">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5</w:t>
            </w:r>
          </w:p>
        </w:tc>
      </w:tr>
      <w:tr w:rsidR="003200B1" w:rsidRPr="005A2729" w:rsidTr="00F22CE0">
        <w:tc>
          <w:tcPr>
            <w:tcW w:w="4621" w:type="dxa"/>
          </w:tcPr>
          <w:p w:rsidR="003200B1" w:rsidRPr="005A2729" w:rsidRDefault="003200B1" w:rsidP="00F22CE0">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Crime Prevention</w:t>
            </w:r>
          </w:p>
        </w:tc>
        <w:tc>
          <w:tcPr>
            <w:tcW w:w="4621" w:type="dxa"/>
          </w:tcPr>
          <w:p w:rsidR="003200B1" w:rsidRPr="005A2729" w:rsidRDefault="003200B1" w:rsidP="003200B1">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sz w:val="24"/>
                <w:szCs w:val="24"/>
              </w:rPr>
            </w:pPr>
            <w:r w:rsidRPr="005A2729">
              <w:rPr>
                <w:rFonts w:ascii="Arial" w:hAnsi="Arial" w:cs="Arial"/>
                <w:sz w:val="24"/>
                <w:szCs w:val="24"/>
              </w:rPr>
              <w:t>15</w:t>
            </w:r>
          </w:p>
        </w:tc>
      </w:tr>
      <w:tr w:rsidR="003200B1" w:rsidRPr="005A2729" w:rsidTr="00F22CE0">
        <w:tc>
          <w:tcPr>
            <w:tcW w:w="4621" w:type="dxa"/>
          </w:tcPr>
          <w:p w:rsidR="003200B1" w:rsidRPr="005A2729" w:rsidRDefault="003200B1" w:rsidP="00F22CE0">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b/>
                <w:sz w:val="24"/>
                <w:szCs w:val="24"/>
              </w:rPr>
            </w:pPr>
            <w:r w:rsidRPr="005A2729">
              <w:rPr>
                <w:rFonts w:ascii="Arial" w:hAnsi="Arial" w:cs="Arial"/>
                <w:b/>
                <w:sz w:val="24"/>
                <w:szCs w:val="24"/>
              </w:rPr>
              <w:t>Total operational vehicles</w:t>
            </w:r>
          </w:p>
        </w:tc>
        <w:tc>
          <w:tcPr>
            <w:tcW w:w="4621" w:type="dxa"/>
          </w:tcPr>
          <w:p w:rsidR="003200B1" w:rsidRPr="005A2729" w:rsidRDefault="003200B1" w:rsidP="00F22CE0">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b/>
                <w:sz w:val="24"/>
                <w:szCs w:val="24"/>
              </w:rPr>
            </w:pPr>
            <w:r w:rsidRPr="005A2729">
              <w:rPr>
                <w:rFonts w:ascii="Arial" w:hAnsi="Arial" w:cs="Arial"/>
                <w:b/>
                <w:sz w:val="24"/>
                <w:szCs w:val="24"/>
              </w:rPr>
              <w:t>36</w:t>
            </w:r>
          </w:p>
        </w:tc>
      </w:tr>
    </w:tbl>
    <w:p w:rsidR="003200B1" w:rsidRPr="005A2729" w:rsidRDefault="003200B1" w:rsidP="00F31439">
      <w:pPr>
        <w:tabs>
          <w:tab w:val="left" w:pos="578"/>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s>
        <w:rPr>
          <w:rFonts w:ascii="Arial" w:hAnsi="Arial" w:cs="Arial"/>
          <w:color w:val="FF0000"/>
          <w:sz w:val="24"/>
          <w:szCs w:val="24"/>
        </w:rPr>
      </w:pPr>
    </w:p>
    <w:p w:rsidR="00AB5649" w:rsidRPr="005A2729" w:rsidRDefault="00AB5649" w:rsidP="00AB5649">
      <w:pPr>
        <w:tabs>
          <w:tab w:val="right" w:pos="9628"/>
        </w:tabs>
        <w:spacing w:after="0" w:line="240" w:lineRule="auto"/>
        <w:jc w:val="both"/>
        <w:rPr>
          <w:rFonts w:ascii="Arial" w:hAnsi="Arial" w:cs="Arial"/>
          <w:bCs/>
          <w:sz w:val="24"/>
          <w:szCs w:val="24"/>
        </w:rPr>
      </w:pPr>
    </w:p>
    <w:p w:rsidR="003200B1" w:rsidRPr="005A2729" w:rsidRDefault="003200B1" w:rsidP="00AB5649">
      <w:pPr>
        <w:tabs>
          <w:tab w:val="right" w:pos="9628"/>
        </w:tabs>
        <w:spacing w:after="0" w:line="240" w:lineRule="auto"/>
        <w:jc w:val="both"/>
        <w:rPr>
          <w:rFonts w:ascii="Arial" w:hAnsi="Arial" w:cs="Arial"/>
          <w:bCs/>
          <w:sz w:val="24"/>
          <w:szCs w:val="24"/>
        </w:rPr>
      </w:pPr>
    </w:p>
    <w:p w:rsidR="003200B1" w:rsidRPr="005A2729" w:rsidRDefault="003200B1" w:rsidP="00AB5649">
      <w:pPr>
        <w:tabs>
          <w:tab w:val="right" w:pos="9628"/>
        </w:tabs>
        <w:spacing w:after="0" w:line="240" w:lineRule="auto"/>
        <w:jc w:val="both"/>
        <w:rPr>
          <w:rFonts w:ascii="Arial" w:hAnsi="Arial" w:cs="Arial"/>
          <w:bCs/>
          <w:sz w:val="24"/>
          <w:szCs w:val="24"/>
        </w:rPr>
      </w:pPr>
    </w:p>
    <w:sectPr w:rsidR="003200B1" w:rsidRPr="005A2729" w:rsidSect="00AB564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3B" w:rsidRDefault="004F543B" w:rsidP="00AB5649">
      <w:pPr>
        <w:spacing w:after="0" w:line="240" w:lineRule="auto"/>
      </w:pPr>
      <w:r>
        <w:separator/>
      </w:r>
    </w:p>
  </w:endnote>
  <w:endnote w:type="continuationSeparator" w:id="0">
    <w:p w:rsidR="004F543B" w:rsidRDefault="004F543B" w:rsidP="00AB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3B" w:rsidRDefault="004F543B" w:rsidP="00AB5649">
      <w:pPr>
        <w:spacing w:after="0" w:line="240" w:lineRule="auto"/>
      </w:pPr>
      <w:r>
        <w:separator/>
      </w:r>
    </w:p>
  </w:footnote>
  <w:footnote w:type="continuationSeparator" w:id="0">
    <w:p w:rsidR="004F543B" w:rsidRDefault="004F543B" w:rsidP="00AB5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78782"/>
      <w:docPartObj>
        <w:docPartGallery w:val="Page Numbers (Top of Page)"/>
        <w:docPartUnique/>
      </w:docPartObj>
    </w:sdtPr>
    <w:sdtEndPr>
      <w:rPr>
        <w:noProof/>
      </w:rPr>
    </w:sdtEndPr>
    <w:sdtContent>
      <w:p w:rsidR="00AB5649" w:rsidRDefault="00AB5649">
        <w:pPr>
          <w:pStyle w:val="Header"/>
          <w:jc w:val="center"/>
        </w:pPr>
        <w:r>
          <w:fldChar w:fldCharType="begin"/>
        </w:r>
        <w:r>
          <w:instrText xml:space="preserve"> PAGE   \* MERGEFORMAT </w:instrText>
        </w:r>
        <w:r>
          <w:fldChar w:fldCharType="separate"/>
        </w:r>
        <w:r w:rsidR="00ED02DE">
          <w:rPr>
            <w:noProof/>
          </w:rPr>
          <w:t>2</w:t>
        </w:r>
        <w:r>
          <w:rPr>
            <w:noProof/>
          </w:rPr>
          <w:fldChar w:fldCharType="end"/>
        </w:r>
      </w:p>
    </w:sdtContent>
  </w:sdt>
  <w:p w:rsidR="00AB5649" w:rsidRDefault="00AB5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5646"/>
    <w:multiLevelType w:val="hybridMultilevel"/>
    <w:tmpl w:val="880A6BB0"/>
    <w:lvl w:ilvl="0" w:tplc="07C6AD86">
      <w:start w:val="1"/>
      <w:numFmt w:val="lowerLetter"/>
      <w:lvlText w:val="(%1)"/>
      <w:lvlJc w:val="left"/>
      <w:pPr>
        <w:ind w:left="5040" w:hanging="360"/>
      </w:pPr>
      <w:rPr>
        <w:rFonts w:hint="default"/>
        <w:b w:val="0"/>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72"/>
    <w:rsid w:val="002F11D9"/>
    <w:rsid w:val="003200B1"/>
    <w:rsid w:val="003541E7"/>
    <w:rsid w:val="00455893"/>
    <w:rsid w:val="004F543B"/>
    <w:rsid w:val="005A2729"/>
    <w:rsid w:val="005D5D36"/>
    <w:rsid w:val="00811F00"/>
    <w:rsid w:val="0091098E"/>
    <w:rsid w:val="009C5E72"/>
    <w:rsid w:val="009D4DCF"/>
    <w:rsid w:val="00A35E29"/>
    <w:rsid w:val="00AB5649"/>
    <w:rsid w:val="00B50619"/>
    <w:rsid w:val="00CB0A19"/>
    <w:rsid w:val="00CD41A2"/>
    <w:rsid w:val="00EB2DAC"/>
    <w:rsid w:val="00ED02DE"/>
    <w:rsid w:val="00F31439"/>
    <w:rsid w:val="00F32588"/>
    <w:rsid w:val="00FA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7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49"/>
    <w:rPr>
      <w:rFonts w:ascii="Calibri" w:eastAsia="Calibri" w:hAnsi="Calibri" w:cs="Times New Roman"/>
      <w:sz w:val="22"/>
      <w:lang w:val="af-ZA"/>
    </w:rPr>
  </w:style>
  <w:style w:type="paragraph" w:styleId="Footer">
    <w:name w:val="footer"/>
    <w:basedOn w:val="Normal"/>
    <w:link w:val="FooterChar"/>
    <w:uiPriority w:val="99"/>
    <w:unhideWhenUsed/>
    <w:rsid w:val="00AB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49"/>
    <w:rPr>
      <w:rFonts w:ascii="Calibri" w:eastAsia="Calibri" w:hAnsi="Calibri" w:cs="Times New Roman"/>
      <w:sz w:val="22"/>
      <w:lang w:val="af-ZA"/>
    </w:rPr>
  </w:style>
  <w:style w:type="paragraph" w:styleId="ListParagraph">
    <w:name w:val="List Paragraph"/>
    <w:basedOn w:val="Normal"/>
    <w:uiPriority w:val="34"/>
    <w:qFormat/>
    <w:rsid w:val="00F31439"/>
    <w:pPr>
      <w:ind w:left="720"/>
      <w:contextualSpacing/>
    </w:pPr>
  </w:style>
  <w:style w:type="table" w:styleId="TableGrid">
    <w:name w:val="Table Grid"/>
    <w:basedOn w:val="TableNormal"/>
    <w:uiPriority w:val="59"/>
    <w:rsid w:val="00B50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7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49"/>
    <w:rPr>
      <w:rFonts w:ascii="Calibri" w:eastAsia="Calibri" w:hAnsi="Calibri" w:cs="Times New Roman"/>
      <w:sz w:val="22"/>
      <w:lang w:val="af-ZA"/>
    </w:rPr>
  </w:style>
  <w:style w:type="paragraph" w:styleId="Footer">
    <w:name w:val="footer"/>
    <w:basedOn w:val="Normal"/>
    <w:link w:val="FooterChar"/>
    <w:uiPriority w:val="99"/>
    <w:unhideWhenUsed/>
    <w:rsid w:val="00AB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49"/>
    <w:rPr>
      <w:rFonts w:ascii="Calibri" w:eastAsia="Calibri" w:hAnsi="Calibri" w:cs="Times New Roman"/>
      <w:sz w:val="22"/>
      <w:lang w:val="af-ZA"/>
    </w:rPr>
  </w:style>
  <w:style w:type="paragraph" w:styleId="ListParagraph">
    <w:name w:val="List Paragraph"/>
    <w:basedOn w:val="Normal"/>
    <w:uiPriority w:val="34"/>
    <w:qFormat/>
    <w:rsid w:val="00F31439"/>
    <w:pPr>
      <w:ind w:left="720"/>
      <w:contextualSpacing/>
    </w:pPr>
  </w:style>
  <w:style w:type="table" w:styleId="TableGrid">
    <w:name w:val="Table Grid"/>
    <w:basedOn w:val="TableNormal"/>
    <w:uiPriority w:val="59"/>
    <w:rsid w:val="00B50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2016-05-04T11:02:00Z</cp:lastPrinted>
  <dcterms:created xsi:type="dcterms:W3CDTF">2016-05-23T09:04:00Z</dcterms:created>
  <dcterms:modified xsi:type="dcterms:W3CDTF">2016-05-23T09:04:00Z</dcterms:modified>
</cp:coreProperties>
</file>