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6347D" w:rsidRDefault="008C527F" w:rsidP="008C527F">
      <w:pPr>
        <w:pStyle w:val="Heading1"/>
        <w:jc w:val="center"/>
        <w:rPr>
          <w:sz w:val="22"/>
          <w:szCs w:val="22"/>
          <w:u w:val="single"/>
        </w:rPr>
      </w:pPr>
      <w:bookmarkStart w:id="0" w:name="_GoBack"/>
      <w:bookmarkEnd w:id="0"/>
      <w:r w:rsidRPr="0036347D">
        <w:rPr>
          <w:sz w:val="22"/>
          <w:szCs w:val="22"/>
          <w:u w:val="single"/>
        </w:rPr>
        <w:t>NATIONAL ASSEMBLY</w:t>
      </w:r>
    </w:p>
    <w:p w:rsidR="008C527F" w:rsidRPr="0036347D" w:rsidRDefault="008C527F" w:rsidP="008C527F">
      <w:pPr>
        <w:jc w:val="both"/>
        <w:rPr>
          <w:b/>
          <w:u w:val="single"/>
        </w:rPr>
      </w:pPr>
    </w:p>
    <w:p w:rsidR="008C527F" w:rsidRPr="0036347D" w:rsidRDefault="008C527F" w:rsidP="008C527F">
      <w:pPr>
        <w:pStyle w:val="BodyText"/>
        <w:rPr>
          <w:b/>
          <w:bCs/>
          <w:szCs w:val="22"/>
          <w:u w:val="single"/>
        </w:rPr>
      </w:pPr>
      <w:r w:rsidRPr="0036347D">
        <w:rPr>
          <w:b/>
          <w:bCs/>
          <w:szCs w:val="22"/>
          <w:u w:val="single"/>
        </w:rPr>
        <w:t>FOR WRITTEN REPLY</w:t>
      </w:r>
    </w:p>
    <w:p w:rsidR="008C527F" w:rsidRPr="0036347D" w:rsidRDefault="008C527F" w:rsidP="008C527F">
      <w:pPr>
        <w:pStyle w:val="BodyText"/>
        <w:rPr>
          <w:b/>
          <w:bCs/>
          <w:szCs w:val="22"/>
          <w:u w:val="single"/>
        </w:rPr>
      </w:pPr>
    </w:p>
    <w:p w:rsidR="00447BE3" w:rsidRPr="0036347D" w:rsidRDefault="008C527F" w:rsidP="008C527F">
      <w:pPr>
        <w:pStyle w:val="BodyText"/>
        <w:rPr>
          <w:b/>
          <w:bCs/>
          <w:szCs w:val="22"/>
          <w:u w:val="single"/>
        </w:rPr>
      </w:pPr>
      <w:r w:rsidRPr="0036347D">
        <w:rPr>
          <w:b/>
          <w:bCs/>
          <w:szCs w:val="22"/>
          <w:u w:val="single"/>
        </w:rPr>
        <w:t xml:space="preserve">QUESTION NO. </w:t>
      </w:r>
      <w:r w:rsidR="00A904DA" w:rsidRPr="0036347D">
        <w:rPr>
          <w:b/>
          <w:bCs/>
          <w:szCs w:val="22"/>
          <w:u w:val="single"/>
        </w:rPr>
        <w:t>1</w:t>
      </w:r>
      <w:r w:rsidR="0092546E" w:rsidRPr="0036347D">
        <w:rPr>
          <w:b/>
          <w:bCs/>
          <w:szCs w:val="22"/>
          <w:u w:val="single"/>
        </w:rPr>
        <w:t>1</w:t>
      </w:r>
      <w:r w:rsidR="00F63BFD" w:rsidRPr="0036347D">
        <w:rPr>
          <w:b/>
          <w:bCs/>
          <w:szCs w:val="22"/>
          <w:u w:val="single"/>
        </w:rPr>
        <w:t>9</w:t>
      </w:r>
      <w:r w:rsidR="00447BE3" w:rsidRPr="0036347D">
        <w:rPr>
          <w:b/>
          <w:bCs/>
          <w:szCs w:val="22"/>
          <w:u w:val="single"/>
        </w:rPr>
        <w:t>7</w:t>
      </w:r>
    </w:p>
    <w:p w:rsidR="008C527F" w:rsidRPr="0036347D" w:rsidRDefault="008C527F" w:rsidP="008C527F">
      <w:pPr>
        <w:pStyle w:val="BodyText"/>
        <w:rPr>
          <w:b/>
          <w:bCs/>
          <w:szCs w:val="22"/>
          <w:u w:val="single"/>
        </w:rPr>
      </w:pPr>
    </w:p>
    <w:p w:rsidR="008C527F" w:rsidRPr="0036347D" w:rsidRDefault="008C527F" w:rsidP="008C527F">
      <w:pPr>
        <w:pStyle w:val="BodyText"/>
        <w:rPr>
          <w:b/>
          <w:bCs/>
          <w:szCs w:val="22"/>
          <w:u w:val="single"/>
        </w:rPr>
      </w:pPr>
      <w:r w:rsidRPr="0036347D">
        <w:rPr>
          <w:b/>
          <w:bCs/>
          <w:szCs w:val="22"/>
          <w:u w:val="single"/>
        </w:rPr>
        <w:t xml:space="preserve">DATE OF PUBLICATION IN INTERNAL QUESTION PAPER: </w:t>
      </w:r>
      <w:r w:rsidR="0092546E" w:rsidRPr="0036347D">
        <w:rPr>
          <w:b/>
          <w:bCs/>
          <w:szCs w:val="22"/>
          <w:u w:val="single"/>
        </w:rPr>
        <w:t>31</w:t>
      </w:r>
      <w:r w:rsidR="00412151" w:rsidRPr="0036347D">
        <w:rPr>
          <w:b/>
          <w:bCs/>
          <w:szCs w:val="22"/>
          <w:u w:val="single"/>
        </w:rPr>
        <w:t xml:space="preserve"> MARCH</w:t>
      </w:r>
      <w:r w:rsidR="005E20E3" w:rsidRPr="0036347D">
        <w:rPr>
          <w:b/>
          <w:bCs/>
          <w:szCs w:val="22"/>
          <w:u w:val="single"/>
        </w:rPr>
        <w:t xml:space="preserve"> </w:t>
      </w:r>
      <w:r w:rsidRPr="0036347D">
        <w:rPr>
          <w:b/>
          <w:bCs/>
          <w:szCs w:val="22"/>
          <w:u w:val="single"/>
        </w:rPr>
        <w:t>202</w:t>
      </w:r>
      <w:r w:rsidR="005E20E3" w:rsidRPr="0036347D">
        <w:rPr>
          <w:b/>
          <w:bCs/>
          <w:szCs w:val="22"/>
          <w:u w:val="single"/>
        </w:rPr>
        <w:t>3</w:t>
      </w:r>
      <w:r w:rsidRPr="0036347D">
        <w:rPr>
          <w:b/>
          <w:bCs/>
          <w:szCs w:val="22"/>
          <w:u w:val="single"/>
        </w:rPr>
        <w:t xml:space="preserve">   </w:t>
      </w:r>
    </w:p>
    <w:p w:rsidR="008C527F" w:rsidRPr="0036347D" w:rsidRDefault="008C527F" w:rsidP="008C527F">
      <w:pPr>
        <w:spacing w:after="240"/>
        <w:rPr>
          <w:rFonts w:ascii="Arial" w:hAnsi="Arial" w:cs="Arial"/>
          <w:b/>
          <w:bCs/>
          <w:u w:val="single"/>
        </w:rPr>
      </w:pPr>
      <w:r w:rsidRPr="0036347D">
        <w:rPr>
          <w:rFonts w:ascii="Arial" w:hAnsi="Arial" w:cs="Arial"/>
          <w:b/>
          <w:bCs/>
          <w:u w:val="single"/>
        </w:rPr>
        <w:t xml:space="preserve">(INTERNAL QUESTION PAPER NO. </w:t>
      </w:r>
      <w:r w:rsidR="00280222" w:rsidRPr="0036347D">
        <w:rPr>
          <w:rFonts w:ascii="Arial" w:hAnsi="Arial" w:cs="Arial"/>
          <w:b/>
          <w:bCs/>
          <w:u w:val="single"/>
        </w:rPr>
        <w:t>1</w:t>
      </w:r>
      <w:r w:rsidR="0092546E" w:rsidRPr="0036347D">
        <w:rPr>
          <w:rFonts w:ascii="Arial" w:hAnsi="Arial" w:cs="Arial"/>
          <w:b/>
          <w:bCs/>
          <w:u w:val="single"/>
        </w:rPr>
        <w:t>2</w:t>
      </w:r>
      <w:r w:rsidRPr="0036347D">
        <w:rPr>
          <w:rFonts w:ascii="Arial" w:hAnsi="Arial" w:cs="Arial"/>
          <w:b/>
          <w:bCs/>
          <w:u w:val="single"/>
        </w:rPr>
        <w:t>)</w:t>
      </w:r>
    </w:p>
    <w:p w:rsidR="00447BE3" w:rsidRPr="0036347D" w:rsidRDefault="00447BE3" w:rsidP="00447BE3">
      <w:pPr>
        <w:spacing w:before="100" w:beforeAutospacing="1" w:after="100" w:afterAutospacing="1" w:line="240" w:lineRule="auto"/>
        <w:jc w:val="both"/>
        <w:rPr>
          <w:rFonts w:ascii="Arial" w:hAnsi="Arial" w:cs="Arial"/>
          <w:b/>
          <w:u w:val="single"/>
          <w:lang w:val="en-GB"/>
        </w:rPr>
      </w:pPr>
      <w:r w:rsidRPr="0036347D">
        <w:rPr>
          <w:rFonts w:ascii="Arial" w:hAnsi="Arial" w:cs="Arial"/>
          <w:b/>
          <w:u w:val="single"/>
          <w:lang w:val="en-GB"/>
        </w:rPr>
        <w:t>Mrs M O Clarke (DA) to ask the Minister of Health</w:t>
      </w:r>
      <w:r w:rsidR="00B456AB" w:rsidRPr="0036347D">
        <w:rPr>
          <w:rFonts w:ascii="Arial" w:hAnsi="Arial" w:cs="Arial"/>
          <w:b/>
          <w:u w:val="single"/>
          <w:lang w:val="en-GB"/>
        </w:rPr>
        <w:fldChar w:fldCharType="begin"/>
      </w:r>
      <w:r w:rsidRPr="0036347D">
        <w:rPr>
          <w:rFonts w:ascii="Arial" w:hAnsi="Arial" w:cs="Arial"/>
          <w:u w:val="single"/>
        </w:rPr>
        <w:instrText xml:space="preserve"> XE "</w:instrText>
      </w:r>
      <w:r w:rsidRPr="0036347D">
        <w:rPr>
          <w:rFonts w:ascii="Arial" w:hAnsi="Arial" w:cs="Arial"/>
          <w:b/>
          <w:bCs/>
          <w:u w:val="single"/>
          <w:lang w:val="en-GB"/>
        </w:rPr>
        <w:instrText>Minister of Health</w:instrText>
      </w:r>
      <w:r w:rsidRPr="0036347D">
        <w:rPr>
          <w:rFonts w:ascii="Arial" w:hAnsi="Arial" w:cs="Arial"/>
          <w:u w:val="single"/>
        </w:rPr>
        <w:instrText xml:space="preserve">" </w:instrText>
      </w:r>
      <w:r w:rsidR="00B456AB" w:rsidRPr="0036347D">
        <w:rPr>
          <w:rFonts w:ascii="Arial" w:hAnsi="Arial" w:cs="Arial"/>
          <w:b/>
          <w:u w:val="single"/>
          <w:lang w:val="en-GB"/>
        </w:rPr>
        <w:fldChar w:fldCharType="end"/>
      </w:r>
      <w:r w:rsidRPr="0036347D">
        <w:rPr>
          <w:rFonts w:ascii="Arial" w:hAnsi="Arial" w:cs="Arial"/>
          <w:b/>
          <w:u w:val="single"/>
          <w:lang w:val="en-GB"/>
        </w:rPr>
        <w:t xml:space="preserve">: </w:t>
      </w:r>
    </w:p>
    <w:p w:rsidR="002C2A10" w:rsidRPr="00670FBA" w:rsidRDefault="00447BE3" w:rsidP="00447BE3">
      <w:pPr>
        <w:autoSpaceDE w:val="0"/>
        <w:autoSpaceDN w:val="0"/>
        <w:adjustRightInd w:val="0"/>
        <w:spacing w:before="100" w:beforeAutospacing="1" w:after="100" w:afterAutospacing="1" w:line="240" w:lineRule="auto"/>
        <w:jc w:val="both"/>
        <w:rPr>
          <w:rFonts w:ascii="Times New Roman" w:hAnsi="Times New Roman" w:cs="Times New Roman"/>
          <w:color w:val="000000"/>
          <w:sz w:val="20"/>
          <w:szCs w:val="24"/>
          <w:lang w:val="en-GB"/>
        </w:rPr>
      </w:pPr>
      <w:r w:rsidRPr="0036347D">
        <w:rPr>
          <w:rFonts w:ascii="Arial" w:hAnsi="Arial" w:cs="Arial"/>
          <w:lang w:val="en-GB"/>
        </w:rPr>
        <w:t>What total number of trauma cases have been recorded as (a) crush injury patients and/or (b) crush syndrome patients in (i) public and (ii) private healthcare facilities in each province (aa) in (aaa) 2019, (bbb) 2020, (ccc) 2021 and (ddd) 2022 and (bb) since 1 January2023?</w:t>
      </w:r>
      <w:r>
        <w:rPr>
          <w:rFonts w:ascii="Times New Roman" w:hAnsi="Times New Roman" w:cs="Times New Roman"/>
          <w:sz w:val="24"/>
          <w:szCs w:val="24"/>
          <w:lang w:val="en-GB"/>
        </w:rPr>
        <w:tab/>
      </w:r>
      <w:r w:rsidR="0036347D">
        <w:rPr>
          <w:rFonts w:ascii="Times New Roman" w:hAnsi="Times New Roman" w:cs="Times New Roman"/>
          <w:sz w:val="24"/>
          <w:szCs w:val="24"/>
          <w:lang w:val="en-GB"/>
        </w:rPr>
        <w:tab/>
      </w:r>
      <w:r w:rsidR="0036347D">
        <w:rPr>
          <w:rFonts w:ascii="Times New Roman" w:hAnsi="Times New Roman" w:cs="Times New Roman"/>
          <w:sz w:val="24"/>
          <w:szCs w:val="24"/>
          <w:lang w:val="en-GB"/>
        </w:rPr>
        <w:tab/>
      </w:r>
      <w:r w:rsidR="0036347D">
        <w:rPr>
          <w:rFonts w:ascii="Times New Roman" w:hAnsi="Times New Roman" w:cs="Times New Roman"/>
          <w:sz w:val="24"/>
          <w:szCs w:val="24"/>
          <w:lang w:val="en-GB"/>
        </w:rPr>
        <w:tab/>
      </w:r>
      <w:r w:rsidR="008C527F" w:rsidRPr="0020357C">
        <w:rPr>
          <w:rFonts w:ascii="Arial" w:hAnsi="Arial" w:cs="Arial"/>
          <w:b/>
          <w:bCs/>
          <w:sz w:val="12"/>
          <w:szCs w:val="12"/>
        </w:rPr>
        <w:t>NW</w:t>
      </w:r>
      <w:r w:rsidR="00A904DA">
        <w:rPr>
          <w:rFonts w:ascii="Arial" w:hAnsi="Arial" w:cs="Arial"/>
          <w:b/>
          <w:bCs/>
          <w:sz w:val="12"/>
          <w:szCs w:val="12"/>
        </w:rPr>
        <w:t>1</w:t>
      </w:r>
      <w:r w:rsidR="00F63BFD">
        <w:rPr>
          <w:rFonts w:ascii="Arial" w:hAnsi="Arial" w:cs="Arial"/>
          <w:b/>
          <w:bCs/>
          <w:sz w:val="12"/>
          <w:szCs w:val="12"/>
        </w:rPr>
        <w:t>33</w:t>
      </w:r>
      <w:r>
        <w:rPr>
          <w:rFonts w:ascii="Arial" w:hAnsi="Arial" w:cs="Arial"/>
          <w:b/>
          <w:bCs/>
          <w:sz w:val="12"/>
          <w:szCs w:val="12"/>
        </w:rPr>
        <w:t>8</w:t>
      </w:r>
      <w:r w:rsidR="008C527F" w:rsidRPr="0020357C">
        <w:rPr>
          <w:rFonts w:ascii="Arial" w:hAnsi="Arial" w:cs="Arial"/>
          <w:b/>
          <w:bCs/>
          <w:sz w:val="12"/>
          <w:szCs w:val="12"/>
        </w:rPr>
        <w:t>E</w:t>
      </w:r>
    </w:p>
    <w:p w:rsidR="006228AA" w:rsidRPr="0036347D" w:rsidRDefault="006228AA" w:rsidP="00527131">
      <w:pPr>
        <w:spacing w:after="360" w:line="240" w:lineRule="auto"/>
        <w:ind w:right="306"/>
        <w:jc w:val="both"/>
        <w:rPr>
          <w:rFonts w:ascii="Times New Roman" w:hAnsi="Times New Roman" w:cs="Times New Roman"/>
          <w:color w:val="000000" w:themeColor="text1"/>
        </w:rPr>
      </w:pPr>
      <w:r w:rsidRPr="0036347D">
        <w:rPr>
          <w:rFonts w:ascii="Arial" w:hAnsi="Arial" w:cs="Arial"/>
          <w:b/>
          <w:bCs/>
          <w:u w:val="single"/>
          <w:lang w:val="en-US"/>
        </w:rPr>
        <w:t>REPLY:</w:t>
      </w:r>
    </w:p>
    <w:p w:rsidR="00F3045E" w:rsidRPr="0036347D" w:rsidRDefault="00F3045E" w:rsidP="00F3045E">
      <w:pPr>
        <w:spacing w:line="240" w:lineRule="auto"/>
        <w:ind w:left="1134" w:hanging="1134"/>
        <w:jc w:val="both"/>
        <w:rPr>
          <w:rFonts w:ascii="Arial" w:hAnsi="Arial" w:cs="Arial"/>
          <w:color w:val="000000" w:themeColor="text1"/>
        </w:rPr>
      </w:pPr>
      <w:r w:rsidRPr="0036347D">
        <w:rPr>
          <w:rFonts w:ascii="Arial" w:hAnsi="Arial" w:cs="Arial"/>
          <w:color w:val="000000" w:themeColor="text1"/>
        </w:rPr>
        <w:t>(a)(b)(i)(ii)</w:t>
      </w:r>
      <w:r w:rsidRPr="0036347D">
        <w:rPr>
          <w:rFonts w:ascii="Arial" w:hAnsi="Arial" w:cs="Arial"/>
          <w:color w:val="000000" w:themeColor="text1"/>
        </w:rPr>
        <w:tab/>
        <w:t>Public health facilities have not been routinely collecting data classified as crush injury and crush syndrome. However, the National Indicator Datasets(NIDS) started collecting information in 2020 on trauma. This data is classified as Accident and Emergency (Casualty) and Trauma unit headcount – Emergency; and Accident and Emergency (Casualty) unit headcount - non-Emergency.</w:t>
      </w:r>
    </w:p>
    <w:p w:rsidR="00F3045E" w:rsidRPr="0036347D" w:rsidRDefault="00F3045E" w:rsidP="00F3045E">
      <w:pPr>
        <w:spacing w:line="240" w:lineRule="auto"/>
        <w:ind w:left="1134"/>
        <w:jc w:val="both"/>
        <w:rPr>
          <w:rFonts w:ascii="Arial" w:hAnsi="Arial" w:cs="Arial"/>
          <w:color w:val="000000" w:themeColor="text1"/>
        </w:rPr>
      </w:pPr>
      <w:r w:rsidRPr="0036347D">
        <w:rPr>
          <w:rFonts w:ascii="Arial" w:hAnsi="Arial" w:cs="Arial"/>
          <w:color w:val="000000" w:themeColor="text1"/>
        </w:rPr>
        <w:t>Table1 below indicate overall  data on Accidents and Emergency and Trauma Unit headcount for both -Emergency and Non-Emergency by Province</w:t>
      </w:r>
    </w:p>
    <w:p w:rsidR="00F3045E" w:rsidRPr="0036347D" w:rsidRDefault="00F3045E" w:rsidP="00F3045E">
      <w:pPr>
        <w:spacing w:line="240" w:lineRule="auto"/>
        <w:ind w:left="1134"/>
        <w:jc w:val="both"/>
        <w:rPr>
          <w:rFonts w:ascii="Arial" w:hAnsi="Arial" w:cs="Arial"/>
          <w:color w:val="000000" w:themeColor="text1"/>
        </w:rPr>
      </w:pPr>
      <w:r w:rsidRPr="0036347D">
        <w:rPr>
          <w:rFonts w:ascii="Arial" w:hAnsi="Arial" w:cs="Arial"/>
          <w:b/>
          <w:bCs/>
          <w:color w:val="000000" w:themeColor="text1"/>
        </w:rPr>
        <w:t>Table 1: Accident and Emergency (Casualty)and Trauma Unit headcount for both emergency and non-emergency from April 2020 to March 2023</w:t>
      </w:r>
      <w:r w:rsidRPr="0036347D">
        <w:rPr>
          <w:rFonts w:ascii="Arial" w:hAnsi="Arial" w:cs="Arial"/>
          <w:color w:val="000000" w:themeColor="text1"/>
        </w:rPr>
        <w:t>.</w:t>
      </w:r>
    </w:p>
    <w:tbl>
      <w:tblPr>
        <w:tblW w:w="9229" w:type="dxa"/>
        <w:tblInd w:w="1129" w:type="dxa"/>
        <w:tblLook w:val="04A0"/>
      </w:tblPr>
      <w:tblGrid>
        <w:gridCol w:w="1701"/>
        <w:gridCol w:w="3261"/>
        <w:gridCol w:w="1280"/>
        <w:gridCol w:w="1281"/>
        <w:gridCol w:w="1706"/>
      </w:tblGrid>
      <w:tr w:rsidR="00F3045E" w:rsidRPr="0036347D" w:rsidTr="0036347D">
        <w:trPr>
          <w:trHeight w:val="320"/>
          <w:tblHead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rPr>
                <w:rFonts w:ascii="Arial" w:hAnsi="Arial" w:cs="Arial"/>
                <w:b/>
                <w:bCs/>
                <w:sz w:val="18"/>
                <w:szCs w:val="18"/>
                <w:lang w:eastAsia="en-ZA"/>
              </w:rPr>
            </w:pPr>
            <w:r w:rsidRPr="0036347D">
              <w:rPr>
                <w:rFonts w:ascii="Arial" w:hAnsi="Arial" w:cs="Arial"/>
                <w:b/>
                <w:bCs/>
                <w:sz w:val="18"/>
                <w:szCs w:val="18"/>
              </w:rPr>
              <w:t>Province</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rPr>
                <w:rFonts w:ascii="Arial" w:hAnsi="Arial" w:cs="Arial"/>
                <w:b/>
                <w:bCs/>
                <w:sz w:val="18"/>
                <w:szCs w:val="18"/>
              </w:rPr>
            </w:pPr>
            <w:r w:rsidRPr="0036347D">
              <w:rPr>
                <w:rFonts w:ascii="Arial" w:hAnsi="Arial" w:cs="Arial"/>
                <w:b/>
                <w:bCs/>
                <w:sz w:val="18"/>
                <w:szCs w:val="18"/>
              </w:rPr>
              <w:t>Item</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rPr>
                <w:rFonts w:ascii="Arial" w:hAnsi="Arial" w:cs="Arial"/>
                <w:b/>
                <w:bCs/>
                <w:sz w:val="18"/>
                <w:szCs w:val="18"/>
              </w:rPr>
            </w:pPr>
            <w:r w:rsidRPr="0036347D">
              <w:rPr>
                <w:rFonts w:ascii="Arial" w:hAnsi="Arial" w:cs="Arial"/>
                <w:b/>
                <w:bCs/>
                <w:sz w:val="18"/>
                <w:szCs w:val="18"/>
              </w:rPr>
              <w:t>April 2020 to March 2021</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rPr>
                <w:rFonts w:ascii="Arial" w:hAnsi="Arial" w:cs="Arial"/>
                <w:b/>
                <w:bCs/>
                <w:sz w:val="18"/>
                <w:szCs w:val="18"/>
              </w:rPr>
            </w:pPr>
            <w:r w:rsidRPr="0036347D">
              <w:rPr>
                <w:rFonts w:ascii="Arial" w:hAnsi="Arial" w:cs="Arial"/>
                <w:b/>
                <w:bCs/>
                <w:sz w:val="18"/>
                <w:szCs w:val="18"/>
              </w:rPr>
              <w:t>April 2021 to March 2022</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rPr>
                <w:rFonts w:ascii="Arial" w:hAnsi="Arial" w:cs="Arial"/>
                <w:b/>
                <w:bCs/>
                <w:sz w:val="18"/>
                <w:szCs w:val="18"/>
              </w:rPr>
            </w:pPr>
            <w:r w:rsidRPr="0036347D">
              <w:rPr>
                <w:rFonts w:ascii="Arial" w:hAnsi="Arial" w:cs="Arial"/>
                <w:b/>
                <w:bCs/>
                <w:sz w:val="18"/>
                <w:szCs w:val="18"/>
              </w:rPr>
              <w:t>April 2022 to March 2023</w:t>
            </w:r>
          </w:p>
        </w:tc>
      </w:tr>
      <w:tr w:rsidR="00F3045E" w:rsidRPr="0036347D" w:rsidTr="0036347D">
        <w:trPr>
          <w:trHeight w:val="21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 xml:space="preserve">Eastern Cape </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Accident and Emergency (Casualty) and Trauma unit headcount - Emergency</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268 810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305 553</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299 033</w:t>
            </w:r>
          </w:p>
        </w:tc>
      </w:tr>
      <w:tr w:rsidR="00F3045E" w:rsidRPr="0036347D" w:rsidTr="0036347D">
        <w:trPr>
          <w:trHeight w:val="21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 xml:space="preserve">Eastern Cape </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Accident and Emergency (Casualty) unit headcount - non-Emergency</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241 718</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972 401</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263 069</w:t>
            </w:r>
          </w:p>
        </w:tc>
      </w:tr>
      <w:tr w:rsidR="00F3045E" w:rsidRPr="0036347D" w:rsidTr="0036347D">
        <w:trPr>
          <w:trHeight w:val="21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 xml:space="preserve">Free State </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Accident and Emergency (Casualty) and Trauma unit headcount - Emergency</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108 553</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125 891</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125 269</w:t>
            </w:r>
          </w:p>
        </w:tc>
      </w:tr>
      <w:tr w:rsidR="00F3045E" w:rsidRPr="0036347D" w:rsidTr="0036347D">
        <w:trPr>
          <w:trHeight w:val="21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 xml:space="preserve">Free State </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Accident and Emergency (Casualty) unit headcount - non-Emergency</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207 144</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211 880</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200 482</w:t>
            </w:r>
          </w:p>
        </w:tc>
      </w:tr>
      <w:tr w:rsidR="00F3045E" w:rsidRPr="0036347D" w:rsidTr="0036347D">
        <w:trPr>
          <w:trHeight w:val="21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 xml:space="preserve">Gauteng </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Accident and Emergency (Casualty) and Trauma unit headcount - Emergency</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512 255</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610 102</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583 984</w:t>
            </w:r>
          </w:p>
        </w:tc>
      </w:tr>
      <w:tr w:rsidR="00F3045E" w:rsidRPr="0036347D" w:rsidTr="0036347D">
        <w:trPr>
          <w:trHeight w:val="21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 xml:space="preserve">Gauteng </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Accident and Emergency (Casualty) unit headcount - non-Emergency</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252 813</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343 101</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421 900</w:t>
            </w:r>
          </w:p>
        </w:tc>
      </w:tr>
      <w:tr w:rsidR="00F3045E" w:rsidRPr="0036347D" w:rsidTr="0036347D">
        <w:trPr>
          <w:trHeight w:val="21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 xml:space="preserve">KwaZulu-Natal </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Accident and Emergency (Casualty) and Trauma unit headcount - Emergency</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381 960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405 307</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409 092</w:t>
            </w:r>
          </w:p>
        </w:tc>
      </w:tr>
      <w:tr w:rsidR="00F3045E" w:rsidRPr="0036347D" w:rsidTr="0036347D">
        <w:trPr>
          <w:trHeight w:val="21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 xml:space="preserve">KwaZulu-Natal </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Accident and Emergency (Casualty) unit headcount - non-Emergency</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492 142</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607 715</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637 989</w:t>
            </w:r>
          </w:p>
        </w:tc>
      </w:tr>
      <w:tr w:rsidR="00F3045E" w:rsidRPr="0036347D" w:rsidTr="00363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701" w:type="dxa"/>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Limpopo</w:t>
            </w:r>
          </w:p>
        </w:tc>
        <w:tc>
          <w:tcPr>
            <w:tcW w:w="3261" w:type="dxa"/>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Accident and Emergency (Casualty) and Trauma unit headcount - Emergency</w:t>
            </w:r>
          </w:p>
        </w:tc>
        <w:tc>
          <w:tcPr>
            <w:tcW w:w="1280" w:type="dxa"/>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244 131</w:t>
            </w:r>
          </w:p>
        </w:tc>
        <w:tc>
          <w:tcPr>
            <w:tcW w:w="1281" w:type="dxa"/>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291 818</w:t>
            </w:r>
          </w:p>
        </w:tc>
        <w:tc>
          <w:tcPr>
            <w:tcW w:w="1706" w:type="dxa"/>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280 911</w:t>
            </w:r>
          </w:p>
        </w:tc>
      </w:tr>
      <w:tr w:rsidR="00F3045E" w:rsidRPr="0036347D" w:rsidTr="00363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701" w:type="dxa"/>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lastRenderedPageBreak/>
              <w:t>Limpopo e</w:t>
            </w:r>
          </w:p>
        </w:tc>
        <w:tc>
          <w:tcPr>
            <w:tcW w:w="3261" w:type="dxa"/>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Accident and Emergency (Casualty) unit headcount - non-Emergency</w:t>
            </w:r>
          </w:p>
        </w:tc>
        <w:tc>
          <w:tcPr>
            <w:tcW w:w="1280" w:type="dxa"/>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241 488</w:t>
            </w:r>
          </w:p>
        </w:tc>
        <w:tc>
          <w:tcPr>
            <w:tcW w:w="1281" w:type="dxa"/>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277 484</w:t>
            </w:r>
          </w:p>
        </w:tc>
        <w:tc>
          <w:tcPr>
            <w:tcW w:w="1706" w:type="dxa"/>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235 426</w:t>
            </w:r>
          </w:p>
        </w:tc>
      </w:tr>
      <w:tr w:rsidR="00F3045E" w:rsidRPr="0036347D" w:rsidTr="00363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701" w:type="dxa"/>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 xml:space="preserve">Mpumalanga </w:t>
            </w:r>
          </w:p>
        </w:tc>
        <w:tc>
          <w:tcPr>
            <w:tcW w:w="3261" w:type="dxa"/>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Accident and Emergency (Casualty) and Trauma unit headcount - Emergency</w:t>
            </w:r>
          </w:p>
        </w:tc>
        <w:tc>
          <w:tcPr>
            <w:tcW w:w="1280" w:type="dxa"/>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211 346</w:t>
            </w:r>
          </w:p>
        </w:tc>
        <w:tc>
          <w:tcPr>
            <w:tcW w:w="1281" w:type="dxa"/>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244 998</w:t>
            </w:r>
          </w:p>
        </w:tc>
        <w:tc>
          <w:tcPr>
            <w:tcW w:w="1706" w:type="dxa"/>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243 611</w:t>
            </w:r>
          </w:p>
        </w:tc>
      </w:tr>
      <w:tr w:rsidR="00F3045E" w:rsidRPr="0036347D" w:rsidTr="00363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701" w:type="dxa"/>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 xml:space="preserve">Mpumalanga </w:t>
            </w:r>
          </w:p>
        </w:tc>
        <w:tc>
          <w:tcPr>
            <w:tcW w:w="3261" w:type="dxa"/>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Accident and Emergency (Casualty) unit headcount - non-Emergency</w:t>
            </w:r>
          </w:p>
        </w:tc>
        <w:tc>
          <w:tcPr>
            <w:tcW w:w="1280" w:type="dxa"/>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121 188</w:t>
            </w:r>
          </w:p>
        </w:tc>
        <w:tc>
          <w:tcPr>
            <w:tcW w:w="1281" w:type="dxa"/>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173 050</w:t>
            </w:r>
          </w:p>
        </w:tc>
        <w:tc>
          <w:tcPr>
            <w:tcW w:w="1706" w:type="dxa"/>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146 162</w:t>
            </w:r>
          </w:p>
        </w:tc>
      </w:tr>
      <w:tr w:rsidR="00F3045E" w:rsidRPr="0036347D" w:rsidTr="00363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701" w:type="dxa"/>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 xml:space="preserve">Northern Cape </w:t>
            </w:r>
          </w:p>
        </w:tc>
        <w:tc>
          <w:tcPr>
            <w:tcW w:w="3261" w:type="dxa"/>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Accident and Emergency (Casualty) and Trauma unit headcount - Emergency</w:t>
            </w:r>
          </w:p>
        </w:tc>
        <w:tc>
          <w:tcPr>
            <w:tcW w:w="1280" w:type="dxa"/>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65 657</w:t>
            </w:r>
          </w:p>
        </w:tc>
        <w:tc>
          <w:tcPr>
            <w:tcW w:w="1281" w:type="dxa"/>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69 208</w:t>
            </w:r>
          </w:p>
        </w:tc>
        <w:tc>
          <w:tcPr>
            <w:tcW w:w="1706" w:type="dxa"/>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65 665</w:t>
            </w:r>
          </w:p>
        </w:tc>
      </w:tr>
      <w:tr w:rsidR="00F3045E" w:rsidRPr="0036347D" w:rsidTr="00363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701" w:type="dxa"/>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 xml:space="preserve">Northern Cape </w:t>
            </w:r>
          </w:p>
        </w:tc>
        <w:tc>
          <w:tcPr>
            <w:tcW w:w="3261" w:type="dxa"/>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Accident and Emergency (Casualty) unit headcount - non-Emergency</w:t>
            </w:r>
          </w:p>
        </w:tc>
        <w:tc>
          <w:tcPr>
            <w:tcW w:w="1280" w:type="dxa"/>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102 883</w:t>
            </w:r>
          </w:p>
        </w:tc>
        <w:tc>
          <w:tcPr>
            <w:tcW w:w="1281" w:type="dxa"/>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111 587</w:t>
            </w:r>
          </w:p>
        </w:tc>
        <w:tc>
          <w:tcPr>
            <w:tcW w:w="1706" w:type="dxa"/>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115 623</w:t>
            </w:r>
          </w:p>
        </w:tc>
      </w:tr>
      <w:tr w:rsidR="00F3045E" w:rsidRPr="0036347D" w:rsidTr="00363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701" w:type="dxa"/>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 xml:space="preserve">Northwest </w:t>
            </w:r>
          </w:p>
        </w:tc>
        <w:tc>
          <w:tcPr>
            <w:tcW w:w="3261" w:type="dxa"/>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Accident and Emergency (Casualty) and Trauma unit headcount - Emergency</w:t>
            </w:r>
          </w:p>
        </w:tc>
        <w:tc>
          <w:tcPr>
            <w:tcW w:w="1280" w:type="dxa"/>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110 555</w:t>
            </w:r>
          </w:p>
        </w:tc>
        <w:tc>
          <w:tcPr>
            <w:tcW w:w="1281" w:type="dxa"/>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123 935</w:t>
            </w:r>
          </w:p>
        </w:tc>
        <w:tc>
          <w:tcPr>
            <w:tcW w:w="1706" w:type="dxa"/>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113 856</w:t>
            </w:r>
          </w:p>
        </w:tc>
      </w:tr>
      <w:tr w:rsidR="00F3045E" w:rsidRPr="0036347D" w:rsidTr="00363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701" w:type="dxa"/>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Northwest</w:t>
            </w:r>
          </w:p>
        </w:tc>
        <w:tc>
          <w:tcPr>
            <w:tcW w:w="3261" w:type="dxa"/>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Accident and Emergency (Casualty) unit headcount - non-Emergency</w:t>
            </w:r>
          </w:p>
        </w:tc>
        <w:tc>
          <w:tcPr>
            <w:tcW w:w="1280" w:type="dxa"/>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137 592</w:t>
            </w:r>
          </w:p>
        </w:tc>
        <w:tc>
          <w:tcPr>
            <w:tcW w:w="1281" w:type="dxa"/>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152 883</w:t>
            </w:r>
          </w:p>
        </w:tc>
        <w:tc>
          <w:tcPr>
            <w:tcW w:w="1706" w:type="dxa"/>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125 648</w:t>
            </w:r>
          </w:p>
        </w:tc>
      </w:tr>
      <w:tr w:rsidR="00F3045E" w:rsidRPr="0036347D" w:rsidTr="00363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701" w:type="dxa"/>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 xml:space="preserve">Western Cape </w:t>
            </w:r>
          </w:p>
        </w:tc>
        <w:tc>
          <w:tcPr>
            <w:tcW w:w="3261" w:type="dxa"/>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Accident and Emergency (Casualty) and Trauma unit headcount - Emergency</w:t>
            </w:r>
          </w:p>
        </w:tc>
        <w:tc>
          <w:tcPr>
            <w:tcW w:w="1280" w:type="dxa"/>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736 083</w:t>
            </w:r>
          </w:p>
        </w:tc>
        <w:tc>
          <w:tcPr>
            <w:tcW w:w="1281" w:type="dxa"/>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885 693</w:t>
            </w:r>
          </w:p>
        </w:tc>
        <w:tc>
          <w:tcPr>
            <w:tcW w:w="1706" w:type="dxa"/>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906 388</w:t>
            </w:r>
          </w:p>
        </w:tc>
      </w:tr>
      <w:tr w:rsidR="00F3045E" w:rsidRPr="0036347D" w:rsidTr="00363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701" w:type="dxa"/>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 xml:space="preserve">Western Cape </w:t>
            </w:r>
          </w:p>
        </w:tc>
        <w:tc>
          <w:tcPr>
            <w:tcW w:w="3261" w:type="dxa"/>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Accident and Emergency (Casualty) unit headcount - non-Emergency</w:t>
            </w:r>
          </w:p>
        </w:tc>
        <w:tc>
          <w:tcPr>
            <w:tcW w:w="1280" w:type="dxa"/>
            <w:shd w:val="clear" w:color="000000" w:fill="FFFF00"/>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 </w:t>
            </w:r>
          </w:p>
        </w:tc>
        <w:tc>
          <w:tcPr>
            <w:tcW w:w="1281" w:type="dxa"/>
            <w:shd w:val="clear" w:color="000000" w:fill="FFFF00"/>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 </w:t>
            </w:r>
          </w:p>
        </w:tc>
        <w:tc>
          <w:tcPr>
            <w:tcW w:w="1706" w:type="dxa"/>
            <w:shd w:val="clear" w:color="000000" w:fill="FFFF00"/>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 </w:t>
            </w:r>
          </w:p>
        </w:tc>
      </w:tr>
      <w:tr w:rsidR="00F3045E" w:rsidRPr="0036347D" w:rsidTr="00363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701" w:type="dxa"/>
            <w:shd w:val="clear" w:color="auto" w:fill="auto"/>
            <w:noWrap/>
            <w:vAlign w:val="bottom"/>
            <w:hideMark/>
          </w:tcPr>
          <w:p w:rsidR="00F3045E" w:rsidRPr="0036347D" w:rsidRDefault="00F3045E" w:rsidP="00F3045E">
            <w:pPr>
              <w:spacing w:line="240" w:lineRule="auto"/>
              <w:rPr>
                <w:rFonts w:ascii="Arial" w:hAnsi="Arial" w:cs="Arial"/>
                <w:sz w:val="18"/>
                <w:szCs w:val="18"/>
              </w:rPr>
            </w:pPr>
            <w:r w:rsidRPr="0036347D">
              <w:rPr>
                <w:rFonts w:ascii="Arial" w:hAnsi="Arial" w:cs="Arial"/>
                <w:sz w:val="18"/>
                <w:szCs w:val="18"/>
              </w:rPr>
              <w:t>National Total</w:t>
            </w:r>
          </w:p>
        </w:tc>
        <w:tc>
          <w:tcPr>
            <w:tcW w:w="3261" w:type="dxa"/>
            <w:shd w:val="clear" w:color="auto" w:fill="auto"/>
            <w:noWrap/>
            <w:vAlign w:val="bottom"/>
            <w:hideMark/>
          </w:tcPr>
          <w:p w:rsidR="00F3045E" w:rsidRPr="0036347D" w:rsidRDefault="00F3045E" w:rsidP="00F3045E">
            <w:pPr>
              <w:spacing w:line="240" w:lineRule="auto"/>
              <w:rPr>
                <w:rFonts w:ascii="Arial" w:hAnsi="Arial" w:cs="Arial"/>
                <w:sz w:val="18"/>
                <w:szCs w:val="18"/>
              </w:rPr>
            </w:pPr>
          </w:p>
        </w:tc>
        <w:tc>
          <w:tcPr>
            <w:tcW w:w="1280" w:type="dxa"/>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4 436 318</w:t>
            </w:r>
          </w:p>
        </w:tc>
        <w:tc>
          <w:tcPr>
            <w:tcW w:w="1281" w:type="dxa"/>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5 912 606</w:t>
            </w:r>
          </w:p>
        </w:tc>
        <w:tc>
          <w:tcPr>
            <w:tcW w:w="1706" w:type="dxa"/>
            <w:shd w:val="clear" w:color="auto" w:fill="auto"/>
            <w:noWrap/>
            <w:vAlign w:val="bottom"/>
            <w:hideMark/>
          </w:tcPr>
          <w:p w:rsidR="00F3045E" w:rsidRPr="0036347D" w:rsidRDefault="00F3045E" w:rsidP="00F3045E">
            <w:pPr>
              <w:spacing w:line="240" w:lineRule="auto"/>
              <w:jc w:val="right"/>
              <w:rPr>
                <w:rFonts w:ascii="Arial" w:hAnsi="Arial" w:cs="Arial"/>
                <w:sz w:val="18"/>
                <w:szCs w:val="18"/>
              </w:rPr>
            </w:pPr>
            <w:r w:rsidRPr="0036347D">
              <w:rPr>
                <w:rFonts w:ascii="Arial" w:hAnsi="Arial" w:cs="Arial"/>
                <w:sz w:val="18"/>
                <w:szCs w:val="18"/>
              </w:rPr>
              <w:t>5 174 108</w:t>
            </w:r>
          </w:p>
        </w:tc>
      </w:tr>
    </w:tbl>
    <w:p w:rsidR="0036347D" w:rsidRDefault="0036347D" w:rsidP="00F3045E">
      <w:pPr>
        <w:spacing w:line="240" w:lineRule="auto"/>
        <w:jc w:val="both"/>
        <w:rPr>
          <w:rFonts w:ascii="Arial" w:hAnsi="Arial" w:cs="Arial"/>
          <w:b/>
          <w:bCs/>
          <w:color w:val="000000" w:themeColor="text1"/>
          <w:sz w:val="24"/>
          <w:szCs w:val="24"/>
        </w:rPr>
      </w:pPr>
    </w:p>
    <w:p w:rsidR="00F3045E" w:rsidRPr="0036347D" w:rsidRDefault="00F3045E" w:rsidP="0036347D">
      <w:pPr>
        <w:spacing w:line="240" w:lineRule="auto"/>
        <w:ind w:left="1134"/>
        <w:jc w:val="both"/>
        <w:rPr>
          <w:rFonts w:ascii="Arial" w:hAnsi="Arial" w:cs="Arial"/>
          <w:b/>
          <w:bCs/>
          <w:color w:val="000000" w:themeColor="text1"/>
        </w:rPr>
      </w:pPr>
      <w:r w:rsidRPr="0036347D">
        <w:rPr>
          <w:rFonts w:ascii="Arial" w:hAnsi="Arial" w:cs="Arial"/>
          <w:b/>
          <w:bCs/>
          <w:color w:val="000000" w:themeColor="text1"/>
        </w:rPr>
        <w:t>Note: data for Western Cape for non -emergency not available</w:t>
      </w:r>
    </w:p>
    <w:p w:rsidR="00F3045E" w:rsidRPr="0036347D" w:rsidRDefault="00F3045E" w:rsidP="0036347D">
      <w:pPr>
        <w:spacing w:line="240" w:lineRule="auto"/>
        <w:ind w:left="1134"/>
        <w:jc w:val="both"/>
        <w:rPr>
          <w:rFonts w:ascii="Arial" w:hAnsi="Arial" w:cs="Arial"/>
          <w:color w:val="000000" w:themeColor="text1"/>
        </w:rPr>
      </w:pPr>
      <w:r w:rsidRPr="0036347D">
        <w:rPr>
          <w:rFonts w:ascii="Arial" w:hAnsi="Arial" w:cs="Arial"/>
          <w:color w:val="000000" w:themeColor="text1"/>
        </w:rPr>
        <w:t>(a)(b)(i)(ii) Data has been requested from  the private health care facilities and is not readily available. This will be made available to the honourable upon receipt.</w:t>
      </w:r>
    </w:p>
    <w:p w:rsidR="00F3045E" w:rsidRPr="0036347D" w:rsidRDefault="00F3045E" w:rsidP="00F3045E">
      <w:pPr>
        <w:spacing w:line="240" w:lineRule="auto"/>
        <w:jc w:val="both"/>
        <w:rPr>
          <w:rFonts w:ascii="Arial" w:hAnsi="Arial" w:cs="Arial"/>
          <w:color w:val="000000" w:themeColor="text1"/>
        </w:rPr>
      </w:pPr>
    </w:p>
    <w:p w:rsidR="00F3045E" w:rsidRPr="0036347D" w:rsidRDefault="00F3045E" w:rsidP="0036347D">
      <w:pPr>
        <w:spacing w:line="240" w:lineRule="auto"/>
        <w:ind w:left="414" w:firstLine="720"/>
        <w:jc w:val="both"/>
        <w:rPr>
          <w:rFonts w:ascii="Arial" w:hAnsi="Arial" w:cs="Arial"/>
          <w:color w:val="000000" w:themeColor="text1"/>
        </w:rPr>
      </w:pPr>
      <w:r w:rsidRPr="0036347D">
        <w:rPr>
          <w:rFonts w:ascii="Arial" w:hAnsi="Arial" w:cs="Arial"/>
          <w:color w:val="000000" w:themeColor="text1"/>
        </w:rPr>
        <w:t>The NIDS has been reviewed to start collecting data from 2023 classified as:</w:t>
      </w:r>
    </w:p>
    <w:p w:rsidR="00F3045E" w:rsidRPr="0036347D" w:rsidRDefault="00F3045E" w:rsidP="0036347D">
      <w:pPr>
        <w:pStyle w:val="ListParagraph"/>
        <w:numPr>
          <w:ilvl w:val="0"/>
          <w:numId w:val="18"/>
        </w:numPr>
        <w:spacing w:after="0" w:line="360" w:lineRule="auto"/>
        <w:ind w:left="1843" w:hanging="643"/>
        <w:contextualSpacing w:val="0"/>
        <w:jc w:val="both"/>
        <w:rPr>
          <w:rFonts w:ascii="Arial" w:hAnsi="Arial" w:cs="Arial"/>
          <w:color w:val="000000" w:themeColor="text1"/>
        </w:rPr>
      </w:pPr>
      <w:r w:rsidRPr="0036347D">
        <w:rPr>
          <w:rFonts w:ascii="Arial" w:hAnsi="Arial" w:cs="Arial"/>
          <w:color w:val="000000" w:themeColor="text1"/>
        </w:rPr>
        <w:t>Sport related trauma – new</w:t>
      </w:r>
    </w:p>
    <w:p w:rsidR="00F3045E" w:rsidRPr="0036347D" w:rsidRDefault="00F3045E" w:rsidP="0036347D">
      <w:pPr>
        <w:pStyle w:val="ListParagraph"/>
        <w:numPr>
          <w:ilvl w:val="0"/>
          <w:numId w:val="18"/>
        </w:numPr>
        <w:spacing w:after="0" w:line="360" w:lineRule="auto"/>
        <w:ind w:left="1843" w:hanging="643"/>
        <w:contextualSpacing w:val="0"/>
        <w:jc w:val="both"/>
        <w:rPr>
          <w:rFonts w:ascii="Arial" w:hAnsi="Arial" w:cs="Arial"/>
          <w:color w:val="000000" w:themeColor="text1"/>
        </w:rPr>
      </w:pPr>
      <w:r w:rsidRPr="0036347D">
        <w:rPr>
          <w:rFonts w:ascii="Arial" w:hAnsi="Arial" w:cs="Arial"/>
          <w:color w:val="000000" w:themeColor="text1"/>
        </w:rPr>
        <w:t>Pedestrian vehicle accident – new</w:t>
      </w:r>
    </w:p>
    <w:p w:rsidR="00F3045E" w:rsidRPr="0036347D" w:rsidRDefault="00F3045E" w:rsidP="0036347D">
      <w:pPr>
        <w:pStyle w:val="ListParagraph"/>
        <w:numPr>
          <w:ilvl w:val="0"/>
          <w:numId w:val="18"/>
        </w:numPr>
        <w:spacing w:after="0" w:line="360" w:lineRule="auto"/>
        <w:ind w:left="1843" w:hanging="643"/>
        <w:contextualSpacing w:val="0"/>
        <w:jc w:val="both"/>
        <w:rPr>
          <w:rFonts w:ascii="Arial" w:hAnsi="Arial" w:cs="Arial"/>
          <w:color w:val="000000" w:themeColor="text1"/>
        </w:rPr>
      </w:pPr>
      <w:r w:rsidRPr="0036347D">
        <w:rPr>
          <w:rFonts w:ascii="Arial" w:hAnsi="Arial" w:cs="Arial"/>
          <w:color w:val="000000" w:themeColor="text1"/>
        </w:rPr>
        <w:t>Motor vehicle accident – new</w:t>
      </w:r>
    </w:p>
    <w:p w:rsidR="00F3045E" w:rsidRPr="0036347D" w:rsidRDefault="00F3045E" w:rsidP="00F3045E">
      <w:pPr>
        <w:pStyle w:val="ListParagraph"/>
        <w:spacing w:line="240" w:lineRule="auto"/>
        <w:jc w:val="both"/>
        <w:rPr>
          <w:rFonts w:ascii="Arial" w:hAnsi="Arial" w:cs="Arial"/>
          <w:color w:val="000000" w:themeColor="text1"/>
        </w:rPr>
      </w:pPr>
    </w:p>
    <w:p w:rsidR="00F3045E" w:rsidRPr="0036347D" w:rsidRDefault="00F3045E" w:rsidP="0036347D">
      <w:pPr>
        <w:shd w:val="clear" w:color="auto" w:fill="FFFFFF"/>
        <w:spacing w:line="240" w:lineRule="auto"/>
        <w:ind w:left="1134"/>
        <w:jc w:val="both"/>
        <w:rPr>
          <w:rFonts w:ascii="Arial" w:hAnsi="Arial" w:cs="Arial"/>
          <w:color w:val="000000" w:themeColor="text1"/>
        </w:rPr>
      </w:pPr>
      <w:r w:rsidRPr="0036347D">
        <w:rPr>
          <w:rFonts w:ascii="Arial" w:hAnsi="Arial" w:cs="Arial"/>
          <w:color w:val="000000" w:themeColor="text1"/>
        </w:rPr>
        <w:t xml:space="preserve">However, the </w:t>
      </w:r>
      <w:r w:rsidRPr="0036347D">
        <w:rPr>
          <w:rStyle w:val="hgkelc"/>
          <w:rFonts w:ascii="Arial" w:hAnsi="Arial" w:cs="Arial"/>
          <w:color w:val="202124"/>
          <w:lang/>
        </w:rPr>
        <w:t>crush syndrome medically defined as “the systemic manifestations</w:t>
      </w:r>
      <w:r w:rsidR="0036347D" w:rsidRPr="0036347D">
        <w:rPr>
          <w:rStyle w:val="hgkelc"/>
          <w:rFonts w:ascii="Arial" w:hAnsi="Arial" w:cs="Arial"/>
          <w:color w:val="202124"/>
          <w:lang/>
        </w:rPr>
        <w:t>”</w:t>
      </w:r>
      <w:r w:rsidRPr="0036347D">
        <w:rPr>
          <w:rStyle w:val="hgkelc"/>
          <w:rFonts w:ascii="Arial" w:hAnsi="Arial" w:cs="Arial"/>
          <w:color w:val="202124"/>
          <w:lang/>
        </w:rPr>
        <w:t xml:space="preserve"> resulting from </w:t>
      </w:r>
      <w:r w:rsidRPr="0036347D">
        <w:rPr>
          <w:rStyle w:val="jpfdse"/>
          <w:rFonts w:ascii="Arial" w:hAnsi="Arial" w:cs="Arial"/>
          <w:color w:val="202124"/>
          <w:lang/>
        </w:rPr>
        <w:t>crush injury</w:t>
      </w:r>
      <w:r w:rsidRPr="0036347D">
        <w:rPr>
          <w:rStyle w:val="hgkelc"/>
          <w:rFonts w:ascii="Arial" w:hAnsi="Arial" w:cs="Arial"/>
          <w:color w:val="202124"/>
          <w:lang/>
        </w:rPr>
        <w:t>, which can result in organ dysfunction (predominantly acute kidney injury, but multisystem organ injury can also occur), or death is not included in the NIDS.</w:t>
      </w:r>
    </w:p>
    <w:p w:rsidR="004A44E4" w:rsidRPr="0036347D" w:rsidRDefault="004A44E4" w:rsidP="00F3045E">
      <w:pPr>
        <w:spacing w:line="240" w:lineRule="auto"/>
        <w:jc w:val="both"/>
        <w:rPr>
          <w:rFonts w:ascii="Arial" w:hAnsi="Arial" w:cs="Arial"/>
          <w:color w:val="000000" w:themeColor="text1"/>
        </w:rPr>
      </w:pPr>
    </w:p>
    <w:p w:rsidR="00E134D1" w:rsidRPr="0036347D" w:rsidRDefault="00E134D1" w:rsidP="00F3045E">
      <w:pPr>
        <w:spacing w:line="240" w:lineRule="auto"/>
        <w:jc w:val="both"/>
        <w:rPr>
          <w:rFonts w:ascii="Arial" w:hAnsi="Arial" w:cs="Arial"/>
          <w:color w:val="000000" w:themeColor="text1"/>
          <w:lang w:val="en-US"/>
        </w:rPr>
      </w:pPr>
      <w:r w:rsidRPr="0036347D">
        <w:rPr>
          <w:rFonts w:ascii="Arial" w:hAnsi="Arial" w:cs="Arial"/>
          <w:color w:val="000000" w:themeColor="text1"/>
          <w:lang w:val="en-US"/>
        </w:rPr>
        <w:t>END.</w:t>
      </w:r>
    </w:p>
    <w:sectPr w:rsidR="00E134D1" w:rsidRPr="0036347D"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5F5" w:rsidRDefault="009B55F5" w:rsidP="00BF747C">
      <w:pPr>
        <w:spacing w:after="0" w:line="240" w:lineRule="auto"/>
      </w:pPr>
      <w:r>
        <w:separator/>
      </w:r>
    </w:p>
  </w:endnote>
  <w:endnote w:type="continuationSeparator" w:id="0">
    <w:p w:rsidR="009B55F5" w:rsidRDefault="009B55F5"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344375"/>
      <w:docPartObj>
        <w:docPartGallery w:val="Page Numbers (Bottom of Page)"/>
        <w:docPartUnique/>
      </w:docPartObj>
    </w:sdtPr>
    <w:sdtEndPr>
      <w:rPr>
        <w:rFonts w:ascii="Arial" w:hAnsi="Arial" w:cs="Arial"/>
        <w:noProof/>
        <w:sz w:val="24"/>
        <w:szCs w:val="24"/>
      </w:rPr>
    </w:sdtEndPr>
    <w:sdtContent>
      <w:p w:rsidR="004A44E4" w:rsidRPr="004A44E4" w:rsidRDefault="00B456AB">
        <w:pPr>
          <w:pStyle w:val="Footer"/>
          <w:jc w:val="center"/>
          <w:rPr>
            <w:rFonts w:ascii="Arial" w:hAnsi="Arial" w:cs="Arial"/>
            <w:sz w:val="24"/>
            <w:szCs w:val="24"/>
          </w:rPr>
        </w:pPr>
        <w:r w:rsidRPr="004A44E4">
          <w:rPr>
            <w:rFonts w:ascii="Arial" w:hAnsi="Arial" w:cs="Arial"/>
            <w:sz w:val="24"/>
            <w:szCs w:val="24"/>
          </w:rPr>
          <w:fldChar w:fldCharType="begin"/>
        </w:r>
        <w:r w:rsidR="004A44E4" w:rsidRPr="004A44E4">
          <w:rPr>
            <w:rFonts w:ascii="Arial" w:hAnsi="Arial" w:cs="Arial"/>
            <w:sz w:val="24"/>
            <w:szCs w:val="24"/>
          </w:rPr>
          <w:instrText xml:space="preserve"> PAGE   \* MERGEFORMAT </w:instrText>
        </w:r>
        <w:r w:rsidRPr="004A44E4">
          <w:rPr>
            <w:rFonts w:ascii="Arial" w:hAnsi="Arial" w:cs="Arial"/>
            <w:sz w:val="24"/>
            <w:szCs w:val="24"/>
          </w:rPr>
          <w:fldChar w:fldCharType="separate"/>
        </w:r>
        <w:r w:rsidR="009B55F5">
          <w:rPr>
            <w:rFonts w:ascii="Arial" w:hAnsi="Arial" w:cs="Arial"/>
            <w:noProof/>
            <w:sz w:val="24"/>
            <w:szCs w:val="24"/>
          </w:rPr>
          <w:t>1</w:t>
        </w:r>
        <w:r w:rsidRPr="004A44E4">
          <w:rPr>
            <w:rFonts w:ascii="Arial" w:hAnsi="Arial" w:cs="Arial"/>
            <w:noProof/>
            <w:sz w:val="24"/>
            <w:szCs w:val="24"/>
          </w:rPr>
          <w:fldChar w:fldCharType="end"/>
        </w:r>
      </w:p>
    </w:sdtContent>
  </w:sdt>
  <w:p w:rsidR="004A44E4" w:rsidRDefault="004A4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5F5" w:rsidRDefault="009B55F5" w:rsidP="00BF747C">
      <w:pPr>
        <w:spacing w:after="0" w:line="240" w:lineRule="auto"/>
      </w:pPr>
      <w:r>
        <w:separator/>
      </w:r>
    </w:p>
  </w:footnote>
  <w:footnote w:type="continuationSeparator" w:id="0">
    <w:p w:rsidR="009B55F5" w:rsidRDefault="009B55F5"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3">
    <w:nsid w:val="64A13001"/>
    <w:multiLevelType w:val="hybridMultilevel"/>
    <w:tmpl w:val="41C6992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2E6ABB"/>
    <w:multiLevelType w:val="hybridMultilevel"/>
    <w:tmpl w:val="DE20EF48"/>
    <w:lvl w:ilvl="0" w:tplc="FFFFFFFF">
      <w:start w:val="1"/>
      <w:numFmt w:val="lowerLetter"/>
      <w:lvlText w:val="(%1)"/>
      <w:lvlJc w:val="left"/>
      <w:pPr>
        <w:ind w:left="1148" w:hanging="7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17"/>
  </w:num>
  <w:num w:numId="5">
    <w:abstractNumId w:val="6"/>
  </w:num>
  <w:num w:numId="6">
    <w:abstractNumId w:val="12"/>
  </w:num>
  <w:num w:numId="7">
    <w:abstractNumId w:val="9"/>
  </w:num>
  <w:num w:numId="8">
    <w:abstractNumId w:val="4"/>
  </w:num>
  <w:num w:numId="9">
    <w:abstractNumId w:val="8"/>
  </w:num>
  <w:num w:numId="10">
    <w:abstractNumId w:val="0"/>
  </w:num>
  <w:num w:numId="11">
    <w:abstractNumId w:val="5"/>
  </w:num>
  <w:num w:numId="12">
    <w:abstractNumId w:val="11"/>
  </w:num>
  <w:num w:numId="13">
    <w:abstractNumId w:val="16"/>
  </w:num>
  <w:num w:numId="14">
    <w:abstractNumId w:val="1"/>
  </w:num>
  <w:num w:numId="15">
    <w:abstractNumId w:val="2"/>
  </w:num>
  <w:num w:numId="16">
    <w:abstractNumId w:val="15"/>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6704A"/>
    <w:rsid w:val="00071657"/>
    <w:rsid w:val="00084A07"/>
    <w:rsid w:val="000973CE"/>
    <w:rsid w:val="000B53B0"/>
    <w:rsid w:val="000B5C30"/>
    <w:rsid w:val="000C12EC"/>
    <w:rsid w:val="000D7AA8"/>
    <w:rsid w:val="00102E24"/>
    <w:rsid w:val="00107C0A"/>
    <w:rsid w:val="0011067E"/>
    <w:rsid w:val="001979F1"/>
    <w:rsid w:val="001C0A3B"/>
    <w:rsid w:val="001E58AE"/>
    <w:rsid w:val="001F5233"/>
    <w:rsid w:val="002032D2"/>
    <w:rsid w:val="0020357C"/>
    <w:rsid w:val="00245085"/>
    <w:rsid w:val="00250BFB"/>
    <w:rsid w:val="00275DB0"/>
    <w:rsid w:val="00280222"/>
    <w:rsid w:val="002A0C62"/>
    <w:rsid w:val="002C2A10"/>
    <w:rsid w:val="002D383B"/>
    <w:rsid w:val="002D4F24"/>
    <w:rsid w:val="002E1027"/>
    <w:rsid w:val="002F4617"/>
    <w:rsid w:val="00306F90"/>
    <w:rsid w:val="00306FFC"/>
    <w:rsid w:val="0036347D"/>
    <w:rsid w:val="003648B1"/>
    <w:rsid w:val="0037106C"/>
    <w:rsid w:val="003B1818"/>
    <w:rsid w:val="003B2854"/>
    <w:rsid w:val="00406988"/>
    <w:rsid w:val="00412151"/>
    <w:rsid w:val="00447BE3"/>
    <w:rsid w:val="0046053B"/>
    <w:rsid w:val="00464595"/>
    <w:rsid w:val="00464B29"/>
    <w:rsid w:val="0047527C"/>
    <w:rsid w:val="004A44E4"/>
    <w:rsid w:val="004B2E8A"/>
    <w:rsid w:val="004B46FE"/>
    <w:rsid w:val="004C5C74"/>
    <w:rsid w:val="004C6910"/>
    <w:rsid w:val="004D49AE"/>
    <w:rsid w:val="004F5A37"/>
    <w:rsid w:val="00527131"/>
    <w:rsid w:val="005419B3"/>
    <w:rsid w:val="00546927"/>
    <w:rsid w:val="00555563"/>
    <w:rsid w:val="0056197A"/>
    <w:rsid w:val="005A4E67"/>
    <w:rsid w:val="005C3DC0"/>
    <w:rsid w:val="005D2583"/>
    <w:rsid w:val="005E20E3"/>
    <w:rsid w:val="005E66E9"/>
    <w:rsid w:val="005F024D"/>
    <w:rsid w:val="006228AA"/>
    <w:rsid w:val="00630E06"/>
    <w:rsid w:val="00641363"/>
    <w:rsid w:val="00643DA3"/>
    <w:rsid w:val="00644FCB"/>
    <w:rsid w:val="00670FBA"/>
    <w:rsid w:val="00690396"/>
    <w:rsid w:val="0069149E"/>
    <w:rsid w:val="00734A14"/>
    <w:rsid w:val="007408C8"/>
    <w:rsid w:val="007645A8"/>
    <w:rsid w:val="007E1F8F"/>
    <w:rsid w:val="007F0AE0"/>
    <w:rsid w:val="008124CC"/>
    <w:rsid w:val="00865AA2"/>
    <w:rsid w:val="008B5385"/>
    <w:rsid w:val="008C527F"/>
    <w:rsid w:val="0092546E"/>
    <w:rsid w:val="00942EDC"/>
    <w:rsid w:val="00960E2D"/>
    <w:rsid w:val="00974689"/>
    <w:rsid w:val="00980949"/>
    <w:rsid w:val="00990529"/>
    <w:rsid w:val="00994ED7"/>
    <w:rsid w:val="009B55F5"/>
    <w:rsid w:val="009B7939"/>
    <w:rsid w:val="009D32AF"/>
    <w:rsid w:val="009D5F2B"/>
    <w:rsid w:val="00A01E25"/>
    <w:rsid w:val="00A11769"/>
    <w:rsid w:val="00A14AFD"/>
    <w:rsid w:val="00A252AB"/>
    <w:rsid w:val="00A30F46"/>
    <w:rsid w:val="00A33B6B"/>
    <w:rsid w:val="00A654CA"/>
    <w:rsid w:val="00A904DA"/>
    <w:rsid w:val="00A952F9"/>
    <w:rsid w:val="00AA1D57"/>
    <w:rsid w:val="00B268F2"/>
    <w:rsid w:val="00B416FF"/>
    <w:rsid w:val="00B456AB"/>
    <w:rsid w:val="00BB3958"/>
    <w:rsid w:val="00BB75F5"/>
    <w:rsid w:val="00BE1738"/>
    <w:rsid w:val="00BF747C"/>
    <w:rsid w:val="00C057AA"/>
    <w:rsid w:val="00C2436E"/>
    <w:rsid w:val="00C36128"/>
    <w:rsid w:val="00C94EDC"/>
    <w:rsid w:val="00CD4399"/>
    <w:rsid w:val="00CE2151"/>
    <w:rsid w:val="00CF0B96"/>
    <w:rsid w:val="00D514C2"/>
    <w:rsid w:val="00D566C6"/>
    <w:rsid w:val="00D702F8"/>
    <w:rsid w:val="00D802BD"/>
    <w:rsid w:val="00DB5964"/>
    <w:rsid w:val="00E04188"/>
    <w:rsid w:val="00E134D1"/>
    <w:rsid w:val="00E165E7"/>
    <w:rsid w:val="00E207B7"/>
    <w:rsid w:val="00E310B6"/>
    <w:rsid w:val="00E41F34"/>
    <w:rsid w:val="00E45F7A"/>
    <w:rsid w:val="00E50004"/>
    <w:rsid w:val="00E5287A"/>
    <w:rsid w:val="00E55476"/>
    <w:rsid w:val="00EA7633"/>
    <w:rsid w:val="00EB3463"/>
    <w:rsid w:val="00EB790D"/>
    <w:rsid w:val="00EC5EED"/>
    <w:rsid w:val="00ED304B"/>
    <w:rsid w:val="00F00309"/>
    <w:rsid w:val="00F3045E"/>
    <w:rsid w:val="00F3386F"/>
    <w:rsid w:val="00F469A0"/>
    <w:rsid w:val="00F5530C"/>
    <w:rsid w:val="00F63BFD"/>
    <w:rsid w:val="00FA08DD"/>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AB"/>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character" w:customStyle="1" w:styleId="hgkelc">
    <w:name w:val="hgkelc"/>
    <w:basedOn w:val="DefaultParagraphFont"/>
    <w:rsid w:val="00F3045E"/>
  </w:style>
  <w:style w:type="character" w:customStyle="1" w:styleId="jpfdse">
    <w:name w:val="jpfdse"/>
    <w:basedOn w:val="DefaultParagraphFont"/>
    <w:rsid w:val="00F3045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2023-05-03T09:53:00Z</dcterms:created>
  <dcterms:modified xsi:type="dcterms:W3CDTF">2023-05-03T09:53:00Z</dcterms:modified>
</cp:coreProperties>
</file>