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AE0E15">
      <w:pPr>
        <w:spacing w:after="0" w:line="240" w:lineRule="auto"/>
        <w:jc w:val="center"/>
        <w:rPr>
          <w:rFonts w:ascii="Arial" w:eastAsia="Times New Roman" w:hAnsi="Arial" w:cs="Arial"/>
          <w:sz w:val="24"/>
          <w:szCs w:val="24"/>
        </w:rPr>
      </w:pPr>
      <w:bookmarkStart w:id="0" w:name="_GoBack"/>
      <w:bookmarkEnd w:id="0"/>
      <w:r w:rsidRPr="00AE0E15">
        <w:rPr>
          <w:rFonts w:ascii="Arial" w:eastAsia="Times New Roman" w:hAnsi="Arial" w:cs="Arial"/>
          <w:b/>
          <w:bCs/>
          <w:sz w:val="24"/>
          <w:szCs w:val="24"/>
        </w:rPr>
        <w:t>NATIONAL ASSEMBLY</w:t>
      </w:r>
    </w:p>
    <w:p w:rsidR="00F515CF" w:rsidRPr="00AE0E15" w:rsidRDefault="001304CF" w:rsidP="00AE0E15">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AE0E15">
      <w:pPr>
        <w:spacing w:after="0" w:line="240" w:lineRule="auto"/>
        <w:rPr>
          <w:rFonts w:ascii="Arial" w:eastAsia="Times New Roman" w:hAnsi="Arial" w:cs="Arial"/>
          <w:sz w:val="24"/>
          <w:szCs w:val="24"/>
        </w:rPr>
      </w:pPr>
    </w:p>
    <w:p w:rsidR="00F515CF"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D6309B">
        <w:rPr>
          <w:rFonts w:ascii="Arial" w:eastAsia="Times New Roman" w:hAnsi="Arial" w:cs="Arial"/>
          <w:b/>
          <w:bCs/>
          <w:sz w:val="24"/>
          <w:szCs w:val="24"/>
        </w:rPr>
        <w:t>1</w:t>
      </w:r>
      <w:r w:rsidR="00C848C3">
        <w:rPr>
          <w:rFonts w:ascii="Arial" w:eastAsia="Times New Roman" w:hAnsi="Arial" w:cs="Arial"/>
          <w:b/>
          <w:bCs/>
          <w:sz w:val="24"/>
          <w:szCs w:val="24"/>
        </w:rPr>
        <w:t>1</w:t>
      </w:r>
      <w:r w:rsidR="00DB785A">
        <w:rPr>
          <w:rFonts w:ascii="Arial" w:eastAsia="Times New Roman" w:hAnsi="Arial" w:cs="Arial"/>
          <w:b/>
          <w:bCs/>
          <w:sz w:val="24"/>
          <w:szCs w:val="24"/>
        </w:rPr>
        <w:t>95</w:t>
      </w:r>
    </w:p>
    <w:p w:rsidR="00FF1348" w:rsidRPr="00AE0E15" w:rsidRDefault="00F515CF" w:rsidP="00AE0E15">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AE0E15">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C848C3">
        <w:rPr>
          <w:rFonts w:ascii="Arial" w:eastAsia="Times New Roman" w:hAnsi="Arial" w:cs="Arial"/>
          <w:b/>
          <w:bCs/>
          <w:sz w:val="24"/>
          <w:szCs w:val="24"/>
          <w:u w:val="single"/>
        </w:rPr>
        <w:t>2</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proofErr w:type="gramStart"/>
      <w:r w:rsidR="00F515CF" w:rsidRPr="00AE0E15">
        <w:rPr>
          <w:rFonts w:ascii="Arial" w:eastAsia="Times New Roman" w:hAnsi="Arial" w:cs="Arial"/>
          <w:b/>
          <w:bCs/>
          <w:sz w:val="24"/>
          <w:szCs w:val="24"/>
          <w:u w:val="single"/>
        </w:rPr>
        <w:t>]</w:t>
      </w:r>
      <w:proofErr w:type="gramEnd"/>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C848C3">
        <w:rPr>
          <w:rFonts w:ascii="Arial" w:eastAsia="Times New Roman" w:hAnsi="Arial" w:cs="Arial"/>
          <w:b/>
          <w:bCs/>
          <w:sz w:val="24"/>
          <w:szCs w:val="24"/>
          <w:u w:val="single"/>
        </w:rPr>
        <w:t>31</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MARCH</w:t>
      </w:r>
      <w:r w:rsidR="00F515CF" w:rsidRPr="00AE0E15">
        <w:rPr>
          <w:rFonts w:ascii="Arial" w:eastAsia="Times New Roman" w:hAnsi="Arial" w:cs="Arial"/>
          <w:b/>
          <w:bCs/>
          <w:sz w:val="24"/>
          <w:szCs w:val="24"/>
          <w:u w:val="single"/>
        </w:rPr>
        <w:t> 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DB785A" w:rsidRPr="009055F5" w:rsidRDefault="00DB785A" w:rsidP="00DB785A">
      <w:pPr>
        <w:spacing w:before="100" w:beforeAutospacing="1" w:after="100" w:afterAutospacing="1" w:line="240" w:lineRule="auto"/>
        <w:ind w:left="709" w:hanging="709"/>
        <w:jc w:val="both"/>
        <w:rPr>
          <w:rFonts w:ascii="Arial" w:hAnsi="Arial" w:cs="Arial"/>
          <w:b/>
          <w:sz w:val="24"/>
          <w:szCs w:val="24"/>
          <w:lang w:val="en-GB"/>
        </w:rPr>
      </w:pPr>
      <w:r w:rsidRPr="009055F5">
        <w:rPr>
          <w:rFonts w:ascii="Arial" w:hAnsi="Arial" w:cs="Arial"/>
          <w:b/>
          <w:sz w:val="24"/>
          <w:szCs w:val="24"/>
          <w:lang w:val="en-GB"/>
        </w:rPr>
        <w:t>1195.</w:t>
      </w:r>
      <w:r w:rsidRPr="009055F5">
        <w:rPr>
          <w:rFonts w:ascii="Arial" w:hAnsi="Arial" w:cs="Arial"/>
          <w:b/>
          <w:sz w:val="24"/>
          <w:szCs w:val="24"/>
          <w:lang w:val="en-GB"/>
        </w:rPr>
        <w:tab/>
        <w:t xml:space="preserve">Mr M K </w:t>
      </w:r>
      <w:proofErr w:type="spellStart"/>
      <w:r w:rsidRPr="009055F5">
        <w:rPr>
          <w:rFonts w:ascii="Arial" w:hAnsi="Arial" w:cs="Arial"/>
          <w:b/>
          <w:sz w:val="24"/>
          <w:szCs w:val="24"/>
          <w:lang w:val="en-GB"/>
        </w:rPr>
        <w:t>Montwedi</w:t>
      </w:r>
      <w:proofErr w:type="spellEnd"/>
      <w:r w:rsidRPr="009055F5">
        <w:rPr>
          <w:rFonts w:ascii="Arial" w:hAnsi="Arial" w:cs="Arial"/>
          <w:b/>
          <w:sz w:val="24"/>
          <w:szCs w:val="24"/>
          <w:lang w:val="en-GB"/>
        </w:rPr>
        <w:t xml:space="preserve"> (EFF) to ask the Minister of Agriculture, Land Reform and Rural Development</w:t>
      </w:r>
      <w:r w:rsidR="00773E41" w:rsidRPr="009055F5">
        <w:rPr>
          <w:rFonts w:ascii="Arial" w:hAnsi="Arial" w:cs="Arial"/>
          <w:b/>
          <w:sz w:val="24"/>
          <w:szCs w:val="24"/>
          <w:lang w:val="en-GB"/>
        </w:rPr>
        <w:fldChar w:fldCharType="begin"/>
      </w:r>
      <w:r w:rsidRPr="009055F5">
        <w:rPr>
          <w:rFonts w:ascii="Arial" w:hAnsi="Arial" w:cs="Arial"/>
          <w:sz w:val="24"/>
          <w:szCs w:val="24"/>
        </w:rPr>
        <w:instrText xml:space="preserve"> XE "</w:instrText>
      </w:r>
      <w:r w:rsidRPr="009055F5">
        <w:rPr>
          <w:rFonts w:ascii="Arial" w:hAnsi="Arial" w:cs="Arial"/>
          <w:b/>
          <w:sz w:val="24"/>
          <w:szCs w:val="24"/>
          <w:lang w:val="en-GB"/>
        </w:rPr>
        <w:instrText xml:space="preserve">Minister of </w:instrText>
      </w:r>
      <w:r w:rsidRPr="009055F5">
        <w:rPr>
          <w:rFonts w:ascii="Arial" w:hAnsi="Arial" w:cs="Arial"/>
          <w:b/>
          <w:bCs/>
          <w:sz w:val="24"/>
          <w:szCs w:val="24"/>
          <w:lang w:val="en-GB"/>
        </w:rPr>
        <w:instrText xml:space="preserve">Agriculture, Land Reform and Rural </w:instrText>
      </w:r>
      <w:r w:rsidRPr="009055F5">
        <w:rPr>
          <w:rFonts w:ascii="Arial" w:hAnsi="Arial" w:cs="Arial"/>
          <w:b/>
          <w:sz w:val="24"/>
          <w:szCs w:val="24"/>
          <w:lang w:val="en-GB"/>
        </w:rPr>
        <w:instrText>Development</w:instrText>
      </w:r>
      <w:r w:rsidRPr="009055F5">
        <w:rPr>
          <w:rFonts w:ascii="Arial" w:hAnsi="Arial" w:cs="Arial"/>
          <w:sz w:val="24"/>
          <w:szCs w:val="24"/>
        </w:rPr>
        <w:instrText xml:space="preserve">" </w:instrText>
      </w:r>
      <w:r w:rsidR="00773E41" w:rsidRPr="009055F5">
        <w:rPr>
          <w:rFonts w:ascii="Arial" w:hAnsi="Arial" w:cs="Arial"/>
          <w:b/>
          <w:sz w:val="24"/>
          <w:szCs w:val="24"/>
          <w:lang w:val="en-GB"/>
        </w:rPr>
        <w:fldChar w:fldCharType="end"/>
      </w:r>
      <w:r w:rsidRPr="009055F5">
        <w:rPr>
          <w:rFonts w:ascii="Arial" w:hAnsi="Arial" w:cs="Arial"/>
          <w:b/>
          <w:sz w:val="24"/>
          <w:szCs w:val="24"/>
          <w:lang w:val="en-GB"/>
        </w:rPr>
        <w:t xml:space="preserve">: </w:t>
      </w:r>
    </w:p>
    <w:p w:rsidR="00DB785A" w:rsidRPr="009055F5" w:rsidRDefault="00DB785A" w:rsidP="00702B10">
      <w:pPr>
        <w:spacing w:before="100" w:beforeAutospacing="1" w:after="100" w:afterAutospacing="1" w:line="240" w:lineRule="auto"/>
        <w:ind w:left="709" w:hanging="709"/>
        <w:jc w:val="both"/>
        <w:rPr>
          <w:rFonts w:ascii="Arial" w:eastAsia="Times New Roman" w:hAnsi="Arial" w:cs="Arial"/>
          <w:sz w:val="24"/>
          <w:szCs w:val="24"/>
          <w:lang w:val="en-GB"/>
        </w:rPr>
      </w:pPr>
      <w:r w:rsidRPr="009055F5">
        <w:rPr>
          <w:rFonts w:ascii="Arial" w:eastAsia="Times New Roman" w:hAnsi="Arial" w:cs="Arial"/>
          <w:sz w:val="24"/>
          <w:szCs w:val="24"/>
          <w:lang w:val="en-GB"/>
        </w:rPr>
        <w:t>(1)</w:t>
      </w:r>
      <w:r w:rsidRPr="009055F5">
        <w:rPr>
          <w:rFonts w:ascii="Arial" w:eastAsia="Times New Roman" w:hAnsi="Arial" w:cs="Arial"/>
          <w:sz w:val="24"/>
          <w:szCs w:val="24"/>
          <w:lang w:val="en-GB"/>
        </w:rPr>
        <w:tab/>
        <w:t xml:space="preserve">Whether, with reference to her various replies to questions asked about the finalisation of the Lower </w:t>
      </w:r>
      <w:proofErr w:type="spellStart"/>
      <w:r w:rsidRPr="009055F5">
        <w:rPr>
          <w:rFonts w:ascii="Arial" w:eastAsia="Times New Roman" w:hAnsi="Arial" w:cs="Arial"/>
          <w:sz w:val="24"/>
          <w:szCs w:val="24"/>
          <w:lang w:val="en-GB"/>
        </w:rPr>
        <w:t>Zingcuka</w:t>
      </w:r>
      <w:proofErr w:type="spellEnd"/>
      <w:r w:rsidRPr="009055F5">
        <w:rPr>
          <w:rFonts w:ascii="Arial" w:eastAsia="Times New Roman" w:hAnsi="Arial" w:cs="Arial"/>
          <w:sz w:val="24"/>
          <w:szCs w:val="24"/>
          <w:lang w:val="en-GB"/>
        </w:rPr>
        <w:t xml:space="preserve"> Land Claim, wherein she first indicated that the land claim was due for finalisation in the third quarter of the 2022</w:t>
      </w:r>
      <w:r w:rsidRPr="009055F5">
        <w:rPr>
          <w:rFonts w:ascii="Arial" w:eastAsia="Times New Roman" w:hAnsi="Arial" w:cs="Arial"/>
          <w:sz w:val="24"/>
          <w:szCs w:val="24"/>
          <w:lang w:val="en-GB"/>
        </w:rPr>
        <w:noBreakHyphen/>
        <w:t xml:space="preserve">23 financial year, and later moved on the date to the fourth quarter of the financial year, but to date there has been no finalisation of the claim, she has found, with the benefit of hindsight, that she misled Parliament and the community of </w:t>
      </w:r>
      <w:proofErr w:type="spellStart"/>
      <w:r w:rsidRPr="009055F5">
        <w:rPr>
          <w:rFonts w:ascii="Arial" w:eastAsia="Times New Roman" w:hAnsi="Arial" w:cs="Arial"/>
          <w:sz w:val="24"/>
          <w:szCs w:val="24"/>
          <w:lang w:val="en-GB"/>
        </w:rPr>
        <w:t>Zingcuka</w:t>
      </w:r>
      <w:proofErr w:type="spellEnd"/>
      <w:r w:rsidRPr="009055F5">
        <w:rPr>
          <w:rFonts w:ascii="Arial" w:eastAsia="Times New Roman" w:hAnsi="Arial" w:cs="Arial"/>
          <w:sz w:val="24"/>
          <w:szCs w:val="24"/>
          <w:lang w:val="en-GB"/>
        </w:rPr>
        <w:t xml:space="preserve"> regarding the finalisation of the land claim; if not, why not; if so, what are the relevant details;</w:t>
      </w:r>
    </w:p>
    <w:p w:rsidR="00DB785A" w:rsidRPr="00DB785A" w:rsidRDefault="00DB785A" w:rsidP="00702B10">
      <w:pPr>
        <w:spacing w:before="100" w:beforeAutospacing="1" w:after="100" w:afterAutospacing="1" w:line="240" w:lineRule="auto"/>
        <w:ind w:left="709" w:hanging="709"/>
        <w:jc w:val="both"/>
        <w:rPr>
          <w:rFonts w:ascii="Arial" w:hAnsi="Arial" w:cs="Arial"/>
          <w:b/>
          <w:bCs/>
          <w:sz w:val="24"/>
          <w:szCs w:val="24"/>
          <w:lang w:val="en-GB"/>
        </w:rPr>
      </w:pPr>
      <w:r w:rsidRPr="009055F5">
        <w:rPr>
          <w:rFonts w:ascii="Arial" w:eastAsia="Times New Roman" w:hAnsi="Arial" w:cs="Arial"/>
          <w:sz w:val="24"/>
          <w:szCs w:val="24"/>
          <w:lang w:val="en-GB"/>
        </w:rPr>
        <w:t>(2)</w:t>
      </w:r>
      <w:r w:rsidRPr="009055F5">
        <w:rPr>
          <w:rFonts w:ascii="Arial" w:eastAsia="Times New Roman" w:hAnsi="Arial" w:cs="Arial"/>
          <w:sz w:val="24"/>
          <w:szCs w:val="24"/>
          <w:lang w:val="en-GB"/>
        </w:rPr>
        <w:tab/>
        <w:t>(</w:t>
      </w:r>
      <w:proofErr w:type="gramStart"/>
      <w:r w:rsidRPr="009055F5">
        <w:rPr>
          <w:rFonts w:ascii="Arial" w:eastAsia="Times New Roman" w:hAnsi="Arial" w:cs="Arial"/>
          <w:sz w:val="24"/>
          <w:szCs w:val="24"/>
          <w:lang w:val="en-GB"/>
        </w:rPr>
        <w:t>a</w:t>
      </w:r>
      <w:proofErr w:type="gramEnd"/>
      <w:r w:rsidRPr="009055F5">
        <w:rPr>
          <w:rFonts w:ascii="Arial" w:eastAsia="Times New Roman" w:hAnsi="Arial" w:cs="Arial"/>
          <w:sz w:val="24"/>
          <w:szCs w:val="24"/>
          <w:lang w:val="en-GB"/>
        </w:rPr>
        <w:t>) what is the latest date by which the land claim would be finalised and (b)(</w:t>
      </w:r>
      <w:proofErr w:type="spellStart"/>
      <w:r w:rsidRPr="009055F5">
        <w:rPr>
          <w:rFonts w:ascii="Arial" w:eastAsia="Times New Roman" w:hAnsi="Arial" w:cs="Arial"/>
          <w:sz w:val="24"/>
          <w:szCs w:val="24"/>
          <w:lang w:val="en-GB"/>
        </w:rPr>
        <w:t>i</w:t>
      </w:r>
      <w:proofErr w:type="spellEnd"/>
      <w:r w:rsidRPr="009055F5">
        <w:rPr>
          <w:rFonts w:ascii="Arial" w:eastAsia="Times New Roman" w:hAnsi="Arial" w:cs="Arial"/>
          <w:sz w:val="24"/>
          <w:szCs w:val="24"/>
          <w:lang w:val="en-GB"/>
        </w:rPr>
        <w:t>) on what date will financial compensation be paid to the community and (ii) what is the latest total monetary amount of compensation?</w:t>
      </w:r>
      <w:r w:rsidRPr="009055F5">
        <w:rPr>
          <w:rFonts w:ascii="Arial" w:eastAsia="Times New Roman" w:hAnsi="Arial" w:cs="Arial"/>
          <w:sz w:val="24"/>
          <w:szCs w:val="24"/>
          <w:lang w:val="en-GB"/>
        </w:rPr>
        <w:tab/>
      </w:r>
      <w:r w:rsidRPr="009055F5">
        <w:rPr>
          <w:rFonts w:ascii="Arial" w:hAnsi="Arial" w:cs="Arial"/>
          <w:sz w:val="24"/>
          <w:szCs w:val="24"/>
          <w:lang w:val="en-GB"/>
        </w:rPr>
        <w:tab/>
      </w:r>
      <w:r w:rsidR="00702B10">
        <w:rPr>
          <w:rFonts w:ascii="Arial" w:hAnsi="Arial" w:cs="Arial"/>
          <w:sz w:val="24"/>
          <w:szCs w:val="24"/>
          <w:lang w:val="en-GB"/>
        </w:rPr>
        <w:t xml:space="preserve">                          </w:t>
      </w:r>
      <w:r w:rsidRPr="00DB785A">
        <w:rPr>
          <w:rFonts w:ascii="Arial" w:hAnsi="Arial" w:cs="Arial"/>
          <w:b/>
          <w:bCs/>
          <w:color w:val="000000"/>
          <w:sz w:val="24"/>
          <w:szCs w:val="24"/>
          <w:lang w:val="en-GB"/>
        </w:rPr>
        <w:t>NW1336E</w:t>
      </w:r>
    </w:p>
    <w:p w:rsidR="00E433A8" w:rsidRDefault="00E433A8" w:rsidP="00AE0E15">
      <w:pPr>
        <w:spacing w:after="0" w:line="240" w:lineRule="auto"/>
        <w:jc w:val="both"/>
        <w:rPr>
          <w:rFonts w:ascii="Arial" w:hAnsi="Arial" w:cs="Arial"/>
          <w:b/>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702B10" w:rsidRDefault="00702B10" w:rsidP="00AE0E15">
      <w:pPr>
        <w:spacing w:after="0" w:line="240" w:lineRule="auto"/>
        <w:jc w:val="both"/>
        <w:rPr>
          <w:rFonts w:ascii="Arial" w:hAnsi="Arial" w:cs="Arial"/>
          <w:b/>
          <w:sz w:val="24"/>
          <w:szCs w:val="24"/>
        </w:rPr>
      </w:pPr>
    </w:p>
    <w:p w:rsidR="009C3D0C" w:rsidRPr="009C3D0C" w:rsidRDefault="00741C43" w:rsidP="00702B10">
      <w:pPr>
        <w:pStyle w:val="ListParagraph"/>
        <w:numPr>
          <w:ilvl w:val="0"/>
          <w:numId w:val="24"/>
        </w:numPr>
        <w:spacing w:after="0" w:line="240" w:lineRule="auto"/>
        <w:ind w:left="709" w:hanging="709"/>
        <w:jc w:val="both"/>
        <w:rPr>
          <w:rFonts w:ascii="Arial" w:eastAsia="Calibri" w:hAnsi="Arial" w:cs="Arial"/>
          <w:sz w:val="24"/>
          <w:szCs w:val="24"/>
          <w:lang w:val="en-GB"/>
        </w:rPr>
      </w:pPr>
      <w:r w:rsidRPr="009C3D0C">
        <w:rPr>
          <w:rFonts w:ascii="Arial" w:eastAsia="Times New Roman" w:hAnsi="Arial" w:cs="Arial"/>
          <w:sz w:val="24"/>
          <w:szCs w:val="24"/>
          <w:lang w:val="en-GB"/>
        </w:rPr>
        <w:t>The Min</w:t>
      </w:r>
      <w:r w:rsidR="00702B10">
        <w:rPr>
          <w:rFonts w:ascii="Arial" w:eastAsia="Times New Roman" w:hAnsi="Arial" w:cs="Arial"/>
          <w:sz w:val="24"/>
          <w:szCs w:val="24"/>
          <w:lang w:val="en-GB"/>
        </w:rPr>
        <w:t>i</w:t>
      </w:r>
      <w:r w:rsidRPr="009C3D0C">
        <w:rPr>
          <w:rFonts w:ascii="Arial" w:eastAsia="Times New Roman" w:hAnsi="Arial" w:cs="Arial"/>
          <w:sz w:val="24"/>
          <w:szCs w:val="24"/>
          <w:lang w:val="en-GB"/>
        </w:rPr>
        <w:t xml:space="preserve">ster </w:t>
      </w:r>
      <w:r w:rsidR="00702B10">
        <w:rPr>
          <w:rFonts w:ascii="Arial" w:eastAsia="Times New Roman" w:hAnsi="Arial" w:cs="Arial"/>
          <w:sz w:val="24"/>
          <w:szCs w:val="24"/>
          <w:lang w:val="en-GB"/>
        </w:rPr>
        <w:t xml:space="preserve">of Agriculture, Land Reform and Rural Development </w:t>
      </w:r>
      <w:r w:rsidRPr="009C3D0C">
        <w:rPr>
          <w:rFonts w:ascii="Arial" w:eastAsia="Times New Roman" w:hAnsi="Arial" w:cs="Arial"/>
          <w:sz w:val="24"/>
          <w:szCs w:val="24"/>
          <w:lang w:val="en-GB"/>
        </w:rPr>
        <w:t xml:space="preserve">did not mislead Parliament but was reporting the status as it was at that point in time. The Commission’s business process is complex and can be delayed by multiple </w:t>
      </w:r>
      <w:r w:rsidR="00897CE2" w:rsidRPr="009C3D0C">
        <w:rPr>
          <w:rFonts w:ascii="Arial" w:eastAsia="Times New Roman" w:hAnsi="Arial" w:cs="Arial"/>
          <w:sz w:val="24"/>
          <w:szCs w:val="24"/>
          <w:lang w:val="en-GB"/>
        </w:rPr>
        <w:t xml:space="preserve">factors some internal and others external. </w:t>
      </w:r>
      <w:proofErr w:type="gramStart"/>
      <w:r w:rsidR="00897CE2" w:rsidRPr="009C3D0C">
        <w:rPr>
          <w:rFonts w:ascii="Arial" w:eastAsia="Times New Roman" w:hAnsi="Arial" w:cs="Arial"/>
          <w:sz w:val="24"/>
          <w:szCs w:val="24"/>
          <w:lang w:val="en-GB"/>
        </w:rPr>
        <w:t>the</w:t>
      </w:r>
      <w:proofErr w:type="gramEnd"/>
      <w:r w:rsidR="00897CE2" w:rsidRPr="009C3D0C">
        <w:rPr>
          <w:rFonts w:ascii="Arial" w:eastAsia="Times New Roman" w:hAnsi="Arial" w:cs="Arial"/>
          <w:sz w:val="24"/>
          <w:szCs w:val="24"/>
          <w:lang w:val="en-GB"/>
        </w:rPr>
        <w:t xml:space="preserve"> Payment of financial compensation to claimants in phases has been identified as a risk for fraud and possible double payment and as a result</w:t>
      </w:r>
      <w:r w:rsidR="00CD21FE">
        <w:rPr>
          <w:rFonts w:ascii="Arial" w:eastAsia="Times New Roman" w:hAnsi="Arial" w:cs="Arial"/>
          <w:sz w:val="24"/>
          <w:szCs w:val="24"/>
          <w:lang w:val="en-GB"/>
        </w:rPr>
        <w:t>,</w:t>
      </w:r>
      <w:r w:rsidR="00897CE2" w:rsidRPr="009C3D0C">
        <w:rPr>
          <w:rFonts w:ascii="Arial" w:eastAsia="Times New Roman" w:hAnsi="Arial" w:cs="Arial"/>
          <w:sz w:val="24"/>
          <w:szCs w:val="24"/>
          <w:lang w:val="en-GB"/>
        </w:rPr>
        <w:t xml:space="preserve"> the Policy was amended </w:t>
      </w:r>
      <w:r w:rsidR="00CD21FE">
        <w:rPr>
          <w:rFonts w:ascii="Arial" w:eastAsia="Times New Roman" w:hAnsi="Arial" w:cs="Arial"/>
          <w:sz w:val="24"/>
          <w:szCs w:val="24"/>
          <w:lang w:val="en-GB"/>
        </w:rPr>
        <w:t>to discontinue</w:t>
      </w:r>
      <w:r w:rsidR="00897CE2" w:rsidRPr="009C3D0C">
        <w:rPr>
          <w:rFonts w:ascii="Arial" w:eastAsia="Times New Roman" w:hAnsi="Arial" w:cs="Arial"/>
          <w:sz w:val="24"/>
          <w:szCs w:val="24"/>
          <w:lang w:val="en-GB"/>
        </w:rPr>
        <w:t xml:space="preserve"> the practice. </w:t>
      </w:r>
      <w:r w:rsidR="00CD21FE">
        <w:rPr>
          <w:rFonts w:ascii="Arial" w:eastAsia="Times New Roman" w:hAnsi="Arial" w:cs="Arial"/>
          <w:sz w:val="24"/>
          <w:szCs w:val="24"/>
          <w:lang w:val="en-GB"/>
        </w:rPr>
        <w:t>This</w:t>
      </w:r>
      <w:r w:rsidR="00897CE2" w:rsidRPr="009C3D0C">
        <w:rPr>
          <w:rFonts w:ascii="Arial" w:eastAsia="Times New Roman" w:hAnsi="Arial" w:cs="Arial"/>
          <w:sz w:val="24"/>
          <w:szCs w:val="24"/>
          <w:lang w:val="en-GB"/>
        </w:rPr>
        <w:t xml:space="preserve"> meant that instead of paying this claim in phases village by village the Commission in the Eastern Cape had to conduct verification and screening to include all the villages so that the payment can occur at the same time. This automatically meant that there would be a delay, which was communicated to the claimant commun</w:t>
      </w:r>
      <w:r w:rsidR="009C3D0C" w:rsidRPr="009C3D0C">
        <w:rPr>
          <w:rFonts w:ascii="Arial" w:eastAsia="Times New Roman" w:hAnsi="Arial" w:cs="Arial"/>
          <w:sz w:val="24"/>
          <w:szCs w:val="24"/>
          <w:lang w:val="en-GB"/>
        </w:rPr>
        <w:t>i</w:t>
      </w:r>
      <w:r w:rsidR="00897CE2" w:rsidRPr="009C3D0C">
        <w:rPr>
          <w:rFonts w:ascii="Arial" w:eastAsia="Times New Roman" w:hAnsi="Arial" w:cs="Arial"/>
          <w:sz w:val="24"/>
          <w:szCs w:val="24"/>
          <w:lang w:val="en-GB"/>
        </w:rPr>
        <w:t xml:space="preserve">ty. </w:t>
      </w:r>
    </w:p>
    <w:p w:rsidR="009C3D0C" w:rsidRPr="009C3D0C" w:rsidRDefault="009C3D0C" w:rsidP="00702B10">
      <w:pPr>
        <w:pStyle w:val="ListParagraph"/>
        <w:spacing w:after="0" w:line="240" w:lineRule="auto"/>
        <w:ind w:left="1080"/>
        <w:jc w:val="both"/>
        <w:rPr>
          <w:rFonts w:ascii="Arial" w:eastAsia="Calibri" w:hAnsi="Arial" w:cs="Arial"/>
          <w:sz w:val="24"/>
          <w:szCs w:val="24"/>
          <w:lang w:val="en-GB"/>
        </w:rPr>
      </w:pPr>
    </w:p>
    <w:p w:rsidR="009C3D0C" w:rsidRPr="00702B10" w:rsidRDefault="00847E28" w:rsidP="00702B10">
      <w:pPr>
        <w:spacing w:after="0" w:line="240" w:lineRule="auto"/>
        <w:ind w:left="709" w:hanging="709"/>
        <w:jc w:val="both"/>
        <w:rPr>
          <w:rFonts w:ascii="Arial" w:eastAsia="Calibri" w:hAnsi="Arial" w:cs="Arial"/>
          <w:sz w:val="24"/>
          <w:szCs w:val="24"/>
          <w:lang w:val="en-GB"/>
        </w:rPr>
      </w:pPr>
      <w:r w:rsidRPr="00702B10">
        <w:rPr>
          <w:rFonts w:ascii="Arial" w:eastAsia="Calibri" w:hAnsi="Arial" w:cs="Arial"/>
          <w:sz w:val="24"/>
          <w:szCs w:val="24"/>
          <w:lang w:val="en-GB"/>
        </w:rPr>
        <w:t>(2)(a) The claim is targeted for settlement in the Third Quarter of 2023/24 financial year</w:t>
      </w:r>
      <w:r w:rsidR="009C3D0C" w:rsidRPr="00702B10">
        <w:rPr>
          <w:rFonts w:ascii="Arial" w:eastAsia="Calibri" w:hAnsi="Arial" w:cs="Arial"/>
          <w:sz w:val="24"/>
          <w:szCs w:val="24"/>
          <w:lang w:val="en-GB"/>
        </w:rPr>
        <w:t xml:space="preserve"> on condition that none of the beneficiaries who have adopted the verification interdict the process because of some disagreement of the payment to be made</w:t>
      </w:r>
      <w:r w:rsidRPr="00702B10">
        <w:rPr>
          <w:rFonts w:ascii="Arial" w:eastAsia="Calibri" w:hAnsi="Arial" w:cs="Arial"/>
          <w:sz w:val="24"/>
          <w:szCs w:val="24"/>
          <w:lang w:val="en-GB"/>
        </w:rPr>
        <w:t>.</w:t>
      </w:r>
    </w:p>
    <w:p w:rsidR="009C3D0C" w:rsidRPr="009C3D0C" w:rsidRDefault="009C3D0C" w:rsidP="00702B10">
      <w:pPr>
        <w:pStyle w:val="ListParagraph"/>
        <w:spacing w:after="0" w:line="240" w:lineRule="auto"/>
        <w:jc w:val="both"/>
        <w:rPr>
          <w:rFonts w:ascii="Arial" w:eastAsia="Calibri" w:hAnsi="Arial" w:cs="Arial"/>
          <w:sz w:val="24"/>
          <w:szCs w:val="24"/>
          <w:lang w:val="en-GB"/>
        </w:rPr>
      </w:pPr>
    </w:p>
    <w:p w:rsidR="00847E28" w:rsidRPr="009C3D0C" w:rsidRDefault="00847E28" w:rsidP="00702B10">
      <w:pPr>
        <w:pStyle w:val="ListParagraph"/>
        <w:spacing w:after="0" w:line="240" w:lineRule="auto"/>
        <w:ind w:left="851" w:hanging="567"/>
        <w:jc w:val="both"/>
        <w:rPr>
          <w:rFonts w:ascii="Arial" w:eastAsia="Calibri" w:hAnsi="Arial" w:cs="Arial"/>
          <w:sz w:val="24"/>
          <w:szCs w:val="24"/>
          <w:lang w:val="en-GB"/>
        </w:rPr>
      </w:pPr>
      <w:r w:rsidRPr="009C3D0C">
        <w:rPr>
          <w:rFonts w:ascii="Arial" w:eastAsia="Times New Roman" w:hAnsi="Arial" w:cs="Arial"/>
          <w:sz w:val="24"/>
          <w:szCs w:val="24"/>
          <w:lang w:val="en-GB"/>
        </w:rPr>
        <w:t>(b)(</w:t>
      </w:r>
      <w:proofErr w:type="spellStart"/>
      <w:r w:rsidR="00072D81" w:rsidRPr="009C3D0C">
        <w:rPr>
          <w:rFonts w:ascii="Arial" w:eastAsia="Times New Roman" w:hAnsi="Arial" w:cs="Arial"/>
          <w:sz w:val="24"/>
          <w:szCs w:val="24"/>
          <w:lang w:val="en-GB"/>
        </w:rPr>
        <w:t>i</w:t>
      </w:r>
      <w:proofErr w:type="spellEnd"/>
      <w:r w:rsidR="00072D81" w:rsidRPr="009C3D0C">
        <w:rPr>
          <w:rFonts w:ascii="Arial" w:eastAsia="Times New Roman" w:hAnsi="Arial" w:cs="Arial"/>
          <w:sz w:val="24"/>
          <w:szCs w:val="24"/>
          <w:lang w:val="en-GB"/>
        </w:rPr>
        <w:t xml:space="preserve">) </w:t>
      </w:r>
      <w:r w:rsidR="009C3D0C">
        <w:rPr>
          <w:rFonts w:ascii="Arial" w:eastAsia="Times New Roman" w:hAnsi="Arial" w:cs="Arial"/>
          <w:sz w:val="24"/>
          <w:szCs w:val="24"/>
          <w:lang w:val="en-GB"/>
        </w:rPr>
        <w:t xml:space="preserve">Once the settlement process has been finalized and verification adopted and all the payment lists have been prepared, all beneficiaries having </w:t>
      </w:r>
      <w:proofErr w:type="gramStart"/>
      <w:r w:rsidR="009C3D0C">
        <w:rPr>
          <w:rFonts w:ascii="Arial" w:eastAsia="Times New Roman" w:hAnsi="Arial" w:cs="Arial"/>
          <w:sz w:val="24"/>
          <w:szCs w:val="24"/>
          <w:lang w:val="en-GB"/>
        </w:rPr>
        <w:t>submitted  all</w:t>
      </w:r>
      <w:proofErr w:type="gramEnd"/>
      <w:r w:rsidR="009C3D0C">
        <w:rPr>
          <w:rFonts w:ascii="Arial" w:eastAsia="Times New Roman" w:hAnsi="Arial" w:cs="Arial"/>
          <w:sz w:val="24"/>
          <w:szCs w:val="24"/>
          <w:lang w:val="en-GB"/>
        </w:rPr>
        <w:t xml:space="preserve"> the relevant documents.</w:t>
      </w:r>
      <w:r w:rsidR="00CD21FE">
        <w:rPr>
          <w:rFonts w:ascii="Arial" w:eastAsia="Times New Roman" w:hAnsi="Arial" w:cs="Arial"/>
          <w:sz w:val="24"/>
          <w:szCs w:val="24"/>
          <w:lang w:val="en-GB"/>
        </w:rPr>
        <w:t xml:space="preserve"> </w:t>
      </w:r>
      <w:r w:rsidR="009C3D0C">
        <w:rPr>
          <w:rFonts w:ascii="Arial" w:eastAsia="Times New Roman" w:hAnsi="Arial" w:cs="Arial"/>
          <w:sz w:val="24"/>
          <w:szCs w:val="24"/>
          <w:lang w:val="en-GB"/>
        </w:rPr>
        <w:t xml:space="preserve">Then the Commission </w:t>
      </w:r>
      <w:r w:rsidRPr="009C3D0C">
        <w:rPr>
          <w:rFonts w:ascii="Arial" w:eastAsia="Times New Roman" w:hAnsi="Arial" w:cs="Arial"/>
          <w:sz w:val="24"/>
          <w:szCs w:val="24"/>
          <w:lang w:val="en-GB"/>
        </w:rPr>
        <w:t>will commence with the payment process and the payment will be affected within 90 working days after the signing of the distribution agreement with the individual households.</w:t>
      </w:r>
    </w:p>
    <w:p w:rsidR="00847E28" w:rsidRDefault="00847E28" w:rsidP="00702B10">
      <w:pPr>
        <w:pStyle w:val="ListParagraph"/>
        <w:spacing w:after="0" w:line="240" w:lineRule="auto"/>
        <w:ind w:left="1440"/>
        <w:jc w:val="both"/>
        <w:rPr>
          <w:rFonts w:ascii="Arial" w:eastAsia="Times New Roman" w:hAnsi="Arial" w:cs="Arial"/>
          <w:sz w:val="24"/>
          <w:szCs w:val="24"/>
          <w:lang w:val="en-GB"/>
        </w:rPr>
      </w:pPr>
    </w:p>
    <w:p w:rsidR="00361539" w:rsidRPr="00361539" w:rsidRDefault="00361539" w:rsidP="00702B10">
      <w:pPr>
        <w:pStyle w:val="ListParagraph"/>
        <w:spacing w:after="0" w:line="240" w:lineRule="auto"/>
        <w:ind w:left="993" w:hanging="426"/>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847E28">
        <w:rPr>
          <w:rFonts w:ascii="Arial" w:eastAsia="Times New Roman" w:hAnsi="Arial" w:cs="Arial"/>
          <w:sz w:val="24"/>
          <w:szCs w:val="24"/>
          <w:lang w:val="en-GB"/>
        </w:rPr>
        <w:t>(ii)</w:t>
      </w:r>
      <w:r w:rsidR="00702B10">
        <w:rPr>
          <w:rFonts w:ascii="Arial" w:eastAsia="Times New Roman" w:hAnsi="Arial" w:cs="Arial"/>
          <w:sz w:val="24"/>
          <w:szCs w:val="24"/>
          <w:lang w:val="en-GB"/>
        </w:rPr>
        <w:t xml:space="preserve"> </w:t>
      </w:r>
      <w:r w:rsidR="00702B10">
        <w:rPr>
          <w:rFonts w:ascii="Arial" w:eastAsia="Times New Roman" w:hAnsi="Arial" w:cs="Arial"/>
          <w:sz w:val="24"/>
          <w:szCs w:val="24"/>
          <w:lang w:val="en-GB"/>
        </w:rPr>
        <w:tab/>
      </w:r>
      <w:r w:rsidRPr="00361539">
        <w:rPr>
          <w:rFonts w:ascii="Arial" w:eastAsia="Times New Roman" w:hAnsi="Arial" w:cs="Arial"/>
          <w:sz w:val="24"/>
          <w:szCs w:val="24"/>
          <w:lang w:val="en-GB"/>
        </w:rPr>
        <w:t xml:space="preserve">The </w:t>
      </w:r>
      <w:r w:rsidR="009C3D0C">
        <w:rPr>
          <w:rFonts w:ascii="Arial" w:eastAsia="Times New Roman" w:hAnsi="Arial" w:cs="Arial"/>
          <w:sz w:val="24"/>
          <w:szCs w:val="24"/>
          <w:lang w:val="en-GB"/>
        </w:rPr>
        <w:t xml:space="preserve">total </w:t>
      </w:r>
      <w:r w:rsidRPr="00361539">
        <w:rPr>
          <w:rFonts w:ascii="Arial" w:eastAsia="Times New Roman" w:hAnsi="Arial" w:cs="Arial"/>
          <w:sz w:val="24"/>
          <w:szCs w:val="24"/>
          <w:lang w:val="en-GB"/>
        </w:rPr>
        <w:t xml:space="preserve">monetary value of the claim will be based on the financial compensation </w:t>
      </w:r>
      <w:r w:rsidR="00072D81" w:rsidRPr="00361539">
        <w:rPr>
          <w:rFonts w:ascii="Arial" w:eastAsia="Times New Roman" w:hAnsi="Arial" w:cs="Arial"/>
          <w:sz w:val="24"/>
          <w:szCs w:val="24"/>
          <w:lang w:val="en-GB"/>
        </w:rPr>
        <w:t>policy,</w:t>
      </w:r>
      <w:r w:rsidRPr="00361539">
        <w:rPr>
          <w:rFonts w:ascii="Arial" w:eastAsia="Times New Roman" w:hAnsi="Arial" w:cs="Arial"/>
          <w:sz w:val="24"/>
          <w:szCs w:val="24"/>
          <w:lang w:val="en-GB"/>
        </w:rPr>
        <w:t xml:space="preserve"> </w:t>
      </w:r>
      <w:r w:rsidR="00BB0977">
        <w:rPr>
          <w:rFonts w:ascii="Arial" w:eastAsia="Times New Roman" w:hAnsi="Arial" w:cs="Arial"/>
          <w:sz w:val="24"/>
          <w:szCs w:val="24"/>
          <w:lang w:val="en-GB"/>
        </w:rPr>
        <w:t xml:space="preserve">which allows for payment </w:t>
      </w:r>
      <w:r w:rsidR="009C3D0C">
        <w:rPr>
          <w:rFonts w:ascii="Arial" w:eastAsia="Times New Roman" w:hAnsi="Arial" w:cs="Arial"/>
          <w:sz w:val="24"/>
          <w:szCs w:val="24"/>
          <w:lang w:val="en-GB"/>
        </w:rPr>
        <w:t xml:space="preserve">based on </w:t>
      </w:r>
      <w:proofErr w:type="gramStart"/>
      <w:r w:rsidR="009C3D0C">
        <w:rPr>
          <w:rFonts w:ascii="Arial" w:eastAsia="Times New Roman" w:hAnsi="Arial" w:cs="Arial"/>
          <w:sz w:val="24"/>
          <w:szCs w:val="24"/>
          <w:lang w:val="en-GB"/>
        </w:rPr>
        <w:t xml:space="preserve">the </w:t>
      </w:r>
      <w:r w:rsidR="00BB0977">
        <w:rPr>
          <w:rFonts w:ascii="Arial" w:eastAsia="Times New Roman" w:hAnsi="Arial" w:cs="Arial"/>
          <w:sz w:val="24"/>
          <w:szCs w:val="24"/>
          <w:lang w:val="en-GB"/>
        </w:rPr>
        <w:t>of</w:t>
      </w:r>
      <w:proofErr w:type="gramEnd"/>
      <w:r w:rsidR="00BB0977">
        <w:rPr>
          <w:rFonts w:ascii="Arial" w:eastAsia="Times New Roman" w:hAnsi="Arial" w:cs="Arial"/>
          <w:sz w:val="24"/>
          <w:szCs w:val="24"/>
          <w:lang w:val="en-GB"/>
        </w:rPr>
        <w:t xml:space="preserve"> Standard Settlement </w:t>
      </w:r>
      <w:r w:rsidR="00072D81">
        <w:rPr>
          <w:rFonts w:ascii="Arial" w:eastAsia="Times New Roman" w:hAnsi="Arial" w:cs="Arial"/>
          <w:sz w:val="24"/>
          <w:szCs w:val="24"/>
          <w:lang w:val="en-GB"/>
        </w:rPr>
        <w:t>Offer,</w:t>
      </w:r>
      <w:r w:rsidR="00BB0977">
        <w:rPr>
          <w:rFonts w:ascii="Arial" w:eastAsia="Times New Roman" w:hAnsi="Arial" w:cs="Arial"/>
          <w:sz w:val="24"/>
          <w:szCs w:val="24"/>
          <w:lang w:val="en-GB"/>
        </w:rPr>
        <w:t xml:space="preserve"> which is R405 776, per house for the loss of</w:t>
      </w:r>
      <w:r w:rsidR="009C3D0C">
        <w:rPr>
          <w:rFonts w:ascii="Arial" w:eastAsia="Times New Roman" w:hAnsi="Arial" w:cs="Arial"/>
          <w:sz w:val="24"/>
          <w:szCs w:val="24"/>
          <w:lang w:val="en-GB"/>
        </w:rPr>
        <w:t xml:space="preserve"> the right in </w:t>
      </w:r>
      <w:r w:rsidR="00BB0977">
        <w:rPr>
          <w:rFonts w:ascii="Arial" w:eastAsia="Times New Roman" w:hAnsi="Arial" w:cs="Arial"/>
          <w:sz w:val="24"/>
          <w:szCs w:val="24"/>
          <w:lang w:val="en-GB"/>
        </w:rPr>
        <w:t>land and improvement.</w:t>
      </w:r>
    </w:p>
    <w:p w:rsidR="000B7E81" w:rsidRDefault="00BB0977" w:rsidP="00AF0E70">
      <w:pPr>
        <w:pStyle w:val="ListParagraph"/>
        <w:spacing w:before="100" w:beforeAutospacing="1" w:after="100" w:afterAutospacing="1" w:line="240" w:lineRule="auto"/>
        <w:ind w:left="1440"/>
        <w:jc w:val="both"/>
        <w:rPr>
          <w:rFonts w:ascii="Arial" w:hAnsi="Arial" w:cs="Arial"/>
          <w:b/>
          <w:sz w:val="24"/>
          <w:szCs w:val="24"/>
        </w:rPr>
      </w:pPr>
      <w:r>
        <w:rPr>
          <w:rFonts w:ascii="Arial" w:eastAsia="Times New Roman" w:hAnsi="Arial" w:cs="Arial"/>
          <w:sz w:val="24"/>
          <w:szCs w:val="24"/>
          <w:lang w:val="en-GB"/>
        </w:rPr>
        <w:lastRenderedPageBreak/>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BB0977">
        <w:rPr>
          <w:rFonts w:ascii="Arial" w:eastAsia="Times New Roman" w:hAnsi="Arial" w:cs="Arial"/>
          <w:b/>
          <w:bCs/>
          <w:sz w:val="24"/>
          <w:szCs w:val="24"/>
          <w:lang w:val="en-GB"/>
        </w:rPr>
        <w:t>END</w:t>
      </w: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34"/>
    <w:multiLevelType w:val="hybridMultilevel"/>
    <w:tmpl w:val="72F0E5AA"/>
    <w:lvl w:ilvl="0" w:tplc="3DE297E4">
      <w:start w:val="2"/>
      <w:numFmt w:val="lowerRoman"/>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38790D"/>
    <w:multiLevelType w:val="hybridMultilevel"/>
    <w:tmpl w:val="95847664"/>
    <w:lvl w:ilvl="0" w:tplc="1C090005">
      <w:start w:val="1"/>
      <w:numFmt w:val="bullet"/>
      <w:lvlText w:val=""/>
      <w:lvlJc w:val="left"/>
      <w:pPr>
        <w:ind w:left="2280" w:hanging="360"/>
      </w:pPr>
      <w:rPr>
        <w:rFonts w:ascii="Wingdings" w:hAnsi="Wingdings" w:hint="default"/>
      </w:rPr>
    </w:lvl>
    <w:lvl w:ilvl="1" w:tplc="1C090003">
      <w:start w:val="1"/>
      <w:numFmt w:val="bullet"/>
      <w:lvlText w:val="o"/>
      <w:lvlJc w:val="left"/>
      <w:pPr>
        <w:ind w:left="3000" w:hanging="360"/>
      </w:pPr>
      <w:rPr>
        <w:rFonts w:ascii="Courier New" w:hAnsi="Courier New" w:cs="Courier New" w:hint="default"/>
      </w:rPr>
    </w:lvl>
    <w:lvl w:ilvl="2" w:tplc="1C090005">
      <w:start w:val="1"/>
      <w:numFmt w:val="bullet"/>
      <w:lvlText w:val=""/>
      <w:lvlJc w:val="left"/>
      <w:pPr>
        <w:ind w:left="3720" w:hanging="360"/>
      </w:pPr>
      <w:rPr>
        <w:rFonts w:ascii="Wingdings" w:hAnsi="Wingdings" w:hint="default"/>
      </w:rPr>
    </w:lvl>
    <w:lvl w:ilvl="3" w:tplc="1C090001">
      <w:start w:val="1"/>
      <w:numFmt w:val="bullet"/>
      <w:lvlText w:val=""/>
      <w:lvlJc w:val="left"/>
      <w:pPr>
        <w:ind w:left="4440" w:hanging="360"/>
      </w:pPr>
      <w:rPr>
        <w:rFonts w:ascii="Symbol" w:hAnsi="Symbol" w:hint="default"/>
      </w:rPr>
    </w:lvl>
    <w:lvl w:ilvl="4" w:tplc="1C090003">
      <w:start w:val="1"/>
      <w:numFmt w:val="bullet"/>
      <w:lvlText w:val="o"/>
      <w:lvlJc w:val="left"/>
      <w:pPr>
        <w:ind w:left="5160" w:hanging="360"/>
      </w:pPr>
      <w:rPr>
        <w:rFonts w:ascii="Courier New" w:hAnsi="Courier New" w:cs="Courier New" w:hint="default"/>
      </w:rPr>
    </w:lvl>
    <w:lvl w:ilvl="5" w:tplc="1C090005">
      <w:start w:val="1"/>
      <w:numFmt w:val="bullet"/>
      <w:lvlText w:val=""/>
      <w:lvlJc w:val="left"/>
      <w:pPr>
        <w:ind w:left="5880" w:hanging="360"/>
      </w:pPr>
      <w:rPr>
        <w:rFonts w:ascii="Wingdings" w:hAnsi="Wingdings" w:hint="default"/>
      </w:rPr>
    </w:lvl>
    <w:lvl w:ilvl="6" w:tplc="1C090001">
      <w:start w:val="1"/>
      <w:numFmt w:val="bullet"/>
      <w:lvlText w:val=""/>
      <w:lvlJc w:val="left"/>
      <w:pPr>
        <w:ind w:left="6600" w:hanging="360"/>
      </w:pPr>
      <w:rPr>
        <w:rFonts w:ascii="Symbol" w:hAnsi="Symbol" w:hint="default"/>
      </w:rPr>
    </w:lvl>
    <w:lvl w:ilvl="7" w:tplc="1C090003">
      <w:start w:val="1"/>
      <w:numFmt w:val="bullet"/>
      <w:lvlText w:val="o"/>
      <w:lvlJc w:val="left"/>
      <w:pPr>
        <w:ind w:left="7320" w:hanging="360"/>
      </w:pPr>
      <w:rPr>
        <w:rFonts w:ascii="Courier New" w:hAnsi="Courier New" w:cs="Courier New" w:hint="default"/>
      </w:rPr>
    </w:lvl>
    <w:lvl w:ilvl="8" w:tplc="1C090005">
      <w:start w:val="1"/>
      <w:numFmt w:val="bullet"/>
      <w:lvlText w:val=""/>
      <w:lvlJc w:val="left"/>
      <w:pPr>
        <w:ind w:left="8040" w:hanging="360"/>
      </w:pPr>
      <w:rPr>
        <w:rFonts w:ascii="Wingdings" w:hAnsi="Wingdings" w:hint="default"/>
      </w:rPr>
    </w:lvl>
  </w:abstractNum>
  <w:abstractNum w:abstractNumId="2">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242C775D"/>
    <w:multiLevelType w:val="hybridMultilevel"/>
    <w:tmpl w:val="B01C9406"/>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2FAE5D86"/>
    <w:multiLevelType w:val="hybridMultilevel"/>
    <w:tmpl w:val="9BF2410E"/>
    <w:lvl w:ilvl="0" w:tplc="5B1CCD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8">
    <w:nsid w:val="34D504FA"/>
    <w:multiLevelType w:val="hybridMultilevel"/>
    <w:tmpl w:val="CCC0721E"/>
    <w:lvl w:ilvl="0" w:tplc="0FAE0778">
      <w:start w:val="2"/>
      <w:numFmt w:val="lowerRoman"/>
      <w:lvlText w:val="(%1)"/>
      <w:lvlJc w:val="left"/>
      <w:pPr>
        <w:ind w:left="1080" w:hanging="7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CA8081D"/>
    <w:multiLevelType w:val="hybridMultilevel"/>
    <w:tmpl w:val="7EA2AF80"/>
    <w:lvl w:ilvl="0" w:tplc="73F2A78E">
      <w:start w:val="1"/>
      <w:numFmt w:val="decimal"/>
      <w:lvlText w:val="(%1)"/>
      <w:lvlJc w:val="left"/>
      <w:pPr>
        <w:ind w:left="1440" w:hanging="360"/>
      </w:pPr>
      <w:rPr>
        <w:rFonts w:ascii="Arial" w:eastAsia="Times New Roman" w:hAnsi="Arial" w:cs="Arial"/>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9">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CF13526"/>
    <w:multiLevelType w:val="hybridMultilevel"/>
    <w:tmpl w:val="A69ADC9C"/>
    <w:lvl w:ilvl="0" w:tplc="6CFEA320">
      <w:start w:val="2"/>
      <w:numFmt w:val="lowerRoman"/>
      <w:lvlText w:val="(%1)"/>
      <w:lvlJc w:val="left"/>
      <w:pPr>
        <w:ind w:left="1080" w:hanging="7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9D557E"/>
    <w:multiLevelType w:val="hybridMultilevel"/>
    <w:tmpl w:val="E4868952"/>
    <w:lvl w:ilvl="0" w:tplc="B09AAC4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7"/>
  </w:num>
  <w:num w:numId="3">
    <w:abstractNumId w:val="12"/>
  </w:num>
  <w:num w:numId="4">
    <w:abstractNumId w:val="14"/>
  </w:num>
  <w:num w:numId="5">
    <w:abstractNumId w:val="2"/>
  </w:num>
  <w:num w:numId="6">
    <w:abstractNumId w:val="15"/>
  </w:num>
  <w:num w:numId="7">
    <w:abstractNumId w:val="13"/>
  </w:num>
  <w:num w:numId="8">
    <w:abstractNumId w:val="22"/>
  </w:num>
  <w:num w:numId="9">
    <w:abstractNumId w:val="23"/>
  </w:num>
  <w:num w:numId="10">
    <w:abstractNumId w:val="19"/>
  </w:num>
  <w:num w:numId="11">
    <w:abstractNumId w:val="11"/>
  </w:num>
  <w:num w:numId="12">
    <w:abstractNumId w:val="7"/>
  </w:num>
  <w:num w:numId="13">
    <w:abstractNumId w:val="18"/>
  </w:num>
  <w:num w:numId="14">
    <w:abstractNumId w:val="16"/>
  </w:num>
  <w:num w:numId="15">
    <w:abstractNumId w:val="5"/>
  </w:num>
  <w:num w:numId="16">
    <w:abstractNumId w:val="3"/>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0"/>
  </w:num>
  <w:num w:numId="22">
    <w:abstractNumId w:val="20"/>
  </w:num>
  <w:num w:numId="23">
    <w:abstractNumId w:val="8"/>
  </w:num>
  <w:num w:numId="2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2D81"/>
    <w:rsid w:val="000768E6"/>
    <w:rsid w:val="00076CD1"/>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61539"/>
    <w:rsid w:val="0037725D"/>
    <w:rsid w:val="00381D44"/>
    <w:rsid w:val="00385406"/>
    <w:rsid w:val="003867A6"/>
    <w:rsid w:val="00393ED4"/>
    <w:rsid w:val="003A0A36"/>
    <w:rsid w:val="003A1F7A"/>
    <w:rsid w:val="003A3A32"/>
    <w:rsid w:val="003C11E4"/>
    <w:rsid w:val="003C3355"/>
    <w:rsid w:val="003D1330"/>
    <w:rsid w:val="003D3F2F"/>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5F4361"/>
    <w:rsid w:val="0060380D"/>
    <w:rsid w:val="006102B9"/>
    <w:rsid w:val="00612F05"/>
    <w:rsid w:val="00616333"/>
    <w:rsid w:val="0062079E"/>
    <w:rsid w:val="00631065"/>
    <w:rsid w:val="00631E49"/>
    <w:rsid w:val="0063216C"/>
    <w:rsid w:val="006362A0"/>
    <w:rsid w:val="00656293"/>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02B10"/>
    <w:rsid w:val="00710414"/>
    <w:rsid w:val="00715981"/>
    <w:rsid w:val="00726E7F"/>
    <w:rsid w:val="00730EBE"/>
    <w:rsid w:val="00741C43"/>
    <w:rsid w:val="007457D6"/>
    <w:rsid w:val="00747EB8"/>
    <w:rsid w:val="00751CFE"/>
    <w:rsid w:val="00773E41"/>
    <w:rsid w:val="0077581D"/>
    <w:rsid w:val="007773E0"/>
    <w:rsid w:val="007A557F"/>
    <w:rsid w:val="007C43AC"/>
    <w:rsid w:val="007C5DF5"/>
    <w:rsid w:val="007D4FA4"/>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47E28"/>
    <w:rsid w:val="00854733"/>
    <w:rsid w:val="00877601"/>
    <w:rsid w:val="00877FFE"/>
    <w:rsid w:val="00890974"/>
    <w:rsid w:val="008966A1"/>
    <w:rsid w:val="00897CE2"/>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14EE"/>
    <w:rsid w:val="00933828"/>
    <w:rsid w:val="00933D88"/>
    <w:rsid w:val="009457EF"/>
    <w:rsid w:val="00946359"/>
    <w:rsid w:val="00956AE7"/>
    <w:rsid w:val="009621BB"/>
    <w:rsid w:val="0097678F"/>
    <w:rsid w:val="009823D6"/>
    <w:rsid w:val="00995E51"/>
    <w:rsid w:val="009B00AA"/>
    <w:rsid w:val="009B76E8"/>
    <w:rsid w:val="009C1DC2"/>
    <w:rsid w:val="009C2943"/>
    <w:rsid w:val="009C3D0C"/>
    <w:rsid w:val="009D5720"/>
    <w:rsid w:val="009E7F7A"/>
    <w:rsid w:val="009F0324"/>
    <w:rsid w:val="009F69BF"/>
    <w:rsid w:val="00A061B1"/>
    <w:rsid w:val="00A11407"/>
    <w:rsid w:val="00A11E1B"/>
    <w:rsid w:val="00A12546"/>
    <w:rsid w:val="00A170D1"/>
    <w:rsid w:val="00A358D3"/>
    <w:rsid w:val="00A5099E"/>
    <w:rsid w:val="00A5760D"/>
    <w:rsid w:val="00A644F7"/>
    <w:rsid w:val="00A757DA"/>
    <w:rsid w:val="00A811CD"/>
    <w:rsid w:val="00AA440F"/>
    <w:rsid w:val="00AA7F90"/>
    <w:rsid w:val="00AB204B"/>
    <w:rsid w:val="00AC01E8"/>
    <w:rsid w:val="00AD68C7"/>
    <w:rsid w:val="00AE0E15"/>
    <w:rsid w:val="00AE3B9A"/>
    <w:rsid w:val="00AF0E70"/>
    <w:rsid w:val="00AF5D3E"/>
    <w:rsid w:val="00B119D1"/>
    <w:rsid w:val="00B125DB"/>
    <w:rsid w:val="00B23562"/>
    <w:rsid w:val="00B27A1B"/>
    <w:rsid w:val="00B35E24"/>
    <w:rsid w:val="00B61C37"/>
    <w:rsid w:val="00B71E7C"/>
    <w:rsid w:val="00B72514"/>
    <w:rsid w:val="00B779C7"/>
    <w:rsid w:val="00B8102D"/>
    <w:rsid w:val="00B8633E"/>
    <w:rsid w:val="00B922C9"/>
    <w:rsid w:val="00B97E5C"/>
    <w:rsid w:val="00BB0024"/>
    <w:rsid w:val="00BB0977"/>
    <w:rsid w:val="00BB2068"/>
    <w:rsid w:val="00BB2FDE"/>
    <w:rsid w:val="00BC2F11"/>
    <w:rsid w:val="00BC55EF"/>
    <w:rsid w:val="00BE52C9"/>
    <w:rsid w:val="00C02862"/>
    <w:rsid w:val="00C120FE"/>
    <w:rsid w:val="00C123AE"/>
    <w:rsid w:val="00C14953"/>
    <w:rsid w:val="00C22E5A"/>
    <w:rsid w:val="00C358F6"/>
    <w:rsid w:val="00C366DC"/>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D21FE"/>
    <w:rsid w:val="00CE037B"/>
    <w:rsid w:val="00CE5507"/>
    <w:rsid w:val="00CF0BA2"/>
    <w:rsid w:val="00CF7215"/>
    <w:rsid w:val="00D0368D"/>
    <w:rsid w:val="00D03AAF"/>
    <w:rsid w:val="00D06AF3"/>
    <w:rsid w:val="00D1005A"/>
    <w:rsid w:val="00D17A5F"/>
    <w:rsid w:val="00D4751F"/>
    <w:rsid w:val="00D4758D"/>
    <w:rsid w:val="00D57256"/>
    <w:rsid w:val="00D6309B"/>
    <w:rsid w:val="00D66976"/>
    <w:rsid w:val="00D67FFE"/>
    <w:rsid w:val="00D75855"/>
    <w:rsid w:val="00D767A4"/>
    <w:rsid w:val="00D850B2"/>
    <w:rsid w:val="00D86E2C"/>
    <w:rsid w:val="00D87A79"/>
    <w:rsid w:val="00D97EFF"/>
    <w:rsid w:val="00DB64EE"/>
    <w:rsid w:val="00DB785A"/>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432C"/>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1D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E3E38"/>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62658613">
      <w:bodyDiv w:val="1"/>
      <w:marLeft w:val="0"/>
      <w:marRight w:val="0"/>
      <w:marTop w:val="0"/>
      <w:marBottom w:val="0"/>
      <w:divBdr>
        <w:top w:val="none" w:sz="0" w:space="0" w:color="auto"/>
        <w:left w:val="none" w:sz="0" w:space="0" w:color="auto"/>
        <w:bottom w:val="none" w:sz="0" w:space="0" w:color="auto"/>
        <w:right w:val="none" w:sz="0" w:space="0" w:color="auto"/>
      </w:divBdr>
    </w:div>
    <w:div w:id="1030112727">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C438-1AD0-452B-A75B-E3738F5C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2023-05-15T08:01:00Z</dcterms:created>
  <dcterms:modified xsi:type="dcterms:W3CDTF">2023-05-15T08:01:00Z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2f2989e999db008513f952040db01baf578bf6b92dda74a5d8c6ce2f3e817dac</vt:lpwstr>
  </property>
</Properties>
</file>