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8658B1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p w:rsidR="006B7E27" w:rsidRPr="004E42AA" w:rsidRDefault="006B7E27" w:rsidP="004E42AA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</w:p>
    <w:p w:rsidR="0007218B" w:rsidRDefault="0007218B" w:rsidP="000721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658B1" w:rsidRDefault="008658B1" w:rsidP="000721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7218B" w:rsidRPr="0010520B" w:rsidRDefault="0007218B" w:rsidP="000721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7E27" w:rsidRPr="006B7E27" w:rsidRDefault="006B7E27" w:rsidP="0010520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764487" w:rsidRPr="00764487" w:rsidRDefault="006B7E27" w:rsidP="0076448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 w:rsidR="00764487" w:rsidRPr="00764487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="00764487" w:rsidRPr="00764487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764487" w:rsidRPr="00764487" w:rsidRDefault="00764487" w:rsidP="007644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64487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764487" w:rsidRPr="00764487" w:rsidRDefault="00764487" w:rsidP="00764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764487" w:rsidRPr="00764487" w:rsidRDefault="00764487" w:rsidP="007644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64487">
        <w:rPr>
          <w:rFonts w:ascii="Arial" w:eastAsia="Times New Roman" w:hAnsi="Arial" w:cs="Arial"/>
          <w:b/>
          <w:bCs/>
          <w:color w:val="000000"/>
          <w:lang w:val="en-GB"/>
        </w:rPr>
        <w:t>QUESTION NUMBER 1191</w:t>
      </w:r>
    </w:p>
    <w:p w:rsidR="00764487" w:rsidRPr="00764487" w:rsidRDefault="00764487" w:rsidP="007644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64487">
        <w:rPr>
          <w:rFonts w:ascii="Arial" w:eastAsia="Times New Roman" w:hAnsi="Arial" w:cs="Arial"/>
          <w:b/>
          <w:bCs/>
          <w:color w:val="000000"/>
          <w:lang w:val="en-GB"/>
        </w:rPr>
        <w:t>DATE OF PUBLICATION: 25 March 2022</w:t>
      </w:r>
    </w:p>
    <w:p w:rsidR="00764487" w:rsidRPr="00764487" w:rsidRDefault="00764487" w:rsidP="007644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764487" w:rsidRPr="00764487" w:rsidRDefault="00764487" w:rsidP="00764487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764487" w:rsidRPr="00764487" w:rsidRDefault="00764487" w:rsidP="00764487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764487" w:rsidRPr="00764487" w:rsidRDefault="00764487" w:rsidP="00764487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764487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764487" w:rsidRPr="00764487" w:rsidRDefault="00764487" w:rsidP="00764487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764487" w:rsidRPr="00764487" w:rsidRDefault="00764487" w:rsidP="0076448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64487">
        <w:rPr>
          <w:rFonts w:ascii="Arial" w:hAnsi="Arial" w:cs="Arial"/>
          <w:b/>
          <w:sz w:val="24"/>
          <w:szCs w:val="24"/>
        </w:rPr>
        <w:t>1191.</w:t>
      </w:r>
      <w:r w:rsidRPr="00764487">
        <w:rPr>
          <w:rFonts w:ascii="Arial" w:hAnsi="Arial" w:cs="Arial"/>
          <w:b/>
          <w:sz w:val="24"/>
          <w:szCs w:val="24"/>
        </w:rPr>
        <w:tab/>
      </w:r>
      <w:proofErr w:type="spellStart"/>
      <w:r w:rsidRPr="00764487">
        <w:rPr>
          <w:rFonts w:ascii="Arial" w:hAnsi="Arial" w:cs="Arial"/>
          <w:b/>
          <w:sz w:val="24"/>
          <w:szCs w:val="24"/>
        </w:rPr>
        <w:t>Mrs</w:t>
      </w:r>
      <w:proofErr w:type="spellEnd"/>
      <w:r w:rsidRPr="00764487">
        <w:rPr>
          <w:rFonts w:ascii="Arial" w:hAnsi="Arial" w:cs="Arial"/>
          <w:b/>
          <w:sz w:val="24"/>
          <w:szCs w:val="24"/>
        </w:rPr>
        <w:t xml:space="preserve"> C </w:t>
      </w:r>
      <w:proofErr w:type="spellStart"/>
      <w:r w:rsidRPr="00764487">
        <w:rPr>
          <w:rFonts w:ascii="Arial" w:hAnsi="Arial" w:cs="Arial"/>
          <w:b/>
          <w:sz w:val="24"/>
          <w:szCs w:val="24"/>
        </w:rPr>
        <w:t>C</w:t>
      </w:r>
      <w:proofErr w:type="spellEnd"/>
      <w:r w:rsidRPr="00764487">
        <w:rPr>
          <w:rFonts w:ascii="Arial" w:hAnsi="Arial" w:cs="Arial"/>
          <w:b/>
          <w:sz w:val="24"/>
          <w:szCs w:val="24"/>
        </w:rPr>
        <w:t xml:space="preserve"> S Motsepe (EFF) to ask the Minister of Cooperative Governance and Traditional Affairs</w:t>
      </w:r>
      <w:r w:rsidR="00451D03" w:rsidRPr="00764487">
        <w:rPr>
          <w:rFonts w:ascii="Arial" w:hAnsi="Arial" w:cs="Arial"/>
          <w:b/>
          <w:sz w:val="24"/>
          <w:szCs w:val="24"/>
        </w:rPr>
        <w:fldChar w:fldCharType="begin"/>
      </w:r>
      <w:r w:rsidRPr="00764487">
        <w:rPr>
          <w:rFonts w:ascii="Arial" w:hAnsi="Arial" w:cs="Arial"/>
          <w:sz w:val="24"/>
          <w:szCs w:val="24"/>
        </w:rPr>
        <w:instrText xml:space="preserve"> XE "</w:instrText>
      </w:r>
      <w:r w:rsidRPr="00764487">
        <w:rPr>
          <w:rFonts w:ascii="Arial" w:hAnsi="Arial" w:cs="Arial"/>
          <w:b/>
          <w:sz w:val="24"/>
          <w:szCs w:val="24"/>
        </w:rPr>
        <w:instrText>Cooperative Governance and Traditional Affairs</w:instrText>
      </w:r>
      <w:r w:rsidRPr="00764487">
        <w:rPr>
          <w:rFonts w:ascii="Arial" w:hAnsi="Arial" w:cs="Arial"/>
          <w:sz w:val="24"/>
          <w:szCs w:val="24"/>
        </w:rPr>
        <w:instrText xml:space="preserve">" </w:instrText>
      </w:r>
      <w:r w:rsidR="00451D03" w:rsidRPr="00764487">
        <w:rPr>
          <w:rFonts w:ascii="Arial" w:hAnsi="Arial" w:cs="Arial"/>
          <w:b/>
          <w:sz w:val="24"/>
          <w:szCs w:val="24"/>
        </w:rPr>
        <w:fldChar w:fldCharType="end"/>
      </w:r>
      <w:r w:rsidRPr="00764487">
        <w:rPr>
          <w:rFonts w:ascii="Arial" w:hAnsi="Arial" w:cs="Arial"/>
          <w:b/>
          <w:sz w:val="24"/>
          <w:szCs w:val="24"/>
        </w:rPr>
        <w:t>:</w:t>
      </w:r>
    </w:p>
    <w:p w:rsidR="00764487" w:rsidRPr="00764487" w:rsidRDefault="00764487" w:rsidP="00D35231">
      <w:pPr>
        <w:spacing w:before="240" w:line="360" w:lineRule="auto"/>
        <w:ind w:left="709" w:right="305" w:firstLine="11"/>
        <w:jc w:val="both"/>
        <w:rPr>
          <w:rFonts w:ascii="Arial" w:hAnsi="Arial" w:cs="Arial"/>
          <w:sz w:val="24"/>
          <w:szCs w:val="24"/>
        </w:rPr>
      </w:pPr>
      <w:r w:rsidRPr="00764487">
        <w:rPr>
          <w:rFonts w:ascii="Arial" w:hAnsi="Arial" w:cs="Arial"/>
          <w:sz w:val="24"/>
          <w:szCs w:val="24"/>
        </w:rPr>
        <w:t>Whether she intends to intervene to implement relief measures for the residents of Bela</w:t>
      </w:r>
      <w:r w:rsidRPr="00764487">
        <w:rPr>
          <w:rFonts w:ascii="Arial" w:hAnsi="Arial" w:cs="Arial"/>
          <w:sz w:val="24"/>
          <w:szCs w:val="24"/>
        </w:rPr>
        <w:noBreakHyphen/>
        <w:t>Bela in Limpopo, who have had to deal with stinking, brown, dirty water for a period of over two weeks without any intervention from the municipality; if not, why not; if so, what are the relevant details of the intervention?</w:t>
      </w:r>
      <w:r w:rsidRPr="00764487">
        <w:rPr>
          <w:rFonts w:ascii="Arial" w:hAnsi="Arial" w:cs="Arial"/>
          <w:b/>
          <w:sz w:val="24"/>
          <w:szCs w:val="24"/>
        </w:rPr>
        <w:tab/>
      </w:r>
      <w:r w:rsidRPr="00764487">
        <w:rPr>
          <w:rFonts w:ascii="Arial" w:hAnsi="Arial" w:cs="Arial"/>
          <w:sz w:val="24"/>
          <w:szCs w:val="24"/>
        </w:rPr>
        <w:t>NW1453E</w:t>
      </w:r>
    </w:p>
    <w:p w:rsidR="00764487" w:rsidRPr="00764487" w:rsidRDefault="00764487" w:rsidP="00D35231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sz w:val="24"/>
          <w:szCs w:val="24"/>
        </w:rPr>
        <w:tab/>
      </w:r>
      <w:r w:rsidRPr="00764487">
        <w:rPr>
          <w:rFonts w:ascii="Arial" w:eastAsia="Calibri" w:hAnsi="Arial" w:cs="Arial"/>
          <w:sz w:val="24"/>
          <w:szCs w:val="24"/>
        </w:rPr>
        <w:tab/>
      </w:r>
    </w:p>
    <w:p w:rsidR="00764487" w:rsidRDefault="00764487" w:rsidP="00764487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  <w:r w:rsidRPr="00764487">
        <w:rPr>
          <w:rFonts w:ascii="Arial" w:hAnsi="Arial" w:cs="Arial"/>
          <w:b/>
          <w:sz w:val="24"/>
          <w:szCs w:val="24"/>
        </w:rPr>
        <w:t>REPLY:</w:t>
      </w:r>
    </w:p>
    <w:p w:rsidR="00764487" w:rsidRPr="00764487" w:rsidRDefault="00764487" w:rsidP="00764487">
      <w:pPr>
        <w:spacing w:after="0" w:line="36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4487">
        <w:rPr>
          <w:rFonts w:ascii="Arial" w:eastAsia="Calibri" w:hAnsi="Arial" w:cs="Arial"/>
          <w:sz w:val="24"/>
          <w:szCs w:val="24"/>
        </w:rPr>
        <w:t>Water Service Authorities (WSAs) are required to monitor the quality of drinking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487">
        <w:rPr>
          <w:rFonts w:ascii="Arial" w:eastAsia="Calibri" w:hAnsi="Arial" w:cs="Arial"/>
          <w:sz w:val="24"/>
          <w:szCs w:val="24"/>
        </w:rPr>
        <w:t>water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487">
        <w:rPr>
          <w:rFonts w:ascii="Arial" w:eastAsia="Calibri" w:hAnsi="Arial" w:cs="Arial"/>
          <w:sz w:val="24"/>
          <w:szCs w:val="24"/>
        </w:rPr>
        <w:t>as per the South African National Standard 241 (SANS 241). The SANS 241 is a drinking water specification that provides the minimum requirements for potable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487">
        <w:rPr>
          <w:rFonts w:ascii="Arial" w:eastAsia="Calibri" w:hAnsi="Arial" w:cs="Arial"/>
          <w:sz w:val="24"/>
          <w:szCs w:val="24"/>
        </w:rPr>
        <w:t>water to be considered safe for human consumption. These requirements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487">
        <w:rPr>
          <w:rFonts w:ascii="Arial" w:eastAsia="Calibri" w:hAnsi="Arial" w:cs="Arial"/>
          <w:sz w:val="24"/>
          <w:szCs w:val="24"/>
        </w:rPr>
        <w:t>include microbiological, chemical and physical properties of water.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</w:p>
    <w:p w:rsidR="00764487" w:rsidRPr="00764487" w:rsidRDefault="00764487" w:rsidP="00764487">
      <w:pPr>
        <w:spacing w:after="0" w:line="360" w:lineRule="auto"/>
        <w:ind w:left="-180" w:firstLine="38"/>
        <w:jc w:val="both"/>
        <w:rPr>
          <w:rFonts w:ascii="Arial" w:eastAsia="Calibri" w:hAnsi="Arial" w:cs="Arial"/>
          <w:sz w:val="24"/>
          <w:szCs w:val="24"/>
        </w:rPr>
      </w:pPr>
      <w:r w:rsidRPr="00764487">
        <w:rPr>
          <w:rFonts w:ascii="Arial" w:eastAsia="Calibri" w:hAnsi="Arial" w:cs="Arial"/>
          <w:sz w:val="24"/>
          <w:szCs w:val="24"/>
        </w:rPr>
        <w:t xml:space="preserve">The Department of Water and Sanitation (DWS) monitors the management of drinking water quality compliance by WSAs and further engages the WSAs where non-compliance is detected. WSAs are required to register for the </w:t>
      </w:r>
      <w:r w:rsidRPr="00764487">
        <w:rPr>
          <w:rFonts w:ascii="Arial" w:eastAsia="Calibri" w:hAnsi="Arial" w:cs="Arial"/>
          <w:sz w:val="24"/>
          <w:szCs w:val="24"/>
        </w:rPr>
        <w:tab/>
        <w:t xml:space="preserve">monitoring programme on the DWS’s Integrated Regulatory Information </w:t>
      </w:r>
      <w:r w:rsidRPr="00764487">
        <w:rPr>
          <w:rFonts w:ascii="Arial" w:eastAsia="Calibri" w:hAnsi="Arial" w:cs="Arial"/>
          <w:sz w:val="24"/>
          <w:szCs w:val="24"/>
        </w:rPr>
        <w:tab/>
        <w:t xml:space="preserve">System (IRIS). The monitoring program indicates the sampling point, frequency </w:t>
      </w:r>
      <w:r w:rsidRPr="00764487">
        <w:rPr>
          <w:rFonts w:ascii="Arial" w:eastAsia="Calibri" w:hAnsi="Arial" w:cs="Arial"/>
          <w:sz w:val="24"/>
          <w:szCs w:val="24"/>
        </w:rPr>
        <w:tab/>
        <w:t xml:space="preserve">of monitoring and what determinants </w:t>
      </w:r>
      <w:r w:rsidRPr="00764487">
        <w:rPr>
          <w:rFonts w:ascii="Arial" w:eastAsia="Calibri" w:hAnsi="Arial" w:cs="Arial"/>
          <w:sz w:val="24"/>
          <w:szCs w:val="24"/>
        </w:rPr>
        <w:lastRenderedPageBreak/>
        <w:t>are monitored. All the drinking water quality results must be uploaded on the IRIS as required.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</w:p>
    <w:p w:rsidR="00764487" w:rsidRPr="00764487" w:rsidRDefault="00764487" w:rsidP="00764487">
      <w:pPr>
        <w:spacing w:after="0" w:line="360" w:lineRule="auto"/>
        <w:ind w:hanging="90"/>
        <w:jc w:val="both"/>
        <w:rPr>
          <w:rFonts w:ascii="Arial" w:eastAsia="Calibri" w:hAnsi="Arial" w:cs="Arial"/>
          <w:sz w:val="24"/>
          <w:szCs w:val="24"/>
        </w:rPr>
      </w:pPr>
      <w:r w:rsidRPr="00764487">
        <w:rPr>
          <w:rFonts w:ascii="Arial" w:eastAsia="Calibri" w:hAnsi="Arial" w:cs="Arial"/>
          <w:sz w:val="24"/>
          <w:szCs w:val="24"/>
        </w:rPr>
        <w:tab/>
        <w:t xml:space="preserve">According to DWS, DWS has resuscitated the Blue Drop Certification Programme which aims to address the challenges associated with the provision of water. This programme seeks to implement a proactive drinking water quality </w:t>
      </w:r>
      <w:r w:rsidRPr="00764487">
        <w:rPr>
          <w:rFonts w:ascii="Arial" w:eastAsia="Calibri" w:hAnsi="Arial" w:cs="Arial"/>
          <w:sz w:val="24"/>
          <w:szCs w:val="24"/>
        </w:rPr>
        <w:tab/>
        <w:t xml:space="preserve">risk management approach to ensure that quality failures are </w:t>
      </w:r>
      <w:proofErr w:type="spellStart"/>
      <w:r w:rsidRPr="00764487">
        <w:rPr>
          <w:rFonts w:ascii="Arial" w:eastAsia="Calibri" w:hAnsi="Arial" w:cs="Arial"/>
          <w:sz w:val="24"/>
          <w:szCs w:val="24"/>
        </w:rPr>
        <w:t>minimised</w:t>
      </w:r>
      <w:proofErr w:type="spellEnd"/>
      <w:r w:rsidRPr="00764487">
        <w:rPr>
          <w:rFonts w:ascii="Arial" w:eastAsia="Calibri" w:hAnsi="Arial" w:cs="Arial"/>
          <w:sz w:val="24"/>
          <w:szCs w:val="24"/>
        </w:rPr>
        <w:t xml:space="preserve">, but </w:t>
      </w:r>
      <w:r w:rsidRPr="00764487">
        <w:rPr>
          <w:rFonts w:ascii="Arial" w:eastAsia="Calibri" w:hAnsi="Arial" w:cs="Arial"/>
          <w:sz w:val="24"/>
          <w:szCs w:val="24"/>
        </w:rPr>
        <w:tab/>
        <w:t xml:space="preserve">when and where it inevitably occurs that acceptable responses are </w:t>
      </w:r>
      <w:r w:rsidRPr="00764487">
        <w:rPr>
          <w:rFonts w:ascii="Arial" w:eastAsia="Calibri" w:hAnsi="Arial" w:cs="Arial"/>
          <w:sz w:val="24"/>
          <w:szCs w:val="24"/>
        </w:rPr>
        <w:tab/>
        <w:t>implemented to safeguard affected communities.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sz w:val="24"/>
          <w:szCs w:val="24"/>
        </w:rPr>
      </w:pPr>
      <w:r w:rsidRPr="00764487">
        <w:rPr>
          <w:rFonts w:ascii="Arial" w:eastAsia="Calibri" w:hAnsi="Arial" w:cs="Arial"/>
          <w:sz w:val="24"/>
          <w:szCs w:val="24"/>
        </w:rPr>
        <w:tab/>
        <w:t>In the event of non-compliance to provide access to potable water, section 63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487">
        <w:rPr>
          <w:rFonts w:ascii="Arial" w:eastAsia="Calibri" w:hAnsi="Arial" w:cs="Arial"/>
          <w:sz w:val="24"/>
          <w:szCs w:val="24"/>
        </w:rPr>
        <w:t>of the Water Services Act, No. 108 of 1997 provides, among other things, as follows: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“(1) If a water services authority has not effectively performed any function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imposed on it by or under this Act, the Minister (Minister of Water and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Sanitation) may, in consultation with the Minister for Provincial Affairs and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Constitutional Development (then), request the relevant Province to intervene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in terms of section 139 of the Constitution. 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(2) If, within a reasonable time after the request, the Province— 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(a) has unjustifiably failed to intervene; or 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(b) has intervened but has failed to do so effectively, the Minister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(Minister of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Water and Sanitation) may assume responsibility for that </w:t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</w:r>
      <w:r w:rsidRPr="00764487">
        <w:rPr>
          <w:rFonts w:ascii="Arial" w:eastAsia="Calibri" w:hAnsi="Arial" w:cs="Arial"/>
          <w:i/>
          <w:iCs/>
          <w:sz w:val="24"/>
          <w:szCs w:val="24"/>
        </w:rPr>
        <w:tab/>
        <w:t xml:space="preserve">function to the extent necessary— </w:t>
      </w:r>
    </w:p>
    <w:p w:rsidR="00764487" w:rsidRPr="00764487" w:rsidRDefault="00764487" w:rsidP="00764487">
      <w:pPr>
        <w:numPr>
          <w:ilvl w:val="2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 xml:space="preserve">to maintain essential national standards; </w:t>
      </w:r>
    </w:p>
    <w:p w:rsidR="00764487" w:rsidRPr="00764487" w:rsidRDefault="00764487" w:rsidP="00764487">
      <w:pPr>
        <w:numPr>
          <w:ilvl w:val="2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64487">
        <w:rPr>
          <w:rFonts w:ascii="Arial" w:eastAsia="Calibri" w:hAnsi="Arial" w:cs="Arial"/>
          <w:i/>
          <w:iCs/>
          <w:sz w:val="24"/>
          <w:szCs w:val="24"/>
        </w:rPr>
        <w:t>to meet established minimum standards for providing services…”</w:t>
      </w:r>
    </w:p>
    <w:p w:rsidR="00764487" w:rsidRPr="00764487" w:rsidRDefault="00764487" w:rsidP="00764487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764487" w:rsidRPr="00764487" w:rsidRDefault="00764487" w:rsidP="00764487">
      <w:pPr>
        <w:spacing w:after="0" w:line="36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4487">
        <w:rPr>
          <w:rFonts w:ascii="Arial" w:hAnsi="Arial" w:cs="Arial"/>
          <w:bCs/>
          <w:sz w:val="24"/>
          <w:szCs w:val="24"/>
        </w:rPr>
        <w:t>In light of the above, it is suggested that this parliamentary question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4487">
        <w:rPr>
          <w:rFonts w:ascii="Arial" w:hAnsi="Arial" w:cs="Arial"/>
          <w:bCs/>
          <w:sz w:val="24"/>
          <w:szCs w:val="24"/>
        </w:rPr>
        <w:t>be redirected to the Department of Water and Sanitation (DWS).</w:t>
      </w:r>
    </w:p>
    <w:p w:rsidR="006B7E27" w:rsidRPr="006B7E27" w:rsidRDefault="00764487" w:rsidP="00764487">
      <w:pPr>
        <w:tabs>
          <w:tab w:val="left" w:pos="1275"/>
          <w:tab w:val="left" w:pos="3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B7E27" w:rsidRPr="006B7E27" w:rsidSect="00764487">
      <w:headerReference w:type="default" r:id="rId8"/>
      <w:footerReference w:type="default" r:id="rId9"/>
      <w:pgSz w:w="11906" w:h="16838"/>
      <w:pgMar w:top="720" w:right="1440" w:bottom="1296" w:left="126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DD" w:rsidRDefault="003746DD">
      <w:pPr>
        <w:spacing w:after="0" w:line="240" w:lineRule="auto"/>
      </w:pPr>
      <w:r>
        <w:separator/>
      </w:r>
    </w:p>
  </w:endnote>
  <w:endnote w:type="continuationSeparator" w:id="0">
    <w:p w:rsidR="003746DD" w:rsidRDefault="0037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E85" w:rsidRDefault="00451D03">
        <w:pPr>
          <w:pStyle w:val="Footer"/>
          <w:jc w:val="center"/>
        </w:pPr>
        <w:r>
          <w:fldChar w:fldCharType="begin"/>
        </w:r>
        <w:r w:rsidR="00433E85">
          <w:instrText xml:space="preserve"> PAGE   \* MERGEFORMAT </w:instrText>
        </w:r>
        <w:r>
          <w:fldChar w:fldCharType="separate"/>
        </w:r>
        <w:r w:rsidR="00FF4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3746DD" w:rsidP="00991816">
    <w:pPr>
      <w:pStyle w:val="Footer"/>
      <w:tabs>
        <w:tab w:val="left" w:pos="57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DD" w:rsidRDefault="003746DD">
      <w:pPr>
        <w:spacing w:after="0" w:line="240" w:lineRule="auto"/>
      </w:pPr>
      <w:r>
        <w:separator/>
      </w:r>
    </w:p>
  </w:footnote>
  <w:footnote w:type="continuationSeparator" w:id="0">
    <w:p w:rsidR="003746DD" w:rsidRDefault="0037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451D03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CF5"/>
    <w:multiLevelType w:val="hybridMultilevel"/>
    <w:tmpl w:val="69E4B9A2"/>
    <w:lvl w:ilvl="0" w:tplc="766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D39"/>
    <w:multiLevelType w:val="hybridMultilevel"/>
    <w:tmpl w:val="DF9C17D8"/>
    <w:lvl w:ilvl="0" w:tplc="C19AC2B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C085F9A"/>
    <w:multiLevelType w:val="hybridMultilevel"/>
    <w:tmpl w:val="DC229706"/>
    <w:lvl w:ilvl="0" w:tplc="041AB6B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>
    <w:nsid w:val="39EC50A2"/>
    <w:multiLevelType w:val="hybridMultilevel"/>
    <w:tmpl w:val="270EC69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830AA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3B493B"/>
    <w:multiLevelType w:val="hybridMultilevel"/>
    <w:tmpl w:val="653410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2412"/>
    <w:multiLevelType w:val="hybridMultilevel"/>
    <w:tmpl w:val="55867236"/>
    <w:lvl w:ilvl="0" w:tplc="AA1ED8A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A0BA9"/>
    <w:multiLevelType w:val="hybridMultilevel"/>
    <w:tmpl w:val="6A026B14"/>
    <w:lvl w:ilvl="0" w:tplc="766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20CC"/>
    <w:multiLevelType w:val="hybridMultilevel"/>
    <w:tmpl w:val="D276AC1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3060" w:hanging="36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E92002"/>
    <w:multiLevelType w:val="hybridMultilevel"/>
    <w:tmpl w:val="5A90B0D6"/>
    <w:lvl w:ilvl="0" w:tplc="1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7B315854"/>
    <w:multiLevelType w:val="hybridMultilevel"/>
    <w:tmpl w:val="E8769318"/>
    <w:lvl w:ilvl="0" w:tplc="7662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32C89"/>
    <w:rsid w:val="00070EA9"/>
    <w:rsid w:val="0007218B"/>
    <w:rsid w:val="00096796"/>
    <w:rsid w:val="0010520B"/>
    <w:rsid w:val="00124631"/>
    <w:rsid w:val="00137D5E"/>
    <w:rsid w:val="001D7134"/>
    <w:rsid w:val="002268C1"/>
    <w:rsid w:val="002A0F5C"/>
    <w:rsid w:val="002E5BBE"/>
    <w:rsid w:val="0033727C"/>
    <w:rsid w:val="00353220"/>
    <w:rsid w:val="00373E1E"/>
    <w:rsid w:val="003746DD"/>
    <w:rsid w:val="00377A26"/>
    <w:rsid w:val="003B3B7D"/>
    <w:rsid w:val="003E422D"/>
    <w:rsid w:val="00401523"/>
    <w:rsid w:val="00433E85"/>
    <w:rsid w:val="004349FA"/>
    <w:rsid w:val="00451D03"/>
    <w:rsid w:val="00470C9E"/>
    <w:rsid w:val="00475A8C"/>
    <w:rsid w:val="004E42AA"/>
    <w:rsid w:val="004E7B8F"/>
    <w:rsid w:val="004F5553"/>
    <w:rsid w:val="00591FB4"/>
    <w:rsid w:val="00595C86"/>
    <w:rsid w:val="005F27FF"/>
    <w:rsid w:val="0061706E"/>
    <w:rsid w:val="00624D49"/>
    <w:rsid w:val="006B7E27"/>
    <w:rsid w:val="006D4A62"/>
    <w:rsid w:val="00764487"/>
    <w:rsid w:val="007E6C35"/>
    <w:rsid w:val="00851200"/>
    <w:rsid w:val="00856206"/>
    <w:rsid w:val="0086310E"/>
    <w:rsid w:val="008658B1"/>
    <w:rsid w:val="00871563"/>
    <w:rsid w:val="00874A4F"/>
    <w:rsid w:val="008D40C8"/>
    <w:rsid w:val="0090052F"/>
    <w:rsid w:val="0093089F"/>
    <w:rsid w:val="00937ECE"/>
    <w:rsid w:val="00942EF3"/>
    <w:rsid w:val="00951E07"/>
    <w:rsid w:val="00956736"/>
    <w:rsid w:val="00974E73"/>
    <w:rsid w:val="0098712A"/>
    <w:rsid w:val="00995B52"/>
    <w:rsid w:val="00997566"/>
    <w:rsid w:val="009A2AD2"/>
    <w:rsid w:val="009E1ADE"/>
    <w:rsid w:val="009E4F56"/>
    <w:rsid w:val="00A00FE3"/>
    <w:rsid w:val="00A72E99"/>
    <w:rsid w:val="00AB2581"/>
    <w:rsid w:val="00AB56C1"/>
    <w:rsid w:val="00B32473"/>
    <w:rsid w:val="00B35613"/>
    <w:rsid w:val="00B90586"/>
    <w:rsid w:val="00BA7E2E"/>
    <w:rsid w:val="00BB1DED"/>
    <w:rsid w:val="00BB4743"/>
    <w:rsid w:val="00C63D40"/>
    <w:rsid w:val="00C806A2"/>
    <w:rsid w:val="00CC1EFB"/>
    <w:rsid w:val="00CC7D56"/>
    <w:rsid w:val="00D10137"/>
    <w:rsid w:val="00D35231"/>
    <w:rsid w:val="00D54D75"/>
    <w:rsid w:val="00D86FC9"/>
    <w:rsid w:val="00D90B09"/>
    <w:rsid w:val="00DA364A"/>
    <w:rsid w:val="00E46194"/>
    <w:rsid w:val="00E46968"/>
    <w:rsid w:val="00ED132B"/>
    <w:rsid w:val="00ED3BD0"/>
    <w:rsid w:val="00F07FCE"/>
    <w:rsid w:val="00F12526"/>
    <w:rsid w:val="00F34CFD"/>
    <w:rsid w:val="00F6428D"/>
    <w:rsid w:val="00FB4715"/>
    <w:rsid w:val="00FD5FC5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cp:lastPrinted>2022-04-01T14:53:00Z</cp:lastPrinted>
  <dcterms:created xsi:type="dcterms:W3CDTF">2022-05-23T13:26:00Z</dcterms:created>
  <dcterms:modified xsi:type="dcterms:W3CDTF">2022-05-23T13:26:00Z</dcterms:modified>
</cp:coreProperties>
</file>