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34" w:rsidRPr="005D7B27" w:rsidRDefault="00670234" w:rsidP="00670234">
      <w:pPr>
        <w:spacing w:after="0" w:line="320" w:lineRule="exact"/>
        <w:jc w:val="both"/>
        <w:rPr>
          <w:rFonts w:ascii="Arial" w:eastAsia="Times New Roman" w:hAnsi="Arial" w:cs="Arial"/>
          <w:b/>
          <w:bCs/>
          <w:sz w:val="24"/>
          <w:szCs w:val="24"/>
          <w:lang w:val="en-GB"/>
        </w:rPr>
      </w:pPr>
      <w:bookmarkStart w:id="0" w:name="_GoBack"/>
      <w:bookmarkEnd w:id="0"/>
      <w:r w:rsidRPr="005D7B27">
        <w:rPr>
          <w:rFonts w:ascii="Arial" w:eastAsia="Times New Roman" w:hAnsi="Arial" w:cs="Arial"/>
          <w:b/>
          <w:bCs/>
          <w:sz w:val="24"/>
          <w:szCs w:val="24"/>
          <w:lang w:val="en-GB"/>
        </w:rPr>
        <w:t>QUESTION FOR WRITTEN REPLY</w:t>
      </w:r>
    </w:p>
    <w:p w:rsidR="00670234" w:rsidRPr="005D7B27" w:rsidRDefault="00670234" w:rsidP="00670234">
      <w:pPr>
        <w:spacing w:after="0" w:line="320" w:lineRule="exact"/>
        <w:jc w:val="both"/>
        <w:rPr>
          <w:rFonts w:ascii="Arial" w:eastAsia="Times New Roman" w:hAnsi="Arial" w:cs="Arial"/>
          <w:b/>
          <w:bCs/>
          <w:sz w:val="24"/>
          <w:szCs w:val="24"/>
          <w:lang w:val="en-GB"/>
        </w:rPr>
      </w:pPr>
    </w:p>
    <w:p w:rsidR="00670234" w:rsidRPr="005D7B27" w:rsidRDefault="00670234" w:rsidP="00670234">
      <w:pPr>
        <w:keepNext/>
        <w:spacing w:after="0" w:line="320" w:lineRule="exact"/>
        <w:jc w:val="both"/>
        <w:outlineLvl w:val="0"/>
        <w:rPr>
          <w:rFonts w:ascii="Arial" w:eastAsia="Times New Roman" w:hAnsi="Arial" w:cs="Arial"/>
          <w:b/>
          <w:bCs/>
          <w:sz w:val="24"/>
          <w:szCs w:val="24"/>
          <w:lang w:val="en-GB"/>
        </w:rPr>
      </w:pPr>
      <w:r w:rsidRPr="005D7B27">
        <w:rPr>
          <w:rFonts w:ascii="Arial" w:eastAsia="Times New Roman" w:hAnsi="Arial" w:cs="Arial"/>
          <w:b/>
          <w:bCs/>
          <w:sz w:val="24"/>
          <w:szCs w:val="24"/>
          <w:lang w:val="en-GB"/>
        </w:rPr>
        <w:t xml:space="preserve">QUESTION NO. </w:t>
      </w:r>
      <w:r w:rsidR="00880A83" w:rsidRPr="005D7B27">
        <w:rPr>
          <w:rFonts w:ascii="Arial" w:eastAsia="Times New Roman" w:hAnsi="Arial" w:cs="Arial"/>
          <w:b/>
          <w:bCs/>
          <w:sz w:val="24"/>
          <w:szCs w:val="24"/>
          <w:lang w:val="en-GB"/>
        </w:rPr>
        <w:t>11</w:t>
      </w:r>
      <w:r w:rsidR="003E56EA" w:rsidRPr="005D7B27">
        <w:rPr>
          <w:rFonts w:ascii="Arial" w:eastAsia="Times New Roman" w:hAnsi="Arial" w:cs="Arial"/>
          <w:b/>
          <w:bCs/>
          <w:sz w:val="24"/>
          <w:szCs w:val="24"/>
          <w:lang w:val="en-GB"/>
        </w:rPr>
        <w:t>91</w:t>
      </w:r>
    </w:p>
    <w:p w:rsidR="00670234" w:rsidRPr="005D7B27" w:rsidRDefault="00670234" w:rsidP="00670234">
      <w:pPr>
        <w:spacing w:after="0" w:line="240" w:lineRule="auto"/>
        <w:rPr>
          <w:rFonts w:ascii="Arial" w:eastAsia="Times New Roman" w:hAnsi="Arial" w:cs="Arial"/>
          <w:sz w:val="24"/>
          <w:szCs w:val="24"/>
          <w:lang w:val="en-GB"/>
        </w:rPr>
      </w:pPr>
    </w:p>
    <w:p w:rsidR="00670234" w:rsidRPr="005D7B27" w:rsidRDefault="00670234" w:rsidP="00670234">
      <w:pPr>
        <w:spacing w:after="0" w:line="320" w:lineRule="exact"/>
        <w:jc w:val="both"/>
        <w:rPr>
          <w:rFonts w:ascii="Arial" w:eastAsia="Times New Roman" w:hAnsi="Arial" w:cs="Arial"/>
          <w:b/>
          <w:bCs/>
          <w:sz w:val="24"/>
          <w:szCs w:val="24"/>
          <w:lang w:val="en-GB"/>
        </w:rPr>
      </w:pPr>
      <w:r w:rsidRPr="005D7B27">
        <w:rPr>
          <w:rFonts w:ascii="Arial" w:eastAsia="Times New Roman" w:hAnsi="Arial" w:cs="Arial"/>
          <w:b/>
          <w:bCs/>
          <w:sz w:val="24"/>
          <w:szCs w:val="24"/>
          <w:lang w:val="en-GB"/>
        </w:rPr>
        <w:t xml:space="preserve">DATE OF PUBLICATION: FRIDAY, </w:t>
      </w:r>
      <w:r w:rsidR="007D7585" w:rsidRPr="005D7B27">
        <w:rPr>
          <w:rFonts w:ascii="Arial" w:eastAsia="Times New Roman" w:hAnsi="Arial" w:cs="Arial"/>
          <w:b/>
          <w:bCs/>
          <w:sz w:val="24"/>
          <w:szCs w:val="24"/>
          <w:lang w:val="en-GB"/>
        </w:rPr>
        <w:t>12 JUNE</w:t>
      </w:r>
      <w:r w:rsidRPr="005D7B27">
        <w:rPr>
          <w:rFonts w:ascii="Arial" w:eastAsia="Times New Roman" w:hAnsi="Arial" w:cs="Arial"/>
          <w:b/>
          <w:bCs/>
          <w:sz w:val="24"/>
          <w:szCs w:val="24"/>
          <w:lang w:val="en-GB"/>
        </w:rPr>
        <w:t xml:space="preserve"> 2020 </w:t>
      </w:r>
    </w:p>
    <w:p w:rsidR="00670234" w:rsidRPr="005D7B27" w:rsidRDefault="00670234" w:rsidP="00670234">
      <w:pPr>
        <w:spacing w:after="0" w:line="320" w:lineRule="exact"/>
        <w:jc w:val="both"/>
        <w:rPr>
          <w:rFonts w:ascii="Arial" w:eastAsia="Times New Roman" w:hAnsi="Arial" w:cs="Arial"/>
          <w:b/>
          <w:bCs/>
          <w:sz w:val="24"/>
          <w:szCs w:val="24"/>
          <w:lang w:val="en-GB"/>
        </w:rPr>
      </w:pPr>
    </w:p>
    <w:p w:rsidR="00670234" w:rsidRPr="005D7B27" w:rsidRDefault="00670234" w:rsidP="00670234">
      <w:pPr>
        <w:keepNext/>
        <w:spacing w:after="0" w:line="320" w:lineRule="exact"/>
        <w:jc w:val="both"/>
        <w:outlineLvl w:val="1"/>
        <w:rPr>
          <w:rFonts w:ascii="Arial" w:eastAsia="Times New Roman" w:hAnsi="Arial" w:cs="Arial"/>
          <w:b/>
          <w:bCs/>
          <w:sz w:val="24"/>
          <w:szCs w:val="24"/>
          <w:lang w:val="en-GB"/>
        </w:rPr>
      </w:pPr>
      <w:r w:rsidRPr="005D7B27">
        <w:rPr>
          <w:rFonts w:ascii="Arial" w:eastAsia="Times New Roman" w:hAnsi="Arial" w:cs="Arial"/>
          <w:b/>
          <w:bCs/>
          <w:sz w:val="24"/>
          <w:szCs w:val="24"/>
          <w:lang w:val="en-GB"/>
        </w:rPr>
        <w:t xml:space="preserve">INTERNAL QUESTION PAPER </w:t>
      </w:r>
      <w:r w:rsidR="007D7585" w:rsidRPr="005D7B27">
        <w:rPr>
          <w:rFonts w:ascii="Arial" w:eastAsia="Times New Roman" w:hAnsi="Arial" w:cs="Arial"/>
          <w:b/>
          <w:bCs/>
          <w:sz w:val="24"/>
          <w:szCs w:val="24"/>
          <w:lang w:val="en-GB"/>
        </w:rPr>
        <w:t>20</w:t>
      </w:r>
      <w:r w:rsidRPr="005D7B27">
        <w:rPr>
          <w:rFonts w:ascii="Arial" w:eastAsia="Times New Roman" w:hAnsi="Arial" w:cs="Arial"/>
          <w:b/>
          <w:bCs/>
          <w:sz w:val="24"/>
          <w:szCs w:val="24"/>
          <w:lang w:val="en-GB"/>
        </w:rPr>
        <w:t xml:space="preserve"> – 2020</w:t>
      </w:r>
    </w:p>
    <w:p w:rsidR="00670234" w:rsidRPr="005D7B27" w:rsidRDefault="00670234" w:rsidP="00670234">
      <w:pPr>
        <w:spacing w:after="0" w:line="240" w:lineRule="auto"/>
        <w:rPr>
          <w:rFonts w:ascii="Arial" w:eastAsia="Times New Roman" w:hAnsi="Arial" w:cs="Arial"/>
          <w:sz w:val="24"/>
          <w:szCs w:val="24"/>
          <w:lang w:val="en-GB"/>
        </w:rPr>
      </w:pPr>
    </w:p>
    <w:p w:rsidR="003E56EA" w:rsidRPr="005D7B27" w:rsidRDefault="003E56EA" w:rsidP="003E56EA">
      <w:pPr>
        <w:pStyle w:val="Normal1"/>
        <w:spacing w:before="100" w:after="100" w:line="240" w:lineRule="atLeast"/>
        <w:ind w:left="720" w:hanging="720"/>
        <w:jc w:val="both"/>
        <w:rPr>
          <w:rFonts w:ascii="Arial" w:hAnsi="Arial" w:cs="Arial"/>
        </w:rPr>
      </w:pPr>
      <w:r w:rsidRPr="005D7B27">
        <w:rPr>
          <w:rStyle w:val="normalchar"/>
          <w:rFonts w:ascii="Arial" w:hAnsi="Arial" w:cs="Arial"/>
          <w:b/>
          <w:bCs/>
        </w:rPr>
        <w:t xml:space="preserve">1191. Mr A C Roos (DA) to ask the Minister of Home Affairs: </w:t>
      </w:r>
    </w:p>
    <w:p w:rsidR="003E56EA" w:rsidRPr="005D7B27" w:rsidRDefault="003E56EA" w:rsidP="003E56EA">
      <w:pPr>
        <w:pStyle w:val="Normal1"/>
        <w:spacing w:before="100" w:after="100" w:line="240" w:lineRule="atLeast"/>
        <w:ind w:left="720"/>
        <w:jc w:val="both"/>
        <w:rPr>
          <w:rFonts w:ascii="Arial" w:hAnsi="Arial" w:cs="Arial"/>
        </w:rPr>
      </w:pPr>
      <w:r w:rsidRPr="005D7B27">
        <w:rPr>
          <w:rStyle w:val="normalchar"/>
          <w:rFonts w:ascii="Arial" w:hAnsi="Arial" w:cs="Arial"/>
        </w:rPr>
        <w:t>Whether, with reference to his reply to question 187 on 1 June 2020, his department engaged in any public participation process regarding the new Home Affairs Access Model for the optimal location of front offices to ensure that accessibility modelling done on a computer makes sense on the ground?    </w:t>
      </w:r>
      <w:r w:rsidRPr="005D7B27">
        <w:rPr>
          <w:rStyle w:val="normalchar"/>
          <w:rFonts w:ascii="Arial" w:hAnsi="Arial" w:cs="Arial"/>
          <w:sz w:val="20"/>
          <w:szCs w:val="20"/>
        </w:rPr>
        <w:t>NW1496E</w:t>
      </w:r>
    </w:p>
    <w:p w:rsidR="003E56EA" w:rsidRPr="005D7B27" w:rsidRDefault="003E56EA" w:rsidP="00670234">
      <w:pPr>
        <w:spacing w:after="0" w:line="320" w:lineRule="exact"/>
        <w:jc w:val="both"/>
        <w:rPr>
          <w:rFonts w:ascii="Arial" w:eastAsia="Times New Roman" w:hAnsi="Arial" w:cs="Arial"/>
          <w:b/>
          <w:color w:val="FF0000"/>
          <w:sz w:val="24"/>
          <w:szCs w:val="24"/>
          <w:lang w:val="en-GB"/>
        </w:rPr>
      </w:pPr>
    </w:p>
    <w:p w:rsidR="003E56EA" w:rsidRPr="005D7B27" w:rsidRDefault="003E56EA" w:rsidP="00670234">
      <w:pPr>
        <w:spacing w:after="0" w:line="320" w:lineRule="exact"/>
        <w:jc w:val="both"/>
        <w:rPr>
          <w:rFonts w:ascii="Arial" w:eastAsia="Times New Roman" w:hAnsi="Arial" w:cs="Arial"/>
          <w:b/>
          <w:color w:val="FF0000"/>
          <w:sz w:val="24"/>
          <w:szCs w:val="24"/>
          <w:lang w:val="en-GB"/>
        </w:rPr>
      </w:pPr>
    </w:p>
    <w:p w:rsidR="00670234" w:rsidRPr="00793E78" w:rsidRDefault="00670234" w:rsidP="00670234">
      <w:pPr>
        <w:spacing w:after="0" w:line="320" w:lineRule="exact"/>
        <w:jc w:val="both"/>
        <w:rPr>
          <w:rFonts w:ascii="Arial" w:eastAsia="Times New Roman" w:hAnsi="Arial" w:cs="Arial"/>
          <w:b/>
          <w:sz w:val="24"/>
          <w:szCs w:val="24"/>
          <w:lang w:val="en-GB"/>
        </w:rPr>
      </w:pPr>
      <w:r w:rsidRPr="00793E78">
        <w:rPr>
          <w:rFonts w:ascii="Arial" w:eastAsia="Times New Roman" w:hAnsi="Arial" w:cs="Arial"/>
          <w:b/>
          <w:sz w:val="24"/>
          <w:szCs w:val="24"/>
          <w:lang w:val="en-GB"/>
        </w:rPr>
        <w:t>REPLY:</w:t>
      </w:r>
    </w:p>
    <w:p w:rsidR="002C628A" w:rsidRPr="005D7B27" w:rsidRDefault="002C628A" w:rsidP="00670234">
      <w:pPr>
        <w:spacing w:after="0" w:line="320" w:lineRule="exact"/>
        <w:jc w:val="both"/>
        <w:rPr>
          <w:rFonts w:ascii="Arial" w:eastAsia="Times New Roman" w:hAnsi="Arial" w:cs="Arial"/>
          <w:b/>
          <w:color w:val="FF0000"/>
          <w:sz w:val="24"/>
          <w:szCs w:val="24"/>
          <w:lang w:val="en-GB"/>
        </w:rPr>
      </w:pPr>
    </w:p>
    <w:p w:rsidR="00166C75" w:rsidRPr="005D7B27" w:rsidRDefault="002C628A" w:rsidP="00166C75">
      <w:pPr>
        <w:pStyle w:val="ListParagraph"/>
        <w:numPr>
          <w:ilvl w:val="0"/>
          <w:numId w:val="9"/>
        </w:numPr>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The developme</w:t>
      </w:r>
      <w:r w:rsidR="00D03D8F" w:rsidRPr="005D7B27">
        <w:rPr>
          <w:rFonts w:ascii="Arial" w:eastAsia="Times New Roman" w:hAnsi="Arial" w:cs="Arial"/>
          <w:sz w:val="24"/>
          <w:szCs w:val="24"/>
          <w:lang w:val="en-GB"/>
        </w:rPr>
        <w:t xml:space="preserve">nt of DHA Access Model adopts </w:t>
      </w:r>
      <w:r w:rsidRPr="005D7B27">
        <w:rPr>
          <w:rFonts w:ascii="Arial" w:eastAsia="Times New Roman" w:hAnsi="Arial" w:cs="Arial"/>
          <w:sz w:val="24"/>
          <w:szCs w:val="24"/>
          <w:lang w:val="en-GB"/>
        </w:rPr>
        <w:t xml:space="preserve">scientific </w:t>
      </w:r>
      <w:r w:rsidR="00D03D8F" w:rsidRPr="005D7B27">
        <w:rPr>
          <w:rFonts w:ascii="Arial" w:eastAsia="Times New Roman" w:hAnsi="Arial" w:cs="Arial"/>
          <w:sz w:val="24"/>
          <w:szCs w:val="24"/>
          <w:lang w:val="en-GB"/>
        </w:rPr>
        <w:t>methodologies</w:t>
      </w:r>
      <w:r w:rsidRPr="005D7B27">
        <w:rPr>
          <w:rFonts w:ascii="Arial" w:eastAsia="Times New Roman" w:hAnsi="Arial" w:cs="Arial"/>
          <w:sz w:val="24"/>
          <w:szCs w:val="24"/>
          <w:lang w:val="en-GB"/>
        </w:rPr>
        <w:t xml:space="preserve"> rather than a subjective approach in the determination of optimal locations for its service points </w:t>
      </w:r>
      <w:r w:rsidR="00D03D8F" w:rsidRPr="005D7B27">
        <w:rPr>
          <w:rFonts w:ascii="Arial" w:eastAsia="Times New Roman" w:hAnsi="Arial" w:cs="Arial"/>
          <w:sz w:val="24"/>
          <w:szCs w:val="24"/>
          <w:lang w:val="en-GB"/>
        </w:rPr>
        <w:t>to</w:t>
      </w:r>
      <w:r w:rsidRPr="005D7B27">
        <w:rPr>
          <w:rFonts w:ascii="Arial" w:eastAsia="Times New Roman" w:hAnsi="Arial" w:cs="Arial"/>
          <w:sz w:val="24"/>
          <w:szCs w:val="24"/>
          <w:lang w:val="en-GB"/>
        </w:rPr>
        <w:t xml:space="preserve"> ensure provision of equitable access to </w:t>
      </w:r>
      <w:r w:rsidR="00D03D8F" w:rsidRPr="005D7B27">
        <w:rPr>
          <w:rFonts w:ascii="Arial" w:eastAsia="Times New Roman" w:hAnsi="Arial" w:cs="Arial"/>
          <w:sz w:val="24"/>
          <w:szCs w:val="24"/>
          <w:lang w:val="en-GB"/>
        </w:rPr>
        <w:t>its</w:t>
      </w:r>
      <w:r w:rsidRPr="005D7B27">
        <w:rPr>
          <w:rFonts w:ascii="Arial" w:eastAsia="Times New Roman" w:hAnsi="Arial" w:cs="Arial"/>
          <w:sz w:val="24"/>
          <w:szCs w:val="24"/>
          <w:lang w:val="en-GB"/>
        </w:rPr>
        <w:t xml:space="preserve"> services. </w:t>
      </w:r>
      <w:r w:rsidR="00166C75" w:rsidRPr="005D7B27">
        <w:rPr>
          <w:rFonts w:ascii="Arial" w:eastAsia="Times New Roman" w:hAnsi="Arial" w:cs="Arial"/>
          <w:sz w:val="24"/>
          <w:szCs w:val="24"/>
          <w:lang w:val="en-GB"/>
        </w:rPr>
        <w:t xml:space="preserve">However, the department conducted the Customer Satisfaction survey in 2018 which confirmed that the department’s service points are not located optimally and not fairly distributed. </w:t>
      </w:r>
    </w:p>
    <w:p w:rsidR="00166C75" w:rsidRPr="005D7B27" w:rsidRDefault="00166C75" w:rsidP="00166C75">
      <w:pPr>
        <w:pStyle w:val="ListParagraph"/>
        <w:spacing w:after="0" w:line="320" w:lineRule="exact"/>
        <w:ind w:left="360"/>
        <w:jc w:val="both"/>
        <w:rPr>
          <w:rFonts w:ascii="Arial" w:eastAsia="Times New Roman" w:hAnsi="Arial" w:cs="Arial"/>
          <w:sz w:val="24"/>
          <w:szCs w:val="24"/>
          <w:lang w:val="en-GB"/>
        </w:rPr>
      </w:pPr>
    </w:p>
    <w:p w:rsidR="002C628A" w:rsidRPr="005D7B27" w:rsidRDefault="002C628A" w:rsidP="00D03D8F">
      <w:pPr>
        <w:pStyle w:val="ListParagraph"/>
        <w:numPr>
          <w:ilvl w:val="0"/>
          <w:numId w:val="9"/>
        </w:numPr>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 xml:space="preserve">The Accessibility Modelling </w:t>
      </w:r>
      <w:r w:rsidR="00D03D8F" w:rsidRPr="005D7B27">
        <w:rPr>
          <w:rFonts w:ascii="Arial" w:eastAsia="Times New Roman" w:hAnsi="Arial" w:cs="Arial"/>
          <w:sz w:val="24"/>
          <w:szCs w:val="24"/>
          <w:lang w:val="en-GB"/>
        </w:rPr>
        <w:t xml:space="preserve">that is </w:t>
      </w:r>
      <w:r w:rsidRPr="005D7B27">
        <w:rPr>
          <w:rFonts w:ascii="Arial" w:eastAsia="Times New Roman" w:hAnsi="Arial" w:cs="Arial"/>
          <w:sz w:val="24"/>
          <w:szCs w:val="24"/>
          <w:lang w:val="en-GB"/>
        </w:rPr>
        <w:t xml:space="preserve">done on the computer utilises the accessibility modelling software which applies </w:t>
      </w:r>
      <w:r w:rsidR="00D03D8F" w:rsidRPr="005D7B27">
        <w:rPr>
          <w:rFonts w:ascii="Arial" w:eastAsia="Times New Roman" w:hAnsi="Arial" w:cs="Arial"/>
          <w:sz w:val="24"/>
          <w:szCs w:val="24"/>
          <w:lang w:val="en-GB"/>
        </w:rPr>
        <w:t xml:space="preserve">and run </w:t>
      </w:r>
      <w:r w:rsidRPr="005D7B27">
        <w:rPr>
          <w:rFonts w:ascii="Arial" w:eastAsia="Times New Roman" w:hAnsi="Arial" w:cs="Arial"/>
          <w:sz w:val="24"/>
          <w:szCs w:val="24"/>
          <w:lang w:val="en-GB"/>
        </w:rPr>
        <w:t xml:space="preserve">three accessibility models, </w:t>
      </w:r>
      <w:r w:rsidR="00D03D8F" w:rsidRPr="005D7B27">
        <w:rPr>
          <w:rFonts w:ascii="Arial" w:eastAsia="Times New Roman" w:hAnsi="Arial" w:cs="Arial"/>
          <w:sz w:val="24"/>
          <w:szCs w:val="24"/>
          <w:lang w:val="en-GB"/>
        </w:rPr>
        <w:t xml:space="preserve">that is, </w:t>
      </w:r>
      <w:r w:rsidRPr="005D7B27">
        <w:rPr>
          <w:rFonts w:ascii="Arial" w:eastAsia="Times New Roman" w:hAnsi="Arial" w:cs="Arial"/>
          <w:sz w:val="24"/>
          <w:szCs w:val="24"/>
          <w:lang w:val="en-GB"/>
        </w:rPr>
        <w:t>Expansion, Reduction and Relocation Model. These</w:t>
      </w:r>
      <w:r w:rsidR="00D03D8F" w:rsidRPr="005D7B27">
        <w:rPr>
          <w:rFonts w:ascii="Arial" w:eastAsia="Times New Roman" w:hAnsi="Arial" w:cs="Arial"/>
          <w:sz w:val="24"/>
          <w:szCs w:val="24"/>
          <w:lang w:val="en-GB"/>
        </w:rPr>
        <w:t xml:space="preserve"> accessibility models</w:t>
      </w:r>
      <w:r w:rsidRPr="005D7B27">
        <w:rPr>
          <w:rFonts w:ascii="Arial" w:eastAsia="Times New Roman" w:hAnsi="Arial" w:cs="Arial"/>
          <w:sz w:val="24"/>
          <w:szCs w:val="24"/>
          <w:lang w:val="en-GB"/>
        </w:rPr>
        <w:t xml:space="preserve"> takes into account realities on the ground, including demographics of the population</w:t>
      </w:r>
      <w:r w:rsidR="00D4503D" w:rsidRPr="005D7B27">
        <w:rPr>
          <w:rFonts w:ascii="Arial" w:eastAsia="Times New Roman" w:hAnsi="Arial" w:cs="Arial"/>
          <w:sz w:val="24"/>
          <w:szCs w:val="24"/>
          <w:lang w:val="en-GB"/>
        </w:rPr>
        <w:t xml:space="preserve"> (distribution, composition and concentration of the population)</w:t>
      </w:r>
      <w:r w:rsidRPr="005D7B27">
        <w:rPr>
          <w:rFonts w:ascii="Arial" w:eastAsia="Times New Roman" w:hAnsi="Arial" w:cs="Arial"/>
          <w:sz w:val="24"/>
          <w:szCs w:val="24"/>
          <w:lang w:val="en-GB"/>
        </w:rPr>
        <w:t xml:space="preserve">, geographical areas within the country and spatial information related to </w:t>
      </w:r>
      <w:r w:rsidR="00D03D8F" w:rsidRPr="005D7B27">
        <w:rPr>
          <w:rFonts w:ascii="Arial" w:eastAsia="Times New Roman" w:hAnsi="Arial" w:cs="Arial"/>
          <w:sz w:val="24"/>
          <w:szCs w:val="24"/>
          <w:lang w:val="en-GB"/>
        </w:rPr>
        <w:t xml:space="preserve">geographic coordinates of the existing offices, road network and distance </w:t>
      </w:r>
      <w:r w:rsidR="001F41A6" w:rsidRPr="005D7B27">
        <w:rPr>
          <w:rFonts w:ascii="Arial" w:eastAsia="Times New Roman" w:hAnsi="Arial" w:cs="Arial"/>
          <w:sz w:val="24"/>
          <w:szCs w:val="24"/>
          <w:lang w:val="en-GB"/>
        </w:rPr>
        <w:t>norms</w:t>
      </w:r>
      <w:r w:rsidR="00D03D8F" w:rsidRPr="005D7B27">
        <w:rPr>
          <w:rFonts w:ascii="Arial" w:eastAsia="Times New Roman" w:hAnsi="Arial" w:cs="Arial"/>
          <w:sz w:val="24"/>
          <w:szCs w:val="24"/>
          <w:lang w:val="en-GB"/>
        </w:rPr>
        <w:t xml:space="preserve"> and mode of transport available to citizens.</w:t>
      </w:r>
    </w:p>
    <w:p w:rsidR="00670234" w:rsidRPr="005D7B27"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2C628A" w:rsidRPr="005D7B27" w:rsidRDefault="002C628A" w:rsidP="002C628A">
      <w:p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To be more specif</w:t>
      </w:r>
      <w:r w:rsidR="00D4503D" w:rsidRPr="005D7B27">
        <w:rPr>
          <w:rFonts w:ascii="Arial" w:eastAsia="Times New Roman" w:hAnsi="Arial" w:cs="Arial"/>
          <w:sz w:val="24"/>
          <w:szCs w:val="24"/>
          <w:lang w:val="en-GB"/>
        </w:rPr>
        <w:t>ic, the following information pertaini</w:t>
      </w:r>
      <w:r w:rsidR="001F41A6" w:rsidRPr="005D7B27">
        <w:rPr>
          <w:rFonts w:ascii="Arial" w:eastAsia="Times New Roman" w:hAnsi="Arial" w:cs="Arial"/>
          <w:sz w:val="24"/>
          <w:szCs w:val="24"/>
          <w:lang w:val="en-GB"/>
        </w:rPr>
        <w:t>ng to realities on the ground is</w:t>
      </w:r>
      <w:r w:rsidRPr="005D7B27">
        <w:rPr>
          <w:rFonts w:ascii="Arial" w:eastAsia="Times New Roman" w:hAnsi="Arial" w:cs="Arial"/>
          <w:sz w:val="24"/>
          <w:szCs w:val="24"/>
          <w:lang w:val="en-GB"/>
        </w:rPr>
        <w:t xml:space="preserve"> incorporated into the accessibility modelling </w:t>
      </w:r>
      <w:r w:rsidR="00D03D8F" w:rsidRPr="005D7B27">
        <w:rPr>
          <w:rFonts w:ascii="Arial" w:eastAsia="Times New Roman" w:hAnsi="Arial" w:cs="Arial"/>
          <w:sz w:val="24"/>
          <w:szCs w:val="24"/>
          <w:lang w:val="en-GB"/>
        </w:rPr>
        <w:t xml:space="preserve">software </w:t>
      </w:r>
      <w:r w:rsidR="00D4503D" w:rsidRPr="005D7B27">
        <w:rPr>
          <w:rFonts w:ascii="Arial" w:eastAsia="Times New Roman" w:hAnsi="Arial" w:cs="Arial"/>
          <w:sz w:val="24"/>
          <w:szCs w:val="24"/>
          <w:lang w:val="en-GB"/>
        </w:rPr>
        <w:t>during the process to</w:t>
      </w:r>
      <w:r w:rsidRPr="005D7B27">
        <w:rPr>
          <w:rFonts w:ascii="Arial" w:eastAsia="Times New Roman" w:hAnsi="Arial" w:cs="Arial"/>
          <w:sz w:val="24"/>
          <w:szCs w:val="24"/>
          <w:lang w:val="en-GB"/>
        </w:rPr>
        <w:t xml:space="preserve"> determin</w:t>
      </w:r>
      <w:r w:rsidR="00D4503D" w:rsidRPr="005D7B27">
        <w:rPr>
          <w:rFonts w:ascii="Arial" w:eastAsia="Times New Roman" w:hAnsi="Arial" w:cs="Arial"/>
          <w:sz w:val="24"/>
          <w:szCs w:val="24"/>
          <w:lang w:val="en-GB"/>
        </w:rPr>
        <w:t>e</w:t>
      </w:r>
      <w:r w:rsidRPr="005D7B27">
        <w:rPr>
          <w:rFonts w:ascii="Arial" w:eastAsia="Times New Roman" w:hAnsi="Arial" w:cs="Arial"/>
          <w:sz w:val="24"/>
          <w:szCs w:val="24"/>
          <w:lang w:val="en-GB"/>
        </w:rPr>
        <w:t xml:space="preserve"> optimal locations: </w:t>
      </w:r>
    </w:p>
    <w:p w:rsidR="002C628A" w:rsidRPr="005D7B27" w:rsidRDefault="002C628A" w:rsidP="00670234">
      <w:pPr>
        <w:tabs>
          <w:tab w:val="left" w:pos="432"/>
          <w:tab w:val="left" w:pos="864"/>
        </w:tabs>
        <w:spacing w:after="0" w:line="320" w:lineRule="exact"/>
        <w:jc w:val="both"/>
        <w:rPr>
          <w:rFonts w:ascii="Arial" w:eastAsia="Times New Roman" w:hAnsi="Arial" w:cs="Arial"/>
          <w:sz w:val="24"/>
          <w:szCs w:val="24"/>
          <w:lang w:val="en-GB"/>
        </w:rPr>
      </w:pPr>
    </w:p>
    <w:p w:rsidR="00D4503D" w:rsidRPr="005D7B27" w:rsidRDefault="00D4503D" w:rsidP="00D4503D">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Demographic information on the distribution of the population, using Population Census 2011, Community Survey 2016 and Population estimates.</w:t>
      </w:r>
    </w:p>
    <w:p w:rsidR="002C628A" w:rsidRPr="005D7B27" w:rsidRDefault="002C628A" w:rsidP="00D4503D">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Existing geographic areas, that is, urban and rural areas, including villages, towns and suburbs from where the target population is located;</w:t>
      </w:r>
      <w:r w:rsidR="00D4503D" w:rsidRPr="005D7B27">
        <w:rPr>
          <w:rFonts w:ascii="Arial" w:eastAsia="Times New Roman" w:hAnsi="Arial" w:cs="Arial"/>
          <w:i/>
          <w:sz w:val="24"/>
          <w:szCs w:val="24"/>
          <w:lang w:val="en-GB"/>
        </w:rPr>
        <w:t xml:space="preserve"> The target population for the </w:t>
      </w:r>
      <w:r w:rsidR="00D4503D" w:rsidRPr="005D7B27">
        <w:rPr>
          <w:rFonts w:ascii="Arial" w:eastAsia="Times New Roman" w:hAnsi="Arial" w:cs="Arial"/>
          <w:i/>
          <w:sz w:val="24"/>
          <w:szCs w:val="24"/>
          <w:lang w:val="en-GB"/>
        </w:rPr>
        <w:lastRenderedPageBreak/>
        <w:t>department’s services is the total population and every individual interact with the department more than five times in their lifetime.</w:t>
      </w:r>
    </w:p>
    <w:p w:rsidR="002C628A" w:rsidRPr="005D7B27" w:rsidRDefault="002C628A" w:rsidP="00D4503D">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The road network including information on the speed limits for different types of roads within the country and different modes of transport;</w:t>
      </w:r>
      <w:r w:rsidR="00D4503D" w:rsidRPr="005D7B27">
        <w:rPr>
          <w:rFonts w:ascii="Arial" w:eastAsia="Times New Roman" w:hAnsi="Arial" w:cs="Arial"/>
          <w:sz w:val="24"/>
          <w:szCs w:val="24"/>
          <w:lang w:val="en-GB"/>
        </w:rPr>
        <w:t xml:space="preserve"> </w:t>
      </w:r>
      <w:r w:rsidR="00D4503D" w:rsidRPr="005D7B27">
        <w:rPr>
          <w:rFonts w:ascii="Arial" w:eastAsia="Times New Roman" w:hAnsi="Arial" w:cs="Arial"/>
          <w:i/>
          <w:sz w:val="24"/>
          <w:szCs w:val="24"/>
          <w:lang w:val="en-GB"/>
        </w:rPr>
        <w:t>Road network information, including national, secondary and tertiary roads and footpaths which are used create distance tables that provide information on the distance from each geographic place to every other geographic place. This information provides better link between communities, DHA service points and the road network</w:t>
      </w:r>
    </w:p>
    <w:p w:rsidR="002C628A" w:rsidRPr="005D7B27" w:rsidRDefault="002C628A" w:rsidP="00D4503D">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The geographic coordinates of existing service points which are used to determine the service delivery gap</w:t>
      </w:r>
      <w:r w:rsidR="00D4503D" w:rsidRPr="005D7B27">
        <w:rPr>
          <w:rFonts w:ascii="Arial" w:eastAsia="Times New Roman" w:hAnsi="Arial" w:cs="Arial"/>
          <w:i/>
          <w:sz w:val="24"/>
          <w:szCs w:val="24"/>
          <w:lang w:val="en-GB"/>
        </w:rPr>
        <w:t xml:space="preserve"> and the actual distance citizens currently travels to the department’s service points</w:t>
      </w:r>
    </w:p>
    <w:p w:rsidR="002C628A" w:rsidRPr="005D7B27" w:rsidRDefault="002C628A" w:rsidP="00D03D8F">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Geographic access norms and standards and population parameters for di</w:t>
      </w:r>
      <w:r w:rsidR="00D03D8F" w:rsidRPr="005D7B27">
        <w:rPr>
          <w:rFonts w:ascii="Arial" w:eastAsia="Times New Roman" w:hAnsi="Arial" w:cs="Arial"/>
          <w:i/>
          <w:sz w:val="24"/>
          <w:szCs w:val="24"/>
          <w:lang w:val="en-GB"/>
        </w:rPr>
        <w:t xml:space="preserve">fferent types of service points are also incorporated into Accessibility Model. </w:t>
      </w:r>
      <w:r w:rsidRPr="005D7B27">
        <w:rPr>
          <w:rFonts w:ascii="Arial" w:eastAsia="Times New Roman" w:hAnsi="Arial" w:cs="Arial"/>
          <w:i/>
          <w:sz w:val="24"/>
          <w:szCs w:val="24"/>
          <w:lang w:val="en-GB"/>
        </w:rPr>
        <w:t xml:space="preserve">The </w:t>
      </w:r>
      <w:r w:rsidR="00D03D8F" w:rsidRPr="005D7B27">
        <w:rPr>
          <w:rFonts w:ascii="Arial" w:eastAsia="Times New Roman" w:hAnsi="Arial" w:cs="Arial"/>
          <w:i/>
          <w:sz w:val="24"/>
          <w:szCs w:val="24"/>
          <w:lang w:val="en-GB"/>
        </w:rPr>
        <w:t xml:space="preserve">imported geographic </w:t>
      </w:r>
      <w:r w:rsidRPr="005D7B27">
        <w:rPr>
          <w:rFonts w:ascii="Arial" w:eastAsia="Times New Roman" w:hAnsi="Arial" w:cs="Arial"/>
          <w:i/>
          <w:sz w:val="24"/>
          <w:szCs w:val="24"/>
          <w:lang w:val="en-GB"/>
        </w:rPr>
        <w:t xml:space="preserve">access norms and standards </w:t>
      </w:r>
      <w:r w:rsidR="00D03D8F" w:rsidRPr="005D7B27">
        <w:rPr>
          <w:rFonts w:ascii="Arial" w:eastAsia="Times New Roman" w:hAnsi="Arial" w:cs="Arial"/>
          <w:i/>
          <w:sz w:val="24"/>
          <w:szCs w:val="24"/>
          <w:lang w:val="en-GB"/>
        </w:rPr>
        <w:t>include</w:t>
      </w:r>
      <w:r w:rsidRPr="005D7B27">
        <w:rPr>
          <w:rFonts w:ascii="Arial" w:eastAsia="Times New Roman" w:hAnsi="Arial" w:cs="Arial"/>
          <w:i/>
          <w:sz w:val="24"/>
          <w:szCs w:val="24"/>
          <w:lang w:val="en-GB"/>
        </w:rPr>
        <w:t>:</w:t>
      </w:r>
    </w:p>
    <w:p w:rsidR="00D03D8F" w:rsidRPr="005D7B27" w:rsidRDefault="00D03D8F" w:rsidP="00D03D8F">
      <w:pPr>
        <w:pStyle w:val="ListParagraph"/>
        <w:rPr>
          <w:rFonts w:ascii="Arial" w:eastAsia="Times New Roman" w:hAnsi="Arial" w:cs="Arial"/>
          <w:sz w:val="24"/>
          <w:szCs w:val="24"/>
          <w:lang w:val="en-GB"/>
        </w:rPr>
      </w:pPr>
    </w:p>
    <w:p w:rsidR="002C628A" w:rsidRPr="005D7B27" w:rsidRDefault="00D03D8F" w:rsidP="00D03D8F">
      <w:pPr>
        <w:pStyle w:val="ListParagraph"/>
        <w:numPr>
          <w:ilvl w:val="0"/>
          <w:numId w:val="6"/>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Distance norm, the emphasis is on the distance that citizens travel to reach DHA service points.</w:t>
      </w:r>
      <w:r w:rsidR="00D4503D" w:rsidRPr="005D7B27">
        <w:rPr>
          <w:rFonts w:ascii="Arial" w:eastAsia="Times New Roman" w:hAnsi="Arial" w:cs="Arial"/>
          <w:sz w:val="24"/>
          <w:szCs w:val="24"/>
          <w:lang w:val="en-GB"/>
        </w:rPr>
        <w:t xml:space="preserve"> The revised distance norm for the department’s services is 25km in Urban areas and 20km in rural areas. </w:t>
      </w:r>
    </w:p>
    <w:p w:rsidR="002C628A" w:rsidRPr="005D7B27" w:rsidRDefault="002C628A" w:rsidP="00D03D8F">
      <w:pPr>
        <w:pStyle w:val="ListParagraph"/>
        <w:numPr>
          <w:ilvl w:val="0"/>
          <w:numId w:val="6"/>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Population threshold</w:t>
      </w:r>
      <w:r w:rsidR="00D03D8F" w:rsidRPr="005D7B27">
        <w:rPr>
          <w:rFonts w:ascii="Arial" w:eastAsia="Times New Roman" w:hAnsi="Arial" w:cs="Arial"/>
          <w:sz w:val="24"/>
          <w:szCs w:val="24"/>
          <w:lang w:val="en-GB"/>
        </w:rPr>
        <w:t xml:space="preserve"> of DHA service points, which provides the minimum number of beneficiaries which can be served at different types of DHA service point per year.</w:t>
      </w:r>
    </w:p>
    <w:p w:rsidR="002C628A" w:rsidRPr="005D7B27" w:rsidRDefault="002C628A" w:rsidP="002C628A">
      <w:pPr>
        <w:tabs>
          <w:tab w:val="left" w:pos="432"/>
          <w:tab w:val="left" w:pos="864"/>
        </w:tabs>
        <w:spacing w:after="0" w:line="320" w:lineRule="exact"/>
        <w:jc w:val="both"/>
        <w:rPr>
          <w:rFonts w:ascii="Arial" w:eastAsia="Times New Roman" w:hAnsi="Arial" w:cs="Arial"/>
          <w:sz w:val="24"/>
          <w:szCs w:val="24"/>
          <w:lang w:val="en-GB"/>
        </w:rPr>
      </w:pPr>
    </w:p>
    <w:p w:rsidR="002C628A" w:rsidRPr="005D7B27" w:rsidRDefault="00D03D8F" w:rsidP="00D4503D">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Furthermore, t</w:t>
      </w:r>
      <w:r w:rsidR="002C628A" w:rsidRPr="005D7B27">
        <w:rPr>
          <w:rFonts w:ascii="Arial" w:eastAsia="Times New Roman" w:hAnsi="Arial" w:cs="Arial"/>
          <w:i/>
          <w:sz w:val="24"/>
          <w:szCs w:val="24"/>
          <w:lang w:val="en-GB"/>
        </w:rPr>
        <w:t xml:space="preserve">he department has further integrated the geographic access norms in other standards which </w:t>
      </w:r>
      <w:r w:rsidRPr="005D7B27">
        <w:rPr>
          <w:rFonts w:ascii="Arial" w:eastAsia="Times New Roman" w:hAnsi="Arial" w:cs="Arial"/>
          <w:i/>
          <w:sz w:val="24"/>
          <w:szCs w:val="24"/>
          <w:lang w:val="en-GB"/>
        </w:rPr>
        <w:t>take</w:t>
      </w:r>
      <w:r w:rsidR="002C628A" w:rsidRPr="005D7B27">
        <w:rPr>
          <w:rFonts w:ascii="Arial" w:eastAsia="Times New Roman" w:hAnsi="Arial" w:cs="Arial"/>
          <w:i/>
          <w:sz w:val="24"/>
          <w:szCs w:val="24"/>
          <w:lang w:val="en-GB"/>
        </w:rPr>
        <w:t xml:space="preserve"> into consideration the quality and affordability of DHA services and the needs of people with physical and other </w:t>
      </w:r>
      <w:r w:rsidRPr="005D7B27">
        <w:rPr>
          <w:rFonts w:ascii="Arial" w:eastAsia="Times New Roman" w:hAnsi="Arial" w:cs="Arial"/>
          <w:i/>
          <w:sz w:val="24"/>
          <w:szCs w:val="24"/>
          <w:lang w:val="en-GB"/>
        </w:rPr>
        <w:t>vulnerabilities</w:t>
      </w:r>
      <w:r w:rsidR="002C628A" w:rsidRPr="005D7B27">
        <w:rPr>
          <w:rFonts w:ascii="Arial" w:eastAsia="Times New Roman" w:hAnsi="Arial" w:cs="Arial"/>
          <w:i/>
          <w:sz w:val="24"/>
          <w:szCs w:val="24"/>
          <w:lang w:val="en-GB"/>
        </w:rPr>
        <w:t xml:space="preserve">. </w:t>
      </w:r>
      <w:r w:rsidRPr="005D7B27">
        <w:rPr>
          <w:rFonts w:ascii="Arial" w:eastAsia="Times New Roman" w:hAnsi="Arial" w:cs="Arial"/>
          <w:i/>
          <w:sz w:val="24"/>
          <w:szCs w:val="24"/>
          <w:lang w:val="en-GB"/>
        </w:rPr>
        <w:t>These include:</w:t>
      </w:r>
    </w:p>
    <w:p w:rsidR="00D03D8F" w:rsidRPr="005D7B27" w:rsidRDefault="00D03D8F" w:rsidP="002C628A">
      <w:pPr>
        <w:tabs>
          <w:tab w:val="left" w:pos="432"/>
          <w:tab w:val="left" w:pos="864"/>
        </w:tabs>
        <w:spacing w:after="0" w:line="320" w:lineRule="exact"/>
        <w:jc w:val="both"/>
        <w:rPr>
          <w:rFonts w:ascii="Arial" w:eastAsia="Times New Roman" w:hAnsi="Arial" w:cs="Arial"/>
          <w:sz w:val="24"/>
          <w:szCs w:val="24"/>
          <w:lang w:val="en-GB"/>
        </w:rPr>
      </w:pPr>
    </w:p>
    <w:p w:rsidR="00D03D8F" w:rsidRPr="005D7B27" w:rsidRDefault="00D03D8F" w:rsidP="00D03D8F">
      <w:pPr>
        <w:pStyle w:val="ListParagraph"/>
        <w:numPr>
          <w:ilvl w:val="0"/>
          <w:numId w:val="7"/>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Service standards, these covers the turnaround times, operating times, processing times, the cost and quality dimensions of DHA services</w:t>
      </w:r>
    </w:p>
    <w:p w:rsidR="00D03D8F" w:rsidRPr="005D7B27" w:rsidRDefault="00D03D8F" w:rsidP="00D03D8F">
      <w:pPr>
        <w:pStyle w:val="ListParagraph"/>
        <w:numPr>
          <w:ilvl w:val="0"/>
          <w:numId w:val="7"/>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 xml:space="preserve">Internal capacity standards, provides adequate staffing, productivity and infrastructure required for different types of services points </w:t>
      </w:r>
    </w:p>
    <w:p w:rsidR="00D03D8F" w:rsidRPr="005D7B27" w:rsidRDefault="00D03D8F" w:rsidP="00D03D8F">
      <w:pPr>
        <w:pStyle w:val="ListParagraph"/>
        <w:numPr>
          <w:ilvl w:val="0"/>
          <w:numId w:val="7"/>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t>Facility standards, includes physical accessibility standards and space specifications which are used to develop DHA Model office required for the construction of new service points and refurbishment and reconfiguration of existing service points.</w:t>
      </w:r>
    </w:p>
    <w:p w:rsidR="00D03D8F" w:rsidRPr="005D7B27" w:rsidRDefault="00D03D8F" w:rsidP="002C628A">
      <w:pPr>
        <w:tabs>
          <w:tab w:val="left" w:pos="432"/>
          <w:tab w:val="left" w:pos="864"/>
        </w:tabs>
        <w:spacing w:after="0" w:line="320" w:lineRule="exact"/>
        <w:jc w:val="both"/>
        <w:rPr>
          <w:rFonts w:ascii="Arial" w:eastAsia="Times New Roman" w:hAnsi="Arial" w:cs="Arial"/>
          <w:sz w:val="24"/>
          <w:szCs w:val="24"/>
          <w:lang w:val="en-GB"/>
        </w:rPr>
      </w:pPr>
    </w:p>
    <w:p w:rsidR="00D03D8F" w:rsidRPr="005D7B27" w:rsidRDefault="00D03D8F" w:rsidP="00D03D8F">
      <w:pPr>
        <w:pStyle w:val="ListParagraph"/>
        <w:numPr>
          <w:ilvl w:val="1"/>
          <w:numId w:val="4"/>
        </w:numPr>
        <w:tabs>
          <w:tab w:val="left" w:pos="432"/>
          <w:tab w:val="left" w:pos="864"/>
        </w:tabs>
        <w:spacing w:after="0" w:line="320" w:lineRule="exact"/>
        <w:jc w:val="both"/>
        <w:rPr>
          <w:rFonts w:ascii="Arial" w:eastAsia="Times New Roman" w:hAnsi="Arial" w:cs="Arial"/>
          <w:i/>
          <w:sz w:val="24"/>
          <w:szCs w:val="24"/>
          <w:lang w:val="en-GB"/>
        </w:rPr>
      </w:pPr>
      <w:r w:rsidRPr="005D7B27">
        <w:rPr>
          <w:rFonts w:ascii="Arial" w:eastAsia="Times New Roman" w:hAnsi="Arial" w:cs="Arial"/>
          <w:i/>
          <w:sz w:val="24"/>
          <w:szCs w:val="24"/>
          <w:lang w:val="en-GB"/>
        </w:rPr>
        <w:t>Accessibility statistics are generated and maps showing optimum locations of service points produced using ArcMap.</w:t>
      </w:r>
    </w:p>
    <w:p w:rsidR="00D03D8F" w:rsidRPr="005D7B27" w:rsidRDefault="00D03D8F" w:rsidP="00D03D8F">
      <w:pPr>
        <w:tabs>
          <w:tab w:val="left" w:pos="432"/>
          <w:tab w:val="left" w:pos="864"/>
        </w:tabs>
        <w:spacing w:after="0" w:line="320" w:lineRule="exact"/>
        <w:jc w:val="both"/>
        <w:rPr>
          <w:rFonts w:ascii="Arial" w:eastAsia="Times New Roman" w:hAnsi="Arial" w:cs="Arial"/>
          <w:sz w:val="24"/>
          <w:szCs w:val="24"/>
          <w:lang w:val="en-GB"/>
        </w:rPr>
      </w:pPr>
    </w:p>
    <w:p w:rsidR="00D03D8F" w:rsidRPr="005D7B27" w:rsidRDefault="00D03D8F" w:rsidP="00D03D8F">
      <w:pPr>
        <w:pStyle w:val="ListParagraph"/>
        <w:numPr>
          <w:ilvl w:val="0"/>
          <w:numId w:val="4"/>
        </w:numPr>
        <w:tabs>
          <w:tab w:val="left" w:pos="432"/>
          <w:tab w:val="left" w:pos="864"/>
        </w:tabs>
        <w:spacing w:after="0" w:line="320" w:lineRule="exact"/>
        <w:jc w:val="both"/>
        <w:rPr>
          <w:rFonts w:ascii="Arial" w:eastAsia="Times New Roman" w:hAnsi="Arial" w:cs="Arial"/>
          <w:sz w:val="24"/>
          <w:szCs w:val="24"/>
          <w:lang w:val="en-GB"/>
        </w:rPr>
      </w:pPr>
      <w:r w:rsidRPr="005D7B27">
        <w:rPr>
          <w:rFonts w:ascii="Arial" w:eastAsia="Times New Roman" w:hAnsi="Arial" w:cs="Arial"/>
          <w:sz w:val="24"/>
          <w:szCs w:val="24"/>
          <w:lang w:val="en-GB"/>
        </w:rPr>
        <w:lastRenderedPageBreak/>
        <w:t>The model begins locating the optimal sites for facilities based on where the largest concentrations of beneficiaries are located. Facilities are continually added until all optimally located sites have been identified. As each of the facilities is added, the accessibility model takes into consideration competition between services points for beneficiaries situated nearby and the location of facilities is continually adjusted to ensure that beneficiaries’ area allocated to their closest service point.</w:t>
      </w:r>
    </w:p>
    <w:p w:rsidR="00D03D8F" w:rsidRPr="005D7B27" w:rsidRDefault="00D03D8F" w:rsidP="00D03D8F">
      <w:pPr>
        <w:pStyle w:val="ListParagraph"/>
        <w:tabs>
          <w:tab w:val="left" w:pos="432"/>
          <w:tab w:val="left" w:pos="864"/>
        </w:tabs>
        <w:spacing w:after="0" w:line="320" w:lineRule="exact"/>
        <w:ind w:left="360"/>
        <w:jc w:val="both"/>
        <w:rPr>
          <w:rFonts w:ascii="Arial" w:eastAsia="Times New Roman" w:hAnsi="Arial" w:cs="Arial"/>
          <w:sz w:val="24"/>
          <w:szCs w:val="24"/>
          <w:lang w:val="en-GB"/>
        </w:rPr>
      </w:pPr>
    </w:p>
    <w:p w:rsidR="00670234" w:rsidRPr="005D7B27" w:rsidRDefault="00D03D8F" w:rsidP="00D03D8F">
      <w:pPr>
        <w:pStyle w:val="ListParagraph"/>
        <w:tabs>
          <w:tab w:val="left" w:pos="432"/>
          <w:tab w:val="left" w:pos="864"/>
        </w:tabs>
        <w:spacing w:after="0" w:line="320" w:lineRule="exact"/>
        <w:ind w:left="360"/>
        <w:jc w:val="both"/>
        <w:rPr>
          <w:rFonts w:ascii="Arial" w:eastAsia="Times New Roman" w:hAnsi="Arial" w:cs="Arial"/>
          <w:sz w:val="24"/>
          <w:szCs w:val="24"/>
          <w:lang w:val="en-GB"/>
        </w:rPr>
      </w:pPr>
      <w:r w:rsidRPr="005D7B27">
        <w:rPr>
          <w:rFonts w:ascii="Arial" w:eastAsia="Times New Roman" w:hAnsi="Arial" w:cs="Arial"/>
          <w:sz w:val="24"/>
          <w:szCs w:val="24"/>
          <w:lang w:eastAsia="en-ZA"/>
        </w:rPr>
        <w:t xml:space="preserve">It must be noted that optimal sites might not be identified in some areas, particularly where geographic access standards and population parameters of the different types of service points could not be met. In such instances, the department considers other ways in which access to DHA services can be improved. The department, uses mobile services, participate in Thusong Centre and further uses eHomeAffairs as complementary channels to its facilities. </w:t>
      </w:r>
    </w:p>
    <w:p w:rsidR="00D03D8F" w:rsidRPr="005D7B27" w:rsidRDefault="00D03D8F" w:rsidP="00670234">
      <w:pPr>
        <w:spacing w:after="0" w:line="360" w:lineRule="auto"/>
        <w:jc w:val="both"/>
        <w:rPr>
          <w:rFonts w:ascii="Arial" w:eastAsia="Times New Roman" w:hAnsi="Arial" w:cs="Arial"/>
          <w:sz w:val="24"/>
          <w:szCs w:val="24"/>
          <w:lang w:eastAsia="en-ZA"/>
        </w:rPr>
      </w:pPr>
    </w:p>
    <w:p w:rsidR="00D03D8F" w:rsidRPr="005D7B27" w:rsidRDefault="00D03D8F" w:rsidP="00D03D8F">
      <w:pPr>
        <w:pStyle w:val="ListParagraph"/>
        <w:numPr>
          <w:ilvl w:val="0"/>
          <w:numId w:val="4"/>
        </w:num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The DHA Access Model will provide the total number of facilities as well as the total number of mobile visiting points required for the department in order to meet the service delivery needs of the people and attain its Constitutional mandate.</w:t>
      </w:r>
    </w:p>
    <w:p w:rsidR="00D03D8F" w:rsidRPr="005D7B27" w:rsidRDefault="00D03D8F" w:rsidP="00D03D8F">
      <w:pPr>
        <w:pStyle w:val="ListParagraph"/>
        <w:numPr>
          <w:ilvl w:val="0"/>
          <w:numId w:val="4"/>
        </w:num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 xml:space="preserve">In conclusion, </w:t>
      </w:r>
      <w:r w:rsidR="001F41A6" w:rsidRPr="005D7B27">
        <w:rPr>
          <w:rFonts w:ascii="Arial" w:eastAsia="Times New Roman" w:hAnsi="Arial" w:cs="Arial"/>
          <w:sz w:val="24"/>
          <w:szCs w:val="24"/>
          <w:lang w:eastAsia="en-ZA"/>
        </w:rPr>
        <w:t>accessibility modelling conducted on a computer takes into consideration realities on the ground and services provided to clients on an equal basis, for example, every client is to travel a maximum of 25 km to DHA service points in urban areas and every client residing in rural areas travels a maximum of 20 km to DHA service point.  Therefore, t</w:t>
      </w:r>
      <w:r w:rsidRPr="005D7B27">
        <w:rPr>
          <w:rFonts w:ascii="Arial" w:eastAsia="Times New Roman" w:hAnsi="Arial" w:cs="Arial"/>
          <w:sz w:val="24"/>
          <w:szCs w:val="24"/>
          <w:lang w:eastAsia="en-ZA"/>
        </w:rPr>
        <w:t>he primary goal of the DHA Access Model is to:</w:t>
      </w:r>
    </w:p>
    <w:p w:rsidR="00D03D8F" w:rsidRPr="005D7B27" w:rsidRDefault="00D03D8F" w:rsidP="00D03D8F">
      <w:pPr>
        <w:pStyle w:val="ListParagraph"/>
        <w:spacing w:after="0" w:line="360" w:lineRule="auto"/>
        <w:ind w:left="360"/>
        <w:jc w:val="both"/>
        <w:rPr>
          <w:rFonts w:ascii="Arial" w:eastAsia="Times New Roman" w:hAnsi="Arial" w:cs="Arial"/>
          <w:sz w:val="24"/>
          <w:szCs w:val="24"/>
          <w:lang w:eastAsia="en-ZA"/>
        </w:rPr>
      </w:pPr>
    </w:p>
    <w:p w:rsidR="00D03D8F" w:rsidRPr="005D7B27" w:rsidRDefault="00D03D8F" w:rsidP="00D03D8F">
      <w:pPr>
        <w:pStyle w:val="ListParagraph"/>
        <w:numPr>
          <w:ilvl w:val="0"/>
          <w:numId w:val="8"/>
        </w:num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Assess the distances that citizens currently travel to the department’s service points in order to identify the gaps in provision of services</w:t>
      </w:r>
    </w:p>
    <w:p w:rsidR="00D03D8F" w:rsidRPr="005D7B27" w:rsidRDefault="00D03D8F" w:rsidP="00D03D8F">
      <w:pPr>
        <w:pStyle w:val="ListParagraph"/>
        <w:numPr>
          <w:ilvl w:val="0"/>
          <w:numId w:val="8"/>
        </w:num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Address the needs of citizens to access facilities within urban and rural areas in an equitable manner and</w:t>
      </w:r>
    </w:p>
    <w:p w:rsidR="00D03D8F" w:rsidRPr="005D7B27" w:rsidRDefault="00D03D8F" w:rsidP="00D03D8F">
      <w:pPr>
        <w:pStyle w:val="ListParagraph"/>
        <w:numPr>
          <w:ilvl w:val="0"/>
          <w:numId w:val="8"/>
        </w:num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Develop strategies on affordable solutions to improve geographic access to the department’s services</w:t>
      </w:r>
    </w:p>
    <w:p w:rsidR="007D7585" w:rsidRPr="005D7B27" w:rsidRDefault="007D7585" w:rsidP="00670234">
      <w:pPr>
        <w:spacing w:after="0" w:line="360" w:lineRule="auto"/>
        <w:jc w:val="both"/>
        <w:rPr>
          <w:rFonts w:ascii="Arial" w:eastAsia="Times New Roman" w:hAnsi="Arial" w:cs="Arial"/>
          <w:sz w:val="24"/>
          <w:szCs w:val="24"/>
          <w:lang w:eastAsia="en-ZA"/>
        </w:rPr>
      </w:pPr>
    </w:p>
    <w:p w:rsidR="007D7585" w:rsidRPr="005D7B27" w:rsidRDefault="00D4503D" w:rsidP="00670234">
      <w:pPr>
        <w:spacing w:after="0" w:line="360" w:lineRule="auto"/>
        <w:jc w:val="both"/>
        <w:rPr>
          <w:rFonts w:ascii="Arial" w:eastAsia="Times New Roman" w:hAnsi="Arial" w:cs="Arial"/>
          <w:sz w:val="24"/>
          <w:szCs w:val="24"/>
          <w:lang w:eastAsia="en-ZA"/>
        </w:rPr>
      </w:pPr>
      <w:r w:rsidRPr="005D7B27">
        <w:rPr>
          <w:rFonts w:ascii="Arial" w:eastAsia="Times New Roman" w:hAnsi="Arial" w:cs="Arial"/>
          <w:sz w:val="24"/>
          <w:szCs w:val="24"/>
          <w:lang w:eastAsia="en-ZA"/>
        </w:rPr>
        <w:t xml:space="preserve">The DHA Access Model is based on a 25km distance norms in urban areas and 20km distance norm in rural areas. Once the Model is finalised, the department will conduct </w:t>
      </w:r>
      <w:r w:rsidRPr="005D7B27">
        <w:rPr>
          <w:rFonts w:ascii="Arial" w:eastAsia="Times New Roman" w:hAnsi="Arial" w:cs="Arial"/>
          <w:sz w:val="24"/>
          <w:szCs w:val="24"/>
          <w:lang w:eastAsia="en-ZA"/>
        </w:rPr>
        <w:lastRenderedPageBreak/>
        <w:t xml:space="preserve">consultative workshops and meetings with stakeholders and beneficiaries to get an understanding of a reasonable distance from their perspective given the socio-environmental and economic factors. The department will continue improving geographic access to its services through the reduction of distance norms given the changes in the distribution of the population, composition and concentration of the population, changes to socioeconomic and other characteristics, including migration, changes to human settlement patterns and new developments. </w:t>
      </w:r>
    </w:p>
    <w:p w:rsidR="007D7585" w:rsidRPr="005D7B27" w:rsidRDefault="007D7585" w:rsidP="00670234">
      <w:pPr>
        <w:spacing w:after="0" w:line="360" w:lineRule="auto"/>
        <w:jc w:val="both"/>
        <w:rPr>
          <w:rFonts w:ascii="Arial" w:eastAsia="Times New Roman" w:hAnsi="Arial" w:cs="Arial"/>
          <w:sz w:val="24"/>
          <w:szCs w:val="24"/>
          <w:lang w:eastAsia="en-ZA"/>
        </w:rPr>
      </w:pPr>
    </w:p>
    <w:p w:rsidR="007D7585" w:rsidRPr="00EB2F4C" w:rsidRDefault="00EB2F4C" w:rsidP="00670234">
      <w:pPr>
        <w:spacing w:after="0" w:line="360" w:lineRule="auto"/>
        <w:jc w:val="both"/>
        <w:rPr>
          <w:rFonts w:ascii="Arial" w:eastAsia="Times New Roman" w:hAnsi="Arial" w:cs="Arial"/>
          <w:b/>
          <w:sz w:val="24"/>
          <w:szCs w:val="24"/>
          <w:lang w:eastAsia="en-ZA"/>
        </w:rPr>
      </w:pPr>
      <w:r w:rsidRPr="00EB2F4C">
        <w:rPr>
          <w:rFonts w:ascii="Arial" w:eastAsia="Times New Roman" w:hAnsi="Arial" w:cs="Arial"/>
          <w:b/>
          <w:sz w:val="24"/>
          <w:szCs w:val="24"/>
          <w:lang w:eastAsia="en-ZA"/>
        </w:rPr>
        <w:t>END</w:t>
      </w:r>
    </w:p>
    <w:p w:rsidR="007D7585" w:rsidRPr="005D7B27" w:rsidRDefault="007D7585" w:rsidP="00670234">
      <w:pPr>
        <w:spacing w:after="0" w:line="360" w:lineRule="auto"/>
        <w:jc w:val="both"/>
        <w:rPr>
          <w:rFonts w:ascii="Arial" w:eastAsia="Times New Roman" w:hAnsi="Arial" w:cs="Arial"/>
          <w:sz w:val="24"/>
          <w:szCs w:val="24"/>
          <w:lang w:eastAsia="en-ZA"/>
        </w:rPr>
      </w:pPr>
    </w:p>
    <w:p w:rsidR="00880A83" w:rsidRPr="005D7B27" w:rsidRDefault="00880A83" w:rsidP="00670234">
      <w:pPr>
        <w:spacing w:after="0" w:line="360" w:lineRule="auto"/>
        <w:jc w:val="both"/>
        <w:rPr>
          <w:rFonts w:ascii="Arial" w:eastAsia="Times New Roman" w:hAnsi="Arial" w:cs="Arial"/>
          <w:sz w:val="24"/>
          <w:szCs w:val="24"/>
          <w:lang w:eastAsia="en-ZA"/>
        </w:rPr>
      </w:pPr>
    </w:p>
    <w:p w:rsidR="00880A83" w:rsidRPr="005D7B27" w:rsidRDefault="00880A83" w:rsidP="00670234">
      <w:pPr>
        <w:spacing w:after="0" w:line="360" w:lineRule="auto"/>
        <w:jc w:val="both"/>
        <w:rPr>
          <w:rFonts w:ascii="Arial" w:eastAsia="Times New Roman" w:hAnsi="Arial" w:cs="Arial"/>
          <w:sz w:val="24"/>
          <w:szCs w:val="24"/>
          <w:lang w:eastAsia="en-ZA"/>
        </w:rPr>
      </w:pPr>
    </w:p>
    <w:p w:rsidR="00880A83" w:rsidRPr="005D7B27" w:rsidRDefault="00880A83" w:rsidP="00670234">
      <w:pPr>
        <w:spacing w:after="0" w:line="360" w:lineRule="auto"/>
        <w:jc w:val="both"/>
        <w:rPr>
          <w:rFonts w:ascii="Arial" w:eastAsia="Times New Roman" w:hAnsi="Arial" w:cs="Arial"/>
          <w:sz w:val="24"/>
          <w:szCs w:val="24"/>
          <w:lang w:eastAsia="en-ZA"/>
        </w:rPr>
      </w:pPr>
    </w:p>
    <w:p w:rsidR="00880A83" w:rsidRPr="005D7B27" w:rsidRDefault="00880A83" w:rsidP="00670234">
      <w:pPr>
        <w:spacing w:after="0" w:line="360" w:lineRule="auto"/>
        <w:jc w:val="both"/>
        <w:rPr>
          <w:rFonts w:ascii="Arial" w:eastAsia="Times New Roman" w:hAnsi="Arial" w:cs="Arial"/>
          <w:sz w:val="24"/>
          <w:szCs w:val="24"/>
          <w:lang w:eastAsia="en-ZA"/>
        </w:rPr>
      </w:pPr>
    </w:p>
    <w:p w:rsidR="00880A83" w:rsidRPr="005D7B27" w:rsidRDefault="00880A83" w:rsidP="00670234">
      <w:pPr>
        <w:spacing w:after="0" w:line="360" w:lineRule="auto"/>
        <w:jc w:val="both"/>
        <w:rPr>
          <w:rFonts w:ascii="Arial" w:eastAsia="Times New Roman" w:hAnsi="Arial" w:cs="Arial"/>
          <w:sz w:val="24"/>
          <w:szCs w:val="24"/>
          <w:lang w:eastAsia="en-ZA"/>
        </w:rPr>
      </w:pPr>
    </w:p>
    <w:p w:rsidR="00525C51" w:rsidRPr="005D7B27" w:rsidRDefault="00525C51">
      <w:pPr>
        <w:rPr>
          <w:rFonts w:ascii="Arial" w:hAnsi="Arial" w:cs="Arial"/>
        </w:rPr>
      </w:pPr>
    </w:p>
    <w:sectPr w:rsidR="00525C51" w:rsidRPr="005D7B27" w:rsidSect="002C628A">
      <w:footerReference w:type="even" r:id="rId8"/>
      <w:footerReference w:type="default" r:id="rId9"/>
      <w:footerReference w:type="first" r:id="rId10"/>
      <w:pgSz w:w="12240" w:h="15840" w:code="1"/>
      <w:pgMar w:top="1440" w:right="1800" w:bottom="108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23" w:rsidRDefault="00174B23" w:rsidP="00670234">
      <w:pPr>
        <w:spacing w:after="0" w:line="240" w:lineRule="auto"/>
      </w:pPr>
      <w:r>
        <w:separator/>
      </w:r>
    </w:p>
  </w:endnote>
  <w:endnote w:type="continuationSeparator" w:id="0">
    <w:p w:rsidR="00174B23" w:rsidRDefault="00174B23" w:rsidP="0067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8A" w:rsidRDefault="002C628A" w:rsidP="002C62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28A" w:rsidRDefault="002C628A" w:rsidP="002C628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78" w:rsidRPr="00793E78" w:rsidRDefault="00793E78" w:rsidP="00793E78">
    <w:pPr>
      <w:pStyle w:val="Footer"/>
      <w:pBdr>
        <w:top w:val="thinThickSmallGap" w:sz="24" w:space="1" w:color="622423"/>
      </w:pBdr>
      <w:tabs>
        <w:tab w:val="clear" w:pos="4513"/>
        <w:tab w:val="clear" w:pos="9026"/>
        <w:tab w:val="right" w:pos="9360"/>
      </w:tabs>
      <w:rPr>
        <w:rFonts w:ascii="Cambria" w:eastAsia="Times New Roman" w:hAnsi="Cambria"/>
      </w:rPr>
    </w:pPr>
    <w:r w:rsidRPr="00793E78">
      <w:rPr>
        <w:rFonts w:ascii="Cambria" w:eastAsia="Times New Roman" w:hAnsi="Cambria"/>
        <w:b/>
      </w:rPr>
      <w:t>1191.         Mr A C Roos (DA) to ask the Minister of Home Affairs:</w:t>
    </w:r>
    <w:r w:rsidRPr="00793E78">
      <w:rPr>
        <w:rFonts w:ascii="Cambria" w:eastAsia="Times New Roman" w:hAnsi="Cambria"/>
      </w:rPr>
      <w:tab/>
      <w:t xml:space="preserve">Page </w:t>
    </w:r>
    <w:r w:rsidRPr="00793E78">
      <w:rPr>
        <w:rFonts w:eastAsia="Times New Roman"/>
      </w:rPr>
      <w:fldChar w:fldCharType="begin"/>
    </w:r>
    <w:r>
      <w:instrText xml:space="preserve"> PAGE   \* MERGEFORMAT </w:instrText>
    </w:r>
    <w:r w:rsidRPr="00793E78">
      <w:rPr>
        <w:rFonts w:eastAsia="Times New Roman"/>
      </w:rPr>
      <w:fldChar w:fldCharType="separate"/>
    </w:r>
    <w:r w:rsidR="00F51F42" w:rsidRPr="00F51F42">
      <w:rPr>
        <w:rFonts w:ascii="Cambria" w:eastAsia="Times New Roman" w:hAnsi="Cambria"/>
        <w:noProof/>
      </w:rPr>
      <w:t>2</w:t>
    </w:r>
    <w:r w:rsidRPr="00793E78">
      <w:rPr>
        <w:rFonts w:ascii="Cambria" w:eastAsia="Times New Roman" w:hAnsi="Cambria"/>
        <w:noProof/>
      </w:rPr>
      <w:fldChar w:fldCharType="end"/>
    </w:r>
  </w:p>
  <w:p w:rsidR="002C628A" w:rsidRDefault="002C628A" w:rsidP="002C628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78" w:rsidRPr="00793E78" w:rsidRDefault="00793E78" w:rsidP="00793E78">
    <w:pPr>
      <w:pStyle w:val="Footer"/>
      <w:pBdr>
        <w:top w:val="thinThickSmallGap" w:sz="24" w:space="1" w:color="622423"/>
      </w:pBdr>
      <w:tabs>
        <w:tab w:val="clear" w:pos="4513"/>
        <w:tab w:val="clear" w:pos="9026"/>
        <w:tab w:val="right" w:pos="9360"/>
      </w:tabs>
      <w:rPr>
        <w:rFonts w:ascii="Cambria" w:eastAsia="Times New Roman" w:hAnsi="Cambria"/>
      </w:rPr>
    </w:pPr>
    <w:r w:rsidRPr="00793E78">
      <w:rPr>
        <w:rFonts w:ascii="Cambria" w:eastAsia="Times New Roman" w:hAnsi="Cambria"/>
        <w:b/>
      </w:rPr>
      <w:t>1191.       Mr A C Roos (DA) to ask the Minister of Home Affairs:</w:t>
    </w:r>
    <w:r w:rsidRPr="00793E78">
      <w:rPr>
        <w:rFonts w:ascii="Cambria" w:eastAsia="Times New Roman" w:hAnsi="Cambria"/>
      </w:rPr>
      <w:tab/>
      <w:t xml:space="preserve">Page </w:t>
    </w:r>
    <w:r w:rsidRPr="00793E78">
      <w:rPr>
        <w:rFonts w:eastAsia="Times New Roman"/>
      </w:rPr>
      <w:fldChar w:fldCharType="begin"/>
    </w:r>
    <w:r>
      <w:instrText xml:space="preserve"> PAGE   \* MERGEFORMAT </w:instrText>
    </w:r>
    <w:r w:rsidRPr="00793E78">
      <w:rPr>
        <w:rFonts w:eastAsia="Times New Roman"/>
      </w:rPr>
      <w:fldChar w:fldCharType="separate"/>
    </w:r>
    <w:r w:rsidR="00F51F42" w:rsidRPr="00F51F42">
      <w:rPr>
        <w:rFonts w:ascii="Cambria" w:eastAsia="Times New Roman" w:hAnsi="Cambria"/>
        <w:noProof/>
      </w:rPr>
      <w:t>1</w:t>
    </w:r>
    <w:r w:rsidRPr="00793E78">
      <w:rPr>
        <w:rFonts w:ascii="Cambria" w:eastAsia="Times New Roman" w:hAnsi="Cambria"/>
        <w:noProof/>
      </w:rPr>
      <w:fldChar w:fldCharType="end"/>
    </w:r>
  </w:p>
  <w:p w:rsidR="00793E78" w:rsidRDefault="00793E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23" w:rsidRDefault="00174B23" w:rsidP="00670234">
      <w:pPr>
        <w:spacing w:after="0" w:line="240" w:lineRule="auto"/>
      </w:pPr>
      <w:r>
        <w:separator/>
      </w:r>
    </w:p>
  </w:footnote>
  <w:footnote w:type="continuationSeparator" w:id="0">
    <w:p w:rsidR="00174B23" w:rsidRDefault="00174B23" w:rsidP="00670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EF4"/>
    <w:multiLevelType w:val="multilevel"/>
    <w:tmpl w:val="E55803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9DB5A6E"/>
    <w:multiLevelType w:val="hybridMultilevel"/>
    <w:tmpl w:val="D77E7EFA"/>
    <w:lvl w:ilvl="0" w:tplc="1C090001">
      <w:start w:val="1"/>
      <w:numFmt w:val="bullet"/>
      <w:lvlText w:val=""/>
      <w:lvlJc w:val="left"/>
      <w:pPr>
        <w:ind w:left="792" w:hanging="360"/>
      </w:pPr>
      <w:rPr>
        <w:rFonts w:ascii="Symbol" w:hAnsi="Symbol"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 w15:restartNumberingAfterBreak="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2E21BEB"/>
    <w:multiLevelType w:val="hybridMultilevel"/>
    <w:tmpl w:val="5164D37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13373D"/>
    <w:multiLevelType w:val="hybridMultilevel"/>
    <w:tmpl w:val="687860F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CAD3422"/>
    <w:multiLevelType w:val="hybridMultilevel"/>
    <w:tmpl w:val="764EFB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5E68032E"/>
    <w:multiLevelType w:val="hybridMultilevel"/>
    <w:tmpl w:val="E26E4D24"/>
    <w:lvl w:ilvl="0" w:tplc="E88495B6">
      <w:start w:val="2"/>
      <w:numFmt w:val="bullet"/>
      <w:lvlText w:val="-"/>
      <w:lvlJc w:val="left"/>
      <w:pPr>
        <w:ind w:left="720" w:hanging="360"/>
      </w:pPr>
      <w:rPr>
        <w:rFonts w:ascii="Arial Narrow" w:eastAsia="Times New Roman" w:hAnsi="Arial Narrow"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76630DCF"/>
    <w:multiLevelType w:val="hybridMultilevel"/>
    <w:tmpl w:val="CF7C5B0E"/>
    <w:lvl w:ilvl="0" w:tplc="E88495B6">
      <w:start w:val="2"/>
      <w:numFmt w:val="bullet"/>
      <w:lvlText w:val="-"/>
      <w:lvlJc w:val="left"/>
      <w:pPr>
        <w:ind w:left="1080" w:hanging="360"/>
      </w:pPr>
      <w:rPr>
        <w:rFonts w:ascii="Arial Narrow" w:eastAsia="Times New Roman" w:hAnsi="Arial Narrow"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78411DA6"/>
    <w:multiLevelType w:val="hybridMultilevel"/>
    <w:tmpl w:val="590440E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0"/>
  </w:num>
  <w:num w:numId="5">
    <w:abstractNumId w:val="8"/>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34"/>
    <w:rsid w:val="000820A9"/>
    <w:rsid w:val="00141BFF"/>
    <w:rsid w:val="00166C75"/>
    <w:rsid w:val="00174B23"/>
    <w:rsid w:val="001F41A6"/>
    <w:rsid w:val="002C1B2A"/>
    <w:rsid w:val="002C628A"/>
    <w:rsid w:val="0033176B"/>
    <w:rsid w:val="003E56EA"/>
    <w:rsid w:val="00525C51"/>
    <w:rsid w:val="005871B6"/>
    <w:rsid w:val="005D6920"/>
    <w:rsid w:val="005D7B27"/>
    <w:rsid w:val="006248F0"/>
    <w:rsid w:val="00670234"/>
    <w:rsid w:val="00793E78"/>
    <w:rsid w:val="007D7585"/>
    <w:rsid w:val="00880A83"/>
    <w:rsid w:val="009A6011"/>
    <w:rsid w:val="00B53AB0"/>
    <w:rsid w:val="00B9296E"/>
    <w:rsid w:val="00CC3632"/>
    <w:rsid w:val="00D03D8F"/>
    <w:rsid w:val="00D4503D"/>
    <w:rsid w:val="00E93B1B"/>
    <w:rsid w:val="00EB2F4C"/>
    <w:rsid w:val="00F47CB3"/>
    <w:rsid w:val="00F51F42"/>
    <w:rsid w:val="00F5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80FE-3816-43C7-A630-89B8A51F3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paragraph" w:customStyle="1" w:styleId="Normal1">
    <w:name w:val="Normal1"/>
    <w:basedOn w:val="Normal"/>
    <w:rsid w:val="003E56EA"/>
    <w:pPr>
      <w:spacing w:after="0" w:line="240" w:lineRule="auto"/>
    </w:pPr>
    <w:rPr>
      <w:rFonts w:ascii="Times New Roman" w:eastAsia="Times New Roman" w:hAnsi="Times New Roman"/>
      <w:sz w:val="24"/>
      <w:szCs w:val="24"/>
      <w:lang w:eastAsia="en-ZA"/>
    </w:rPr>
  </w:style>
  <w:style w:type="character" w:customStyle="1" w:styleId="normalchar">
    <w:name w:val="normal__char"/>
    <w:basedOn w:val="DefaultParagraphFont"/>
    <w:rsid w:val="003E56EA"/>
  </w:style>
  <w:style w:type="character" w:styleId="Hyperlink">
    <w:name w:val="Hyperlink"/>
    <w:uiPriority w:val="99"/>
    <w:unhideWhenUsed/>
    <w:rsid w:val="001F4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027025">
      <w:bodyDiv w:val="1"/>
      <w:marLeft w:val="1440"/>
      <w:marRight w:val="1440"/>
      <w:marTop w:val="1160"/>
      <w:marBottom w:val="18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ED13-EAB0-4A1C-B2E2-DC53B543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cp:lastModifiedBy>Nikiwe Ncetezo</cp:lastModifiedBy>
  <cp:revision>2</cp:revision>
  <dcterms:created xsi:type="dcterms:W3CDTF">2020-07-22T16:13:00Z</dcterms:created>
  <dcterms:modified xsi:type="dcterms:W3CDTF">2020-07-22T16:13:00Z</dcterms:modified>
</cp:coreProperties>
</file>