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F87F5A">
        <w:rPr>
          <w:rFonts w:cs="Arial"/>
          <w:b/>
          <w:sz w:val="24"/>
          <w:szCs w:val="24"/>
          <w:lang w:val="en-US" w:eastAsia="en-US"/>
        </w:rPr>
        <w:t>1186</w:t>
      </w:r>
      <w:r w:rsidR="00DD35FA">
        <w:rPr>
          <w:rFonts w:eastAsia="Calibri" w:cs="Arial"/>
          <w:b/>
          <w:sz w:val="24"/>
          <w:szCs w:val="24"/>
        </w:rPr>
        <w:t xml:space="preserve"> </w:t>
      </w:r>
      <w:r w:rsidR="00E526CF" w:rsidRPr="000B4F40">
        <w:rPr>
          <w:rFonts w:cs="Arial"/>
          <w:b/>
          <w:sz w:val="24"/>
          <w:szCs w:val="24"/>
          <w:lang w:val="en-US" w:eastAsia="en-US"/>
        </w:rPr>
        <w:t>[</w:t>
      </w:r>
      <w:r w:rsidR="00F87F5A">
        <w:rPr>
          <w:rFonts w:cs="Arial"/>
          <w:b/>
          <w:sz w:val="24"/>
          <w:szCs w:val="24"/>
          <w:lang w:val="en-US" w:eastAsia="en-US"/>
        </w:rPr>
        <w:t>NW1491</w:t>
      </w:r>
      <w:r w:rsidR="00832CE4" w:rsidRPr="00832CE4">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32CE4">
        <w:rPr>
          <w:rFonts w:cs="Arial"/>
          <w:b/>
          <w:sz w:val="24"/>
          <w:szCs w:val="24"/>
          <w:lang w:val="en-US" w:eastAsia="en-US"/>
        </w:rPr>
        <w:t>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32CE4">
        <w:rPr>
          <w:rFonts w:cs="Arial"/>
          <w:b/>
          <w:sz w:val="24"/>
          <w:szCs w:val="24"/>
          <w:lang w:val="en-US" w:eastAsia="en-US"/>
        </w:rPr>
        <w:t>12 JUNE</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283D80">
        <w:rPr>
          <w:rFonts w:cs="Arial"/>
          <w:b/>
          <w:sz w:val="24"/>
          <w:szCs w:val="24"/>
          <w:lang w:val="en-US" w:eastAsia="en-US"/>
        </w:rPr>
        <w:t>24</w:t>
      </w:r>
      <w:r w:rsidR="00B869CD">
        <w:rPr>
          <w:rFonts w:cs="Arial"/>
          <w:b/>
          <w:sz w:val="24"/>
          <w:szCs w:val="24"/>
          <w:lang w:val="en-US" w:eastAsia="en-US"/>
        </w:rPr>
        <w:t xml:space="preserve"> JULY </w:t>
      </w:r>
      <w:r w:rsidR="00832CE4">
        <w:rPr>
          <w:rFonts w:cs="Arial"/>
          <w:b/>
          <w:sz w:val="24"/>
          <w:szCs w:val="24"/>
          <w:lang w:val="en-US" w:eastAsia="en-US"/>
        </w:rPr>
        <w:t>2020</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344971"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118</w:t>
      </w:r>
      <w:r w:rsidR="006D4C1B">
        <w:rPr>
          <w:rFonts w:eastAsia="Calibri" w:cs="Arial"/>
          <w:b/>
          <w:sz w:val="24"/>
          <w:szCs w:val="24"/>
        </w:rPr>
        <w:t>6</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8D3220" w:rsidRPr="008D3220" w:rsidRDefault="00966D20" w:rsidP="008D3220">
      <w:pPr>
        <w:ind w:right="-14"/>
        <w:outlineLvl w:val="0"/>
        <w:rPr>
          <w:rFonts w:eastAsia="Calibri" w:cs="Arial"/>
          <w:b/>
          <w:sz w:val="24"/>
          <w:szCs w:val="24"/>
          <w:lang w:eastAsia="en-US"/>
        </w:rPr>
      </w:pPr>
      <w:r w:rsidRPr="008D3220">
        <w:rPr>
          <w:rFonts w:eastAsia="Calibri" w:cs="Arial"/>
          <w:sz w:val="24"/>
          <w:szCs w:val="24"/>
          <w:lang w:eastAsia="en-US"/>
        </w:rPr>
        <w:t>What (a) was the</w:t>
      </w:r>
      <w:r>
        <w:rPr>
          <w:rFonts w:eastAsia="Calibri" w:cs="Arial"/>
          <w:sz w:val="24"/>
          <w:szCs w:val="24"/>
          <w:lang w:eastAsia="en-US"/>
        </w:rPr>
        <w:t xml:space="preserve"> final</w:t>
      </w:r>
      <w:r w:rsidRPr="008D3220">
        <w:rPr>
          <w:rFonts w:eastAsia="Calibri" w:cs="Arial"/>
          <w:sz w:val="24"/>
          <w:szCs w:val="24"/>
          <w:lang w:eastAsia="en-US"/>
        </w:rPr>
        <w:t xml:space="preserve"> total cost of refurbishment of </w:t>
      </w:r>
      <w:r>
        <w:rPr>
          <w:rFonts w:eastAsia="Calibri" w:cs="Arial"/>
          <w:sz w:val="24"/>
          <w:szCs w:val="24"/>
          <w:lang w:eastAsia="en-US"/>
        </w:rPr>
        <w:t xml:space="preserve">Salvokop </w:t>
      </w:r>
      <w:r w:rsidRPr="008D3220">
        <w:rPr>
          <w:rFonts w:eastAsia="Calibri" w:cs="Arial"/>
          <w:sz w:val="24"/>
          <w:szCs w:val="24"/>
          <w:lang w:eastAsia="en-US"/>
        </w:rPr>
        <w:t>to render it suitable as a quarantine site, (b) is the name of the contractor who was appointed to undertake the refurbishment, (c) was the scope of works for the refurbishment, (d) additional procurement was done in order to meet the standard for a quarantine site, (e) number of persons have been quarantined at the specified site to date and (f) will the site be used for after its current use as a quarantine site for Covid-19?</w:t>
      </w:r>
      <w:r w:rsidR="008D3220">
        <w:rPr>
          <w:rFonts w:eastAsia="Calibri" w:cs="Arial"/>
          <w:sz w:val="24"/>
          <w:szCs w:val="24"/>
          <w:lang w:eastAsia="en-US"/>
        </w:rPr>
        <w:tab/>
      </w:r>
      <w:r w:rsidR="008D3220">
        <w:rPr>
          <w:rFonts w:eastAsia="Calibri" w:cs="Arial"/>
          <w:sz w:val="24"/>
          <w:szCs w:val="24"/>
          <w:lang w:eastAsia="en-US"/>
        </w:rPr>
        <w:tab/>
      </w:r>
      <w:r w:rsidR="008D3220">
        <w:rPr>
          <w:rFonts w:eastAsia="Calibri" w:cs="Arial"/>
          <w:sz w:val="24"/>
          <w:szCs w:val="24"/>
          <w:lang w:eastAsia="en-US"/>
        </w:rPr>
        <w:tab/>
      </w:r>
      <w:r w:rsidR="008D3220">
        <w:rPr>
          <w:rFonts w:eastAsia="Calibri" w:cs="Arial"/>
          <w:sz w:val="24"/>
          <w:szCs w:val="24"/>
          <w:lang w:eastAsia="en-US"/>
        </w:rPr>
        <w:tab/>
      </w:r>
      <w:r w:rsidR="00ED3707">
        <w:rPr>
          <w:rFonts w:eastAsia="Calibri" w:cs="Arial"/>
          <w:sz w:val="24"/>
          <w:szCs w:val="24"/>
          <w:lang w:eastAsia="en-US"/>
        </w:rPr>
        <w:t xml:space="preserve">       </w:t>
      </w:r>
      <w:r w:rsidR="00F87F5A">
        <w:rPr>
          <w:rFonts w:eastAsia="Calibri" w:cs="Arial"/>
          <w:b/>
          <w:sz w:val="24"/>
          <w:szCs w:val="24"/>
          <w:lang w:eastAsia="en-US"/>
        </w:rPr>
        <w:t>NW1491</w:t>
      </w:r>
      <w:r w:rsidR="008D3220" w:rsidRPr="008D3220">
        <w:rPr>
          <w:rFonts w:eastAsia="Calibri" w:cs="Arial"/>
          <w:b/>
          <w:sz w:val="24"/>
          <w:szCs w:val="24"/>
          <w:lang w:eastAsia="en-US"/>
        </w:rPr>
        <w:t>E</w:t>
      </w:r>
    </w:p>
    <w:p w:rsidR="00A966FC" w:rsidRPr="00743527" w:rsidRDefault="004D2F24" w:rsidP="008D3220">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D81D6F" w:rsidRDefault="00B869CD" w:rsidP="00D81D6F">
      <w:pPr>
        <w:pStyle w:val="ListParagraph"/>
        <w:numPr>
          <w:ilvl w:val="0"/>
          <w:numId w:val="21"/>
        </w:numPr>
        <w:rPr>
          <w:rFonts w:cs="Arial"/>
          <w:sz w:val="24"/>
          <w:szCs w:val="24"/>
          <w:lang w:eastAsia="en-US"/>
        </w:rPr>
      </w:pPr>
      <w:r>
        <w:rPr>
          <w:rFonts w:cs="Arial"/>
          <w:sz w:val="24"/>
          <w:szCs w:val="24"/>
          <w:lang w:eastAsia="en-US"/>
        </w:rPr>
        <w:t>I was informed by the Department of Public Works and Infrastructure (DPWI) that t</w:t>
      </w:r>
      <w:r w:rsidR="00D81D6F">
        <w:rPr>
          <w:rFonts w:cs="Arial"/>
          <w:sz w:val="24"/>
          <w:szCs w:val="24"/>
          <w:lang w:eastAsia="en-US"/>
        </w:rPr>
        <w:t>he breakdown of costs associated for the repairs and moveable assets are as per table below:</w:t>
      </w:r>
    </w:p>
    <w:p w:rsidR="00D81D6F" w:rsidRDefault="00D81D6F" w:rsidP="00D81D6F">
      <w:pPr>
        <w:rPr>
          <w:rFonts w:cs="Arial"/>
          <w:sz w:val="24"/>
          <w:szCs w:val="24"/>
          <w:lang w:eastAsia="en-US"/>
        </w:rPr>
      </w:pPr>
    </w:p>
    <w:tbl>
      <w:tblPr>
        <w:tblStyle w:val="TableGrid"/>
        <w:tblW w:w="0" w:type="auto"/>
        <w:tblInd w:w="909" w:type="dxa"/>
        <w:tblLook w:val="04A0" w:firstRow="1" w:lastRow="0" w:firstColumn="1" w:lastColumn="0" w:noHBand="0" w:noVBand="1"/>
      </w:tblPr>
      <w:tblGrid>
        <w:gridCol w:w="3585"/>
        <w:gridCol w:w="4290"/>
      </w:tblGrid>
      <w:tr w:rsidR="0034067C" w:rsidTr="00112240">
        <w:trPr>
          <w:trHeight w:val="434"/>
        </w:trPr>
        <w:tc>
          <w:tcPr>
            <w:tcW w:w="3585" w:type="dxa"/>
          </w:tcPr>
          <w:p w:rsidR="0034067C" w:rsidRPr="00444962" w:rsidRDefault="0034067C" w:rsidP="00916C3B">
            <w:pPr>
              <w:rPr>
                <w:b/>
              </w:rPr>
            </w:pPr>
            <w:r w:rsidRPr="00444962">
              <w:rPr>
                <w:b/>
              </w:rPr>
              <w:t>Facility Name</w:t>
            </w:r>
          </w:p>
        </w:tc>
        <w:tc>
          <w:tcPr>
            <w:tcW w:w="4290" w:type="dxa"/>
          </w:tcPr>
          <w:p w:rsidR="0034067C" w:rsidRPr="00444962" w:rsidRDefault="0034067C" w:rsidP="00D81D6F">
            <w:pPr>
              <w:pStyle w:val="ListParagraph"/>
              <w:numPr>
                <w:ilvl w:val="0"/>
                <w:numId w:val="22"/>
              </w:numPr>
              <w:jc w:val="left"/>
              <w:rPr>
                <w:b/>
              </w:rPr>
            </w:pPr>
            <w:r w:rsidRPr="00444962">
              <w:rPr>
                <w:b/>
              </w:rPr>
              <w:t>Building Infrastructure</w:t>
            </w:r>
            <w:r w:rsidR="00112240">
              <w:rPr>
                <w:b/>
              </w:rPr>
              <w:t xml:space="preserve"> – Soft and technical services</w:t>
            </w:r>
          </w:p>
        </w:tc>
      </w:tr>
      <w:tr w:rsidR="0034067C" w:rsidTr="00112240">
        <w:trPr>
          <w:trHeight w:val="426"/>
        </w:trPr>
        <w:tc>
          <w:tcPr>
            <w:tcW w:w="3585" w:type="dxa"/>
          </w:tcPr>
          <w:p w:rsidR="0034067C" w:rsidRDefault="009005F4" w:rsidP="00916C3B">
            <w:r>
              <w:t>Salvokop, Freedom Park</w:t>
            </w:r>
          </w:p>
        </w:tc>
        <w:tc>
          <w:tcPr>
            <w:tcW w:w="4290" w:type="dxa"/>
          </w:tcPr>
          <w:p w:rsidR="0034067C" w:rsidRPr="00E06820" w:rsidRDefault="009005F4" w:rsidP="00614934">
            <w:pPr>
              <w:jc w:val="center"/>
            </w:pPr>
            <w:r>
              <w:t>R 3 361 309,10</w:t>
            </w:r>
          </w:p>
        </w:tc>
      </w:tr>
      <w:tr w:rsidR="0034067C" w:rsidTr="00112240">
        <w:trPr>
          <w:trHeight w:val="213"/>
        </w:trPr>
        <w:tc>
          <w:tcPr>
            <w:tcW w:w="3585" w:type="dxa"/>
          </w:tcPr>
          <w:p w:rsidR="0034067C" w:rsidRDefault="0034067C" w:rsidP="00916C3B"/>
        </w:tc>
        <w:tc>
          <w:tcPr>
            <w:tcW w:w="4290" w:type="dxa"/>
          </w:tcPr>
          <w:p w:rsidR="0034067C" w:rsidRDefault="0034067C" w:rsidP="00916C3B"/>
        </w:tc>
      </w:tr>
      <w:tr w:rsidR="0034067C" w:rsidTr="00112240">
        <w:trPr>
          <w:trHeight w:val="221"/>
        </w:trPr>
        <w:tc>
          <w:tcPr>
            <w:tcW w:w="7875" w:type="dxa"/>
            <w:gridSpan w:val="2"/>
          </w:tcPr>
          <w:p w:rsidR="0034067C" w:rsidRPr="00F025B2" w:rsidRDefault="0034067C" w:rsidP="0034067C">
            <w:pPr>
              <w:rPr>
                <w:b/>
              </w:rPr>
            </w:pPr>
            <w:r>
              <w:rPr>
                <w:b/>
              </w:rPr>
              <w:t xml:space="preserve">Grand </w:t>
            </w:r>
            <w:r w:rsidRPr="00F025B2">
              <w:rPr>
                <w:b/>
              </w:rPr>
              <w:t>Total</w:t>
            </w:r>
            <w:r w:rsidRPr="009C63DC">
              <w:rPr>
                <w:b/>
                <w:color w:val="FF0000"/>
              </w:rPr>
              <w:t xml:space="preserve"> </w:t>
            </w:r>
            <w:r>
              <w:rPr>
                <w:b/>
                <w:color w:val="FF0000"/>
              </w:rPr>
              <w:t xml:space="preserve">                                </w:t>
            </w:r>
            <w:r w:rsidR="00614934">
              <w:rPr>
                <w:b/>
                <w:color w:val="FF0000"/>
              </w:rPr>
              <w:t xml:space="preserve">                          </w:t>
            </w:r>
            <w:r>
              <w:rPr>
                <w:b/>
                <w:color w:val="FF0000"/>
              </w:rPr>
              <w:t xml:space="preserve"> </w:t>
            </w:r>
            <w:r w:rsidR="009005F4" w:rsidRPr="00B16F9C">
              <w:rPr>
                <w:b/>
              </w:rPr>
              <w:t>R 3 361 309,10</w:t>
            </w:r>
            <w:r w:rsidRPr="00B16F9C">
              <w:rPr>
                <w:b/>
              </w:rPr>
              <w:t>*</w:t>
            </w:r>
          </w:p>
        </w:tc>
      </w:tr>
    </w:tbl>
    <w:p w:rsidR="00D81D6F" w:rsidRDefault="00D81D6F" w:rsidP="00D81D6F">
      <w:pPr>
        <w:rPr>
          <w:rFonts w:cs="Arial"/>
          <w:sz w:val="24"/>
          <w:szCs w:val="24"/>
          <w:lang w:eastAsia="en-US"/>
        </w:rPr>
      </w:pPr>
    </w:p>
    <w:p w:rsidR="00D81D6F" w:rsidRDefault="00D81D6F" w:rsidP="00D81D6F">
      <w:pPr>
        <w:pStyle w:val="ListParagraph"/>
        <w:ind w:left="851" w:hanging="131"/>
      </w:pPr>
      <w:r>
        <w:t>*The</w:t>
      </w:r>
      <w:r w:rsidR="00B869CD">
        <w:t xml:space="preserve"> DPWI informed me the</w:t>
      </w:r>
      <w:r>
        <w:t>se are estimate costs. Final costs are in finalisation stage that entails re-measurement and final account agreement and Sub-Bid sitting before the actual invoice from the supplier can be issued.</w:t>
      </w:r>
    </w:p>
    <w:p w:rsidR="00D81D6F" w:rsidRDefault="00D81D6F" w:rsidP="00D81D6F">
      <w:pPr>
        <w:pStyle w:val="ListParagraph"/>
        <w:ind w:left="851" w:hanging="131"/>
      </w:pPr>
    </w:p>
    <w:p w:rsidR="00B06C91" w:rsidRDefault="00B06C91" w:rsidP="00D81D6F">
      <w:pPr>
        <w:pStyle w:val="ListParagraph"/>
        <w:ind w:left="851" w:hanging="131"/>
      </w:pPr>
    </w:p>
    <w:p w:rsidR="0034067C" w:rsidRDefault="0034067C" w:rsidP="00424C15"/>
    <w:p w:rsidR="00B06C91" w:rsidRPr="005D55AE" w:rsidRDefault="00B06C91" w:rsidP="00D81D6F">
      <w:pPr>
        <w:pStyle w:val="ListParagraph"/>
        <w:ind w:left="851" w:hanging="131"/>
      </w:pPr>
    </w:p>
    <w:p w:rsidR="00D81D6F" w:rsidRDefault="00D81D6F" w:rsidP="00D81D6F">
      <w:pPr>
        <w:pStyle w:val="ListParagraph"/>
        <w:numPr>
          <w:ilvl w:val="0"/>
          <w:numId w:val="21"/>
        </w:numPr>
        <w:rPr>
          <w:rFonts w:cs="Arial"/>
          <w:sz w:val="24"/>
          <w:szCs w:val="24"/>
          <w:lang w:eastAsia="en-US"/>
        </w:rPr>
      </w:pPr>
      <w:r>
        <w:rPr>
          <w:rFonts w:cs="Arial"/>
          <w:sz w:val="24"/>
          <w:szCs w:val="24"/>
          <w:lang w:eastAsia="en-US"/>
        </w:rPr>
        <w:t xml:space="preserve">The names of contractors who undertook the refurbishment </w:t>
      </w:r>
      <w:r w:rsidR="00DD386A">
        <w:rPr>
          <w:rFonts w:cs="Arial"/>
          <w:sz w:val="24"/>
          <w:szCs w:val="24"/>
          <w:lang w:eastAsia="en-US"/>
        </w:rPr>
        <w:t>are</w:t>
      </w:r>
      <w:r>
        <w:rPr>
          <w:rFonts w:cs="Arial"/>
          <w:sz w:val="24"/>
          <w:szCs w:val="24"/>
          <w:lang w:eastAsia="en-US"/>
        </w:rPr>
        <w:t xml:space="preserve"> a</w:t>
      </w:r>
      <w:r w:rsidR="00DD386A">
        <w:rPr>
          <w:rFonts w:cs="Arial"/>
          <w:sz w:val="24"/>
          <w:szCs w:val="24"/>
          <w:lang w:eastAsia="en-US"/>
        </w:rPr>
        <w:t>s</w:t>
      </w:r>
      <w:r>
        <w:rPr>
          <w:rFonts w:cs="Arial"/>
          <w:sz w:val="24"/>
          <w:szCs w:val="24"/>
          <w:lang w:eastAsia="en-US"/>
        </w:rPr>
        <w:t xml:space="preserve"> per below table:</w:t>
      </w:r>
    </w:p>
    <w:p w:rsidR="00B06C91" w:rsidRDefault="00B06C91" w:rsidP="00B06C91">
      <w:pPr>
        <w:pStyle w:val="ListParagraph"/>
        <w:rPr>
          <w:rFonts w:cs="Arial"/>
          <w:sz w:val="24"/>
          <w:szCs w:val="24"/>
          <w:lang w:eastAsia="en-US"/>
        </w:rPr>
      </w:pPr>
    </w:p>
    <w:tbl>
      <w:tblPr>
        <w:tblStyle w:val="TableGrid"/>
        <w:tblW w:w="0" w:type="auto"/>
        <w:tblLook w:val="04A0" w:firstRow="1" w:lastRow="0" w:firstColumn="1" w:lastColumn="0" w:noHBand="0" w:noVBand="1"/>
      </w:tblPr>
      <w:tblGrid>
        <w:gridCol w:w="5524"/>
        <w:gridCol w:w="3543"/>
      </w:tblGrid>
      <w:tr w:rsidR="00B06C91" w:rsidTr="00397564">
        <w:tc>
          <w:tcPr>
            <w:tcW w:w="5524" w:type="dxa"/>
          </w:tcPr>
          <w:p w:rsidR="00B06C91" w:rsidRPr="00DD386A" w:rsidRDefault="00B06C91" w:rsidP="002265E0">
            <w:pPr>
              <w:spacing w:line="360" w:lineRule="auto"/>
              <w:rPr>
                <w:b/>
                <w:bCs/>
                <w:szCs w:val="22"/>
              </w:rPr>
            </w:pPr>
            <w:r w:rsidRPr="00DD386A">
              <w:rPr>
                <w:b/>
                <w:bCs/>
                <w:szCs w:val="22"/>
              </w:rPr>
              <w:t>Description</w:t>
            </w:r>
          </w:p>
        </w:tc>
        <w:tc>
          <w:tcPr>
            <w:tcW w:w="3543" w:type="dxa"/>
          </w:tcPr>
          <w:p w:rsidR="00B06C91" w:rsidRPr="00DD386A" w:rsidRDefault="00B06C91" w:rsidP="002265E0">
            <w:pPr>
              <w:spacing w:line="360" w:lineRule="auto"/>
              <w:rPr>
                <w:b/>
                <w:bCs/>
                <w:szCs w:val="22"/>
              </w:rPr>
            </w:pPr>
            <w:r w:rsidRPr="00DD386A">
              <w:rPr>
                <w:b/>
                <w:bCs/>
                <w:szCs w:val="22"/>
              </w:rPr>
              <w:t>Service Provider</w:t>
            </w:r>
          </w:p>
        </w:tc>
      </w:tr>
      <w:tr w:rsidR="006E3F2E" w:rsidTr="00397564">
        <w:tc>
          <w:tcPr>
            <w:tcW w:w="5524" w:type="dxa"/>
          </w:tcPr>
          <w:p w:rsidR="006E3F2E" w:rsidRPr="00DD386A" w:rsidRDefault="006E3F2E" w:rsidP="00397564">
            <w:pPr>
              <w:spacing w:line="360" w:lineRule="auto"/>
              <w:rPr>
                <w:bCs/>
                <w:szCs w:val="22"/>
              </w:rPr>
            </w:pPr>
            <w:r w:rsidRPr="00DD386A">
              <w:rPr>
                <w:bCs/>
                <w:szCs w:val="22"/>
              </w:rPr>
              <w:t xml:space="preserve">Gardening </w:t>
            </w:r>
            <w:r w:rsidR="00397564">
              <w:rPr>
                <w:bCs/>
                <w:szCs w:val="22"/>
              </w:rPr>
              <w:t>and c</w:t>
            </w:r>
            <w:r w:rsidR="00397564" w:rsidRPr="00DD386A">
              <w:rPr>
                <w:bCs/>
                <w:szCs w:val="22"/>
              </w:rPr>
              <w:t>leaning services</w:t>
            </w:r>
          </w:p>
        </w:tc>
        <w:tc>
          <w:tcPr>
            <w:tcW w:w="3543" w:type="dxa"/>
          </w:tcPr>
          <w:p w:rsidR="006E3F2E" w:rsidRPr="00397564" w:rsidRDefault="006E3F2E" w:rsidP="002265E0">
            <w:pPr>
              <w:spacing w:line="360" w:lineRule="auto"/>
              <w:rPr>
                <w:bCs/>
                <w:szCs w:val="22"/>
              </w:rPr>
            </w:pPr>
            <w:r w:rsidRPr="00397564">
              <w:rPr>
                <w:bCs/>
                <w:szCs w:val="22"/>
              </w:rPr>
              <w:t>Gleamartins Trading Enterprise</w:t>
            </w:r>
          </w:p>
        </w:tc>
      </w:tr>
      <w:tr w:rsidR="00B06C91" w:rsidTr="00397564">
        <w:tc>
          <w:tcPr>
            <w:tcW w:w="5524" w:type="dxa"/>
          </w:tcPr>
          <w:p w:rsidR="00B06C91" w:rsidRPr="00DD386A" w:rsidRDefault="00B06C91" w:rsidP="00B06C91">
            <w:pPr>
              <w:spacing w:line="360" w:lineRule="auto"/>
              <w:rPr>
                <w:bCs/>
                <w:szCs w:val="22"/>
              </w:rPr>
            </w:pPr>
            <w:r w:rsidRPr="00DD386A">
              <w:rPr>
                <w:bCs/>
                <w:szCs w:val="22"/>
              </w:rPr>
              <w:t>Electrical services</w:t>
            </w:r>
            <w:r w:rsidR="009C4FE3">
              <w:rPr>
                <w:bCs/>
                <w:szCs w:val="22"/>
              </w:rPr>
              <w:t xml:space="preserve"> – Electrical building services</w:t>
            </w:r>
          </w:p>
        </w:tc>
        <w:tc>
          <w:tcPr>
            <w:tcW w:w="3543" w:type="dxa"/>
          </w:tcPr>
          <w:p w:rsidR="00B06C91" w:rsidRPr="00397564" w:rsidRDefault="00397564" w:rsidP="002265E0">
            <w:pPr>
              <w:spacing w:line="360" w:lineRule="auto"/>
              <w:rPr>
                <w:bCs/>
                <w:szCs w:val="22"/>
              </w:rPr>
            </w:pPr>
            <w:r w:rsidRPr="00397564">
              <w:rPr>
                <w:bCs/>
                <w:szCs w:val="22"/>
              </w:rPr>
              <w:t>Superfecta</w:t>
            </w:r>
          </w:p>
        </w:tc>
      </w:tr>
      <w:tr w:rsidR="009C4FE3" w:rsidTr="00397564">
        <w:tc>
          <w:tcPr>
            <w:tcW w:w="5524" w:type="dxa"/>
          </w:tcPr>
          <w:p w:rsidR="009C4FE3" w:rsidRPr="00DD386A" w:rsidRDefault="009C4FE3" w:rsidP="009C4FE3">
            <w:pPr>
              <w:spacing w:line="360" w:lineRule="auto"/>
              <w:rPr>
                <w:bCs/>
                <w:szCs w:val="22"/>
              </w:rPr>
            </w:pPr>
            <w:r w:rsidRPr="00DD386A">
              <w:rPr>
                <w:bCs/>
                <w:szCs w:val="22"/>
              </w:rPr>
              <w:t>Electrical services</w:t>
            </w:r>
            <w:r>
              <w:rPr>
                <w:bCs/>
                <w:szCs w:val="22"/>
              </w:rPr>
              <w:t xml:space="preserve"> – Electric fence</w:t>
            </w:r>
          </w:p>
        </w:tc>
        <w:tc>
          <w:tcPr>
            <w:tcW w:w="3543" w:type="dxa"/>
          </w:tcPr>
          <w:p w:rsidR="009C4FE3" w:rsidRPr="00397564" w:rsidRDefault="009C4FE3" w:rsidP="002265E0">
            <w:pPr>
              <w:spacing w:line="360" w:lineRule="auto"/>
              <w:rPr>
                <w:bCs/>
                <w:szCs w:val="22"/>
              </w:rPr>
            </w:pPr>
            <w:r>
              <w:rPr>
                <w:bCs/>
                <w:szCs w:val="22"/>
              </w:rPr>
              <w:t>Seamied Electrical</w:t>
            </w:r>
          </w:p>
        </w:tc>
      </w:tr>
      <w:tr w:rsidR="00B06C91" w:rsidTr="00397564">
        <w:tc>
          <w:tcPr>
            <w:tcW w:w="5524" w:type="dxa"/>
          </w:tcPr>
          <w:p w:rsidR="00B06C91" w:rsidRPr="00DD386A" w:rsidRDefault="00397564" w:rsidP="00B06C91">
            <w:pPr>
              <w:spacing w:line="360" w:lineRule="auto"/>
              <w:rPr>
                <w:bCs/>
                <w:szCs w:val="22"/>
              </w:rPr>
            </w:pPr>
            <w:r w:rsidRPr="00DD386A">
              <w:rPr>
                <w:bCs/>
                <w:szCs w:val="22"/>
              </w:rPr>
              <w:t>Mechanical services</w:t>
            </w:r>
            <w:r>
              <w:rPr>
                <w:bCs/>
                <w:szCs w:val="22"/>
              </w:rPr>
              <w:t xml:space="preserve"> – Fire equipment and heat pumps</w:t>
            </w:r>
          </w:p>
        </w:tc>
        <w:tc>
          <w:tcPr>
            <w:tcW w:w="3543" w:type="dxa"/>
          </w:tcPr>
          <w:p w:rsidR="00B06C91" w:rsidRPr="00397564" w:rsidRDefault="00397564" w:rsidP="002265E0">
            <w:pPr>
              <w:spacing w:line="360" w:lineRule="auto"/>
              <w:rPr>
                <w:bCs/>
                <w:szCs w:val="22"/>
              </w:rPr>
            </w:pPr>
            <w:r w:rsidRPr="00397564">
              <w:rPr>
                <w:bCs/>
                <w:szCs w:val="22"/>
              </w:rPr>
              <w:t>Intsikelelo Logistics</w:t>
            </w:r>
          </w:p>
        </w:tc>
      </w:tr>
      <w:tr w:rsidR="00397564" w:rsidTr="00397564">
        <w:tc>
          <w:tcPr>
            <w:tcW w:w="5524" w:type="dxa"/>
          </w:tcPr>
          <w:p w:rsidR="00397564" w:rsidRPr="00DD386A" w:rsidRDefault="00397564" w:rsidP="00B06C91">
            <w:pPr>
              <w:spacing w:line="360" w:lineRule="auto"/>
              <w:rPr>
                <w:bCs/>
                <w:szCs w:val="22"/>
              </w:rPr>
            </w:pPr>
            <w:r w:rsidRPr="00DD386A">
              <w:rPr>
                <w:bCs/>
                <w:szCs w:val="22"/>
              </w:rPr>
              <w:t>Mechanical services</w:t>
            </w:r>
            <w:r>
              <w:rPr>
                <w:bCs/>
                <w:szCs w:val="22"/>
              </w:rPr>
              <w:t xml:space="preserve"> – HVAC and extraction fans</w:t>
            </w:r>
          </w:p>
        </w:tc>
        <w:tc>
          <w:tcPr>
            <w:tcW w:w="3543" w:type="dxa"/>
          </w:tcPr>
          <w:p w:rsidR="00397564" w:rsidRPr="00397564" w:rsidRDefault="00397564" w:rsidP="002265E0">
            <w:pPr>
              <w:spacing w:line="360" w:lineRule="auto"/>
              <w:rPr>
                <w:bCs/>
                <w:szCs w:val="22"/>
              </w:rPr>
            </w:pPr>
            <w:r w:rsidRPr="00397564">
              <w:rPr>
                <w:bCs/>
                <w:szCs w:val="22"/>
              </w:rPr>
              <w:t>Munaca Technologies</w:t>
            </w:r>
          </w:p>
        </w:tc>
      </w:tr>
      <w:tr w:rsidR="00B06C91" w:rsidTr="00397564">
        <w:tc>
          <w:tcPr>
            <w:tcW w:w="5524" w:type="dxa"/>
          </w:tcPr>
          <w:p w:rsidR="00B06C91" w:rsidRPr="00DD386A" w:rsidRDefault="00DD386A" w:rsidP="00B06C91">
            <w:pPr>
              <w:spacing w:line="360" w:lineRule="auto"/>
              <w:rPr>
                <w:bCs/>
                <w:szCs w:val="22"/>
              </w:rPr>
            </w:pPr>
            <w:r w:rsidRPr="00DD386A">
              <w:rPr>
                <w:bCs/>
                <w:szCs w:val="22"/>
              </w:rPr>
              <w:t>Facility perimeter</w:t>
            </w:r>
            <w:r>
              <w:rPr>
                <w:bCs/>
                <w:szCs w:val="22"/>
              </w:rPr>
              <w:t xml:space="preserve"> fencing</w:t>
            </w:r>
          </w:p>
        </w:tc>
        <w:tc>
          <w:tcPr>
            <w:tcW w:w="3543" w:type="dxa"/>
          </w:tcPr>
          <w:p w:rsidR="00B06C91" w:rsidRPr="00397564" w:rsidRDefault="00DD386A" w:rsidP="002265E0">
            <w:pPr>
              <w:spacing w:line="360" w:lineRule="auto"/>
              <w:rPr>
                <w:bCs/>
                <w:szCs w:val="22"/>
              </w:rPr>
            </w:pPr>
            <w:r w:rsidRPr="00397564">
              <w:rPr>
                <w:bCs/>
                <w:szCs w:val="22"/>
              </w:rPr>
              <w:t>SA Fencing</w:t>
            </w:r>
          </w:p>
        </w:tc>
      </w:tr>
      <w:tr w:rsidR="00DD386A" w:rsidTr="00397564">
        <w:tc>
          <w:tcPr>
            <w:tcW w:w="5524" w:type="dxa"/>
          </w:tcPr>
          <w:p w:rsidR="00DD386A" w:rsidRPr="00DD386A" w:rsidRDefault="00DD386A" w:rsidP="00B06C91">
            <w:pPr>
              <w:spacing w:line="360" w:lineRule="auto"/>
              <w:rPr>
                <w:bCs/>
                <w:szCs w:val="22"/>
              </w:rPr>
            </w:pPr>
            <w:r w:rsidRPr="00DD386A">
              <w:rPr>
                <w:bCs/>
                <w:szCs w:val="22"/>
              </w:rPr>
              <w:t>Building infrastructure including plumbing</w:t>
            </w:r>
          </w:p>
        </w:tc>
        <w:tc>
          <w:tcPr>
            <w:tcW w:w="3543" w:type="dxa"/>
          </w:tcPr>
          <w:p w:rsidR="00DD386A" w:rsidRPr="00397564" w:rsidRDefault="00397564" w:rsidP="002265E0">
            <w:pPr>
              <w:spacing w:line="360" w:lineRule="auto"/>
              <w:rPr>
                <w:bCs/>
                <w:szCs w:val="22"/>
              </w:rPr>
            </w:pPr>
            <w:r w:rsidRPr="00397564">
              <w:rPr>
                <w:bCs/>
                <w:szCs w:val="22"/>
              </w:rPr>
              <w:t xml:space="preserve">Labstyres </w:t>
            </w:r>
          </w:p>
        </w:tc>
      </w:tr>
    </w:tbl>
    <w:p w:rsidR="00513A90" w:rsidRDefault="00513A90" w:rsidP="002265E0">
      <w:pPr>
        <w:spacing w:line="360" w:lineRule="auto"/>
        <w:rPr>
          <w:bCs/>
          <w:sz w:val="24"/>
          <w:szCs w:val="24"/>
        </w:rPr>
      </w:pPr>
    </w:p>
    <w:p w:rsidR="00DA7775" w:rsidRDefault="00DA7775" w:rsidP="00DA7775">
      <w:pPr>
        <w:pStyle w:val="ListParagraph"/>
        <w:numPr>
          <w:ilvl w:val="0"/>
          <w:numId w:val="21"/>
        </w:numPr>
        <w:rPr>
          <w:rFonts w:cs="Arial"/>
          <w:sz w:val="24"/>
          <w:szCs w:val="24"/>
          <w:lang w:eastAsia="en-US"/>
        </w:rPr>
      </w:pPr>
      <w:r>
        <w:rPr>
          <w:rFonts w:cs="Arial"/>
          <w:sz w:val="24"/>
          <w:szCs w:val="24"/>
          <w:lang w:eastAsia="en-US"/>
        </w:rPr>
        <w:t>The scope of works for the refurbishment is as per table below:</w:t>
      </w:r>
    </w:p>
    <w:p w:rsidR="009C63DC" w:rsidRDefault="009C63DC" w:rsidP="009C63DC">
      <w:pPr>
        <w:pStyle w:val="ListParagraph"/>
        <w:rPr>
          <w:rFonts w:cs="Arial"/>
          <w:sz w:val="24"/>
          <w:szCs w:val="24"/>
          <w:lang w:eastAsia="en-US"/>
        </w:rPr>
      </w:pPr>
    </w:p>
    <w:tbl>
      <w:tblPr>
        <w:tblStyle w:val="TableGrid"/>
        <w:tblW w:w="0" w:type="auto"/>
        <w:tblLook w:val="04A0" w:firstRow="1" w:lastRow="0" w:firstColumn="1" w:lastColumn="0" w:noHBand="0" w:noVBand="1"/>
      </w:tblPr>
      <w:tblGrid>
        <w:gridCol w:w="4758"/>
        <w:gridCol w:w="4758"/>
      </w:tblGrid>
      <w:tr w:rsidR="009C63DC" w:rsidRPr="00935061" w:rsidTr="00B95719">
        <w:tc>
          <w:tcPr>
            <w:tcW w:w="9516" w:type="dxa"/>
            <w:gridSpan w:val="2"/>
          </w:tcPr>
          <w:p w:rsidR="009C63DC" w:rsidRPr="00935061" w:rsidRDefault="009C63DC" w:rsidP="009C63DC">
            <w:pPr>
              <w:spacing w:line="360" w:lineRule="auto"/>
              <w:jc w:val="center"/>
              <w:rPr>
                <w:rFonts w:cs="Arial"/>
                <w:b/>
                <w:bCs/>
                <w:sz w:val="24"/>
                <w:szCs w:val="24"/>
              </w:rPr>
            </w:pPr>
            <w:r w:rsidRPr="00935061">
              <w:rPr>
                <w:rFonts w:cs="Arial"/>
                <w:b/>
                <w:bCs/>
                <w:sz w:val="24"/>
                <w:szCs w:val="24"/>
              </w:rPr>
              <w:t>Scope of works for the refurbishment</w:t>
            </w:r>
          </w:p>
        </w:tc>
      </w:tr>
      <w:tr w:rsidR="00935061" w:rsidRPr="00935061" w:rsidTr="009C63DC">
        <w:tc>
          <w:tcPr>
            <w:tcW w:w="4758" w:type="dxa"/>
            <w:vMerge w:val="restart"/>
          </w:tcPr>
          <w:p w:rsidR="00935061" w:rsidRPr="00935061" w:rsidRDefault="00935061" w:rsidP="002265E0">
            <w:pPr>
              <w:spacing w:line="360" w:lineRule="auto"/>
              <w:rPr>
                <w:rFonts w:cs="Arial"/>
                <w:bCs/>
                <w:szCs w:val="22"/>
              </w:rPr>
            </w:pPr>
            <w:r w:rsidRPr="00935061">
              <w:rPr>
                <w:rFonts w:cs="Arial"/>
                <w:bCs/>
                <w:szCs w:val="22"/>
              </w:rPr>
              <w:t>Soft Services</w:t>
            </w:r>
          </w:p>
        </w:tc>
        <w:tc>
          <w:tcPr>
            <w:tcW w:w="4758" w:type="dxa"/>
          </w:tcPr>
          <w:p w:rsidR="00935061" w:rsidRPr="00424C15" w:rsidRDefault="00935061" w:rsidP="00935061">
            <w:pPr>
              <w:jc w:val="left"/>
              <w:rPr>
                <w:rFonts w:cs="Arial"/>
                <w:bCs/>
                <w:szCs w:val="22"/>
              </w:rPr>
            </w:pPr>
            <w:r w:rsidRPr="00424C15">
              <w:rPr>
                <w:rFonts w:cs="Arial"/>
                <w:szCs w:val="22"/>
                <w:lang w:eastAsia="en-ZA"/>
              </w:rPr>
              <w:t xml:space="preserve">Regular, </w:t>
            </w:r>
            <w:r w:rsidR="00F86558" w:rsidRPr="00424C15">
              <w:rPr>
                <w:rFonts w:cs="Arial"/>
                <w:szCs w:val="22"/>
                <w:lang w:eastAsia="en-ZA"/>
              </w:rPr>
              <w:t>Deep c</w:t>
            </w:r>
            <w:r w:rsidRPr="00424C15">
              <w:rPr>
                <w:rFonts w:cs="Arial"/>
                <w:szCs w:val="22"/>
                <w:lang w:eastAsia="en-ZA"/>
              </w:rPr>
              <w:t xml:space="preserve">leaning and </w:t>
            </w:r>
            <w:r w:rsidR="00F86558" w:rsidRPr="00424C15">
              <w:rPr>
                <w:rFonts w:cs="Arial"/>
                <w:szCs w:val="22"/>
                <w:lang w:eastAsia="en-ZA"/>
              </w:rPr>
              <w:t>waste m</w:t>
            </w:r>
            <w:r w:rsidRPr="00424C15">
              <w:rPr>
                <w:rFonts w:cs="Arial"/>
                <w:szCs w:val="22"/>
                <w:lang w:eastAsia="en-ZA"/>
              </w:rPr>
              <w:t>anagement including bins provision</w:t>
            </w:r>
            <w:r w:rsidR="00F86558" w:rsidRPr="00424C15">
              <w:rPr>
                <w:rFonts w:cs="Arial"/>
                <w:szCs w:val="22"/>
                <w:lang w:eastAsia="en-ZA"/>
              </w:rPr>
              <w:t>.</w:t>
            </w:r>
          </w:p>
        </w:tc>
      </w:tr>
      <w:tr w:rsidR="00935061" w:rsidRPr="00935061" w:rsidTr="00214236">
        <w:tc>
          <w:tcPr>
            <w:tcW w:w="4758" w:type="dxa"/>
            <w:vMerge/>
          </w:tcPr>
          <w:p w:rsidR="00935061" w:rsidRPr="00935061" w:rsidRDefault="00935061" w:rsidP="00935061">
            <w:pPr>
              <w:spacing w:line="360" w:lineRule="auto"/>
              <w:rPr>
                <w:rFonts w:cs="Arial"/>
                <w:bCs/>
                <w:szCs w:val="22"/>
              </w:rPr>
            </w:pPr>
          </w:p>
        </w:tc>
        <w:tc>
          <w:tcPr>
            <w:tcW w:w="4758" w:type="dxa"/>
            <w:vAlign w:val="bottom"/>
          </w:tcPr>
          <w:p w:rsidR="00935061" w:rsidRPr="00424C15" w:rsidRDefault="00F86558" w:rsidP="00935061">
            <w:pPr>
              <w:jc w:val="left"/>
              <w:rPr>
                <w:rFonts w:cs="Arial"/>
                <w:szCs w:val="22"/>
                <w:lang w:eastAsia="en-ZA"/>
              </w:rPr>
            </w:pPr>
            <w:r w:rsidRPr="00424C15">
              <w:rPr>
                <w:rFonts w:cs="Arial"/>
                <w:szCs w:val="22"/>
                <w:lang w:eastAsia="en-ZA"/>
              </w:rPr>
              <w:t>Gardening - Grass c</w:t>
            </w:r>
            <w:r w:rsidR="00935061" w:rsidRPr="00424C15">
              <w:rPr>
                <w:rFonts w:cs="Arial"/>
                <w:szCs w:val="22"/>
                <w:lang w:eastAsia="en-ZA"/>
              </w:rPr>
              <w:t xml:space="preserve">utting, </w:t>
            </w:r>
            <w:r w:rsidRPr="00424C15">
              <w:rPr>
                <w:rFonts w:cs="Arial"/>
                <w:szCs w:val="22"/>
                <w:lang w:eastAsia="en-ZA"/>
              </w:rPr>
              <w:t>rubble r</w:t>
            </w:r>
            <w:r w:rsidR="00935061" w:rsidRPr="00424C15">
              <w:rPr>
                <w:rFonts w:cs="Arial"/>
                <w:szCs w:val="22"/>
                <w:lang w:eastAsia="en-ZA"/>
              </w:rPr>
              <w:t xml:space="preserve">emoval and </w:t>
            </w:r>
            <w:r w:rsidRPr="00424C15">
              <w:rPr>
                <w:rFonts w:cs="Arial"/>
                <w:szCs w:val="22"/>
                <w:lang w:eastAsia="en-ZA"/>
              </w:rPr>
              <w:t>c</w:t>
            </w:r>
            <w:r w:rsidR="00935061" w:rsidRPr="00424C15">
              <w:rPr>
                <w:rFonts w:cs="Arial"/>
                <w:szCs w:val="22"/>
                <w:lang w:eastAsia="en-ZA"/>
              </w:rPr>
              <w:t>learing of weeds on paved areas</w:t>
            </w:r>
            <w:r w:rsidRPr="00424C15">
              <w:rPr>
                <w:rFonts w:cs="Arial"/>
                <w:szCs w:val="22"/>
                <w:lang w:eastAsia="en-ZA"/>
              </w:rPr>
              <w:t>.</w:t>
            </w:r>
          </w:p>
        </w:tc>
      </w:tr>
      <w:tr w:rsidR="00424C15" w:rsidRPr="00935061" w:rsidTr="00214236">
        <w:tc>
          <w:tcPr>
            <w:tcW w:w="4758" w:type="dxa"/>
            <w:vMerge w:val="restart"/>
          </w:tcPr>
          <w:p w:rsidR="00424C15" w:rsidRPr="00935061" w:rsidRDefault="00424C15" w:rsidP="00424C15">
            <w:pPr>
              <w:spacing w:line="360" w:lineRule="auto"/>
              <w:rPr>
                <w:rFonts w:cs="Arial"/>
                <w:bCs/>
                <w:szCs w:val="22"/>
              </w:rPr>
            </w:pPr>
            <w:r w:rsidRPr="00935061">
              <w:rPr>
                <w:rFonts w:cs="Arial"/>
                <w:bCs/>
                <w:szCs w:val="22"/>
              </w:rPr>
              <w:t>Electrical</w:t>
            </w:r>
          </w:p>
        </w:tc>
        <w:tc>
          <w:tcPr>
            <w:tcW w:w="4758" w:type="dxa"/>
            <w:vAlign w:val="bottom"/>
          </w:tcPr>
          <w:p w:rsidR="00424C15" w:rsidRPr="00B16F9C" w:rsidRDefault="00424C15" w:rsidP="00424C15">
            <w:pPr>
              <w:jc w:val="left"/>
              <w:rPr>
                <w:rFonts w:cs="Arial"/>
                <w:szCs w:val="22"/>
                <w:lang w:eastAsia="en-ZA"/>
              </w:rPr>
            </w:pPr>
            <w:r w:rsidRPr="00B16F9C">
              <w:rPr>
                <w:rFonts w:cs="Arial"/>
                <w:szCs w:val="22"/>
                <w:lang w:eastAsia="en-ZA"/>
              </w:rPr>
              <w:t>Electric Fence</w:t>
            </w:r>
          </w:p>
        </w:tc>
      </w:tr>
      <w:tr w:rsidR="00424C15" w:rsidRPr="00935061" w:rsidTr="00214236">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B16F9C" w:rsidRDefault="00424C15" w:rsidP="00424C15">
            <w:pPr>
              <w:jc w:val="left"/>
              <w:rPr>
                <w:rFonts w:cs="Arial"/>
                <w:szCs w:val="22"/>
                <w:lang w:eastAsia="en-ZA"/>
              </w:rPr>
            </w:pPr>
            <w:r w:rsidRPr="00B16F9C">
              <w:rPr>
                <w:rFonts w:cs="Arial"/>
                <w:szCs w:val="22"/>
                <w:lang w:eastAsia="en-ZA"/>
              </w:rPr>
              <w:t>Emergency Power Supply</w:t>
            </w:r>
            <w:r w:rsidRPr="00424C15">
              <w:rPr>
                <w:rFonts w:cs="Arial"/>
                <w:szCs w:val="22"/>
                <w:lang w:eastAsia="en-ZA"/>
              </w:rPr>
              <w:t xml:space="preserve"> </w:t>
            </w:r>
            <w:r w:rsidRPr="00B16F9C">
              <w:rPr>
                <w:rFonts w:cs="Arial"/>
                <w:szCs w:val="22"/>
                <w:lang w:eastAsia="en-ZA"/>
              </w:rPr>
              <w:t xml:space="preserve">(Generator) </w:t>
            </w:r>
          </w:p>
        </w:tc>
      </w:tr>
      <w:tr w:rsidR="00424C15" w:rsidRPr="00935061" w:rsidTr="00214236">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B16F9C" w:rsidRDefault="00424C15" w:rsidP="00424C15">
            <w:pPr>
              <w:jc w:val="left"/>
              <w:rPr>
                <w:rFonts w:cs="Arial"/>
                <w:szCs w:val="22"/>
                <w:lang w:eastAsia="en-ZA"/>
              </w:rPr>
            </w:pPr>
            <w:r w:rsidRPr="00B16F9C">
              <w:rPr>
                <w:rFonts w:cs="Arial"/>
                <w:szCs w:val="22"/>
                <w:lang w:eastAsia="en-ZA"/>
              </w:rPr>
              <w:t>Cabling for the Generator</w:t>
            </w:r>
          </w:p>
        </w:tc>
      </w:tr>
      <w:tr w:rsidR="00424C15" w:rsidRPr="00935061" w:rsidTr="00214236">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B16F9C" w:rsidRDefault="00424C15" w:rsidP="00424C15">
            <w:pPr>
              <w:jc w:val="left"/>
              <w:rPr>
                <w:rFonts w:cs="Arial"/>
                <w:szCs w:val="22"/>
                <w:lang w:eastAsia="en-ZA"/>
              </w:rPr>
            </w:pPr>
            <w:r w:rsidRPr="00424C15">
              <w:rPr>
                <w:rFonts w:cs="Arial"/>
                <w:szCs w:val="22"/>
                <w:lang w:eastAsia="en-ZA"/>
              </w:rPr>
              <w:t>Various Electrical Maintenance</w:t>
            </w:r>
          </w:p>
        </w:tc>
      </w:tr>
      <w:tr w:rsidR="00424C15" w:rsidRPr="00935061" w:rsidTr="00860E40">
        <w:tc>
          <w:tcPr>
            <w:tcW w:w="4758" w:type="dxa"/>
            <w:vMerge w:val="restart"/>
          </w:tcPr>
          <w:p w:rsidR="00424C15" w:rsidRPr="00935061" w:rsidRDefault="00424C15" w:rsidP="00424C15">
            <w:pPr>
              <w:spacing w:line="360" w:lineRule="auto"/>
              <w:rPr>
                <w:rFonts w:cs="Arial"/>
                <w:bCs/>
                <w:szCs w:val="22"/>
              </w:rPr>
            </w:pPr>
            <w:r w:rsidRPr="00935061">
              <w:rPr>
                <w:rFonts w:cs="Arial"/>
                <w:bCs/>
                <w:szCs w:val="22"/>
              </w:rPr>
              <w:t>Mechanical</w:t>
            </w:r>
          </w:p>
        </w:tc>
        <w:tc>
          <w:tcPr>
            <w:tcW w:w="4758" w:type="dxa"/>
            <w:vAlign w:val="bottom"/>
          </w:tcPr>
          <w:p w:rsidR="00424C15" w:rsidRPr="00B16F9C" w:rsidRDefault="00424C15" w:rsidP="00424C15">
            <w:pPr>
              <w:jc w:val="left"/>
              <w:rPr>
                <w:rFonts w:cs="Arial"/>
                <w:szCs w:val="22"/>
                <w:lang w:eastAsia="en-ZA"/>
              </w:rPr>
            </w:pPr>
            <w:r w:rsidRPr="00424C15">
              <w:rPr>
                <w:rFonts w:cs="Arial"/>
                <w:szCs w:val="22"/>
                <w:lang w:eastAsia="en-ZA"/>
              </w:rPr>
              <w:t>Fire detection and fire h</w:t>
            </w:r>
            <w:r w:rsidRPr="00B16F9C">
              <w:rPr>
                <w:rFonts w:cs="Arial"/>
                <w:szCs w:val="22"/>
                <w:lang w:eastAsia="en-ZA"/>
              </w:rPr>
              <w:t>ydrant</w:t>
            </w:r>
          </w:p>
        </w:tc>
      </w:tr>
      <w:tr w:rsidR="00424C15" w:rsidRPr="00935061" w:rsidTr="00860E40">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B16F9C" w:rsidRDefault="00424C15" w:rsidP="00424C15">
            <w:pPr>
              <w:jc w:val="left"/>
              <w:rPr>
                <w:rFonts w:cs="Arial"/>
                <w:szCs w:val="22"/>
                <w:lang w:eastAsia="en-ZA"/>
              </w:rPr>
            </w:pPr>
            <w:r w:rsidRPr="00424C15">
              <w:rPr>
                <w:rFonts w:cs="Arial"/>
                <w:szCs w:val="22"/>
                <w:lang w:eastAsia="en-ZA"/>
              </w:rPr>
              <w:t>Air-conditioning installation and e</w:t>
            </w:r>
            <w:r w:rsidRPr="00B16F9C">
              <w:rPr>
                <w:rFonts w:cs="Arial"/>
                <w:szCs w:val="22"/>
                <w:lang w:eastAsia="en-ZA"/>
              </w:rPr>
              <w:t>xtractor fans</w:t>
            </w:r>
          </w:p>
        </w:tc>
      </w:tr>
      <w:tr w:rsidR="00424C15" w:rsidRPr="00935061" w:rsidTr="004F1ACB">
        <w:tc>
          <w:tcPr>
            <w:tcW w:w="4758" w:type="dxa"/>
            <w:vMerge w:val="restart"/>
          </w:tcPr>
          <w:p w:rsidR="00424C15" w:rsidRPr="00935061" w:rsidRDefault="00424C15" w:rsidP="00424C15">
            <w:pPr>
              <w:spacing w:line="360" w:lineRule="auto"/>
              <w:rPr>
                <w:rFonts w:cs="Arial"/>
                <w:bCs/>
                <w:szCs w:val="22"/>
              </w:rPr>
            </w:pPr>
            <w:r w:rsidRPr="00935061">
              <w:rPr>
                <w:rFonts w:cs="Arial"/>
                <w:bCs/>
                <w:szCs w:val="22"/>
              </w:rPr>
              <w:t>Building infrastructure Services</w:t>
            </w:r>
          </w:p>
        </w:tc>
        <w:tc>
          <w:tcPr>
            <w:tcW w:w="4758" w:type="dxa"/>
            <w:vAlign w:val="bottom"/>
          </w:tcPr>
          <w:p w:rsidR="00424C15" w:rsidRPr="00B16F9C" w:rsidRDefault="00424C15" w:rsidP="00424C15">
            <w:pPr>
              <w:jc w:val="left"/>
              <w:rPr>
                <w:rFonts w:cs="Arial"/>
                <w:szCs w:val="22"/>
                <w:lang w:eastAsia="en-ZA"/>
              </w:rPr>
            </w:pPr>
            <w:r w:rsidRPr="00424C15">
              <w:rPr>
                <w:rFonts w:cs="Arial"/>
                <w:szCs w:val="22"/>
                <w:lang w:eastAsia="en-ZA"/>
              </w:rPr>
              <w:t>Provision of water tanks, 1x stand-pipe and connection to municipal mains and crusher on d</w:t>
            </w:r>
            <w:r w:rsidRPr="00B16F9C">
              <w:rPr>
                <w:rFonts w:cs="Arial"/>
                <w:szCs w:val="22"/>
                <w:lang w:eastAsia="en-ZA"/>
              </w:rPr>
              <w:t>riveway</w:t>
            </w:r>
          </w:p>
        </w:tc>
      </w:tr>
      <w:tr w:rsidR="00424C15" w:rsidRPr="00935061" w:rsidTr="004F1ACB">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B16F9C" w:rsidRDefault="00424C15" w:rsidP="00424C15">
            <w:pPr>
              <w:jc w:val="left"/>
              <w:rPr>
                <w:rFonts w:cs="Arial"/>
                <w:szCs w:val="22"/>
                <w:lang w:eastAsia="en-ZA"/>
              </w:rPr>
            </w:pPr>
            <w:r w:rsidRPr="00424C15">
              <w:rPr>
                <w:rFonts w:cs="Arial"/>
                <w:szCs w:val="22"/>
                <w:lang w:eastAsia="en-ZA"/>
              </w:rPr>
              <w:t>Door locks, toilets r</w:t>
            </w:r>
            <w:r w:rsidRPr="00B16F9C">
              <w:rPr>
                <w:rFonts w:cs="Arial"/>
                <w:szCs w:val="22"/>
                <w:lang w:eastAsia="en-ZA"/>
              </w:rPr>
              <w:t>epair</w:t>
            </w:r>
            <w:r w:rsidRPr="00424C15">
              <w:rPr>
                <w:rFonts w:cs="Arial"/>
                <w:szCs w:val="22"/>
                <w:lang w:eastAsia="en-ZA"/>
              </w:rPr>
              <w:t>s/ water pressure/ gutters/ storm</w:t>
            </w:r>
            <w:r w:rsidR="00614934">
              <w:rPr>
                <w:rFonts w:cs="Arial"/>
                <w:szCs w:val="22"/>
                <w:lang w:eastAsia="en-ZA"/>
              </w:rPr>
              <w:t>-</w:t>
            </w:r>
            <w:r w:rsidRPr="00424C15">
              <w:rPr>
                <w:rFonts w:cs="Arial"/>
                <w:szCs w:val="22"/>
                <w:lang w:eastAsia="en-ZA"/>
              </w:rPr>
              <w:t>water channelling/ main</w:t>
            </w:r>
            <w:r w:rsidR="00614934">
              <w:rPr>
                <w:rFonts w:cs="Arial"/>
                <w:szCs w:val="22"/>
                <w:lang w:eastAsia="en-ZA"/>
              </w:rPr>
              <w:t>-</w:t>
            </w:r>
            <w:r w:rsidRPr="00424C15">
              <w:rPr>
                <w:rFonts w:cs="Arial"/>
                <w:szCs w:val="22"/>
                <w:lang w:eastAsia="en-ZA"/>
              </w:rPr>
              <w:t>hole covers/ u</w:t>
            </w:r>
            <w:r w:rsidRPr="00B16F9C">
              <w:rPr>
                <w:rFonts w:cs="Arial"/>
                <w:szCs w:val="22"/>
                <w:lang w:eastAsia="en-ZA"/>
              </w:rPr>
              <w:t>nblock</w:t>
            </w:r>
          </w:p>
        </w:tc>
      </w:tr>
      <w:tr w:rsidR="00424C15" w:rsidRPr="00935061" w:rsidTr="00424C15">
        <w:trPr>
          <w:trHeight w:val="449"/>
        </w:trPr>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B16F9C" w:rsidRDefault="00424C15" w:rsidP="00424C15">
            <w:pPr>
              <w:jc w:val="left"/>
              <w:rPr>
                <w:rFonts w:cs="Arial"/>
                <w:szCs w:val="22"/>
                <w:lang w:eastAsia="en-ZA"/>
              </w:rPr>
            </w:pPr>
            <w:r w:rsidRPr="00424C15">
              <w:rPr>
                <w:rFonts w:cs="Arial"/>
                <w:szCs w:val="22"/>
                <w:lang w:eastAsia="en-ZA"/>
              </w:rPr>
              <w:t xml:space="preserve">Hire of mobile toilets and </w:t>
            </w:r>
            <w:r w:rsidR="00614934" w:rsidRPr="00424C15">
              <w:rPr>
                <w:rFonts w:cs="Arial"/>
                <w:szCs w:val="22"/>
                <w:lang w:eastAsia="en-ZA"/>
              </w:rPr>
              <w:t>ablutions</w:t>
            </w:r>
            <w:r w:rsidRPr="00424C15">
              <w:rPr>
                <w:rFonts w:cs="Arial"/>
                <w:szCs w:val="22"/>
                <w:lang w:eastAsia="en-ZA"/>
              </w:rPr>
              <w:t xml:space="preserve"> and connection to municipal s</w:t>
            </w:r>
            <w:r w:rsidRPr="00B16F9C">
              <w:rPr>
                <w:rFonts w:cs="Arial"/>
                <w:szCs w:val="22"/>
                <w:lang w:eastAsia="en-ZA"/>
              </w:rPr>
              <w:t>ervices</w:t>
            </w:r>
          </w:p>
        </w:tc>
      </w:tr>
      <w:tr w:rsidR="00424C15" w:rsidRPr="00935061" w:rsidTr="004F1ACB">
        <w:tc>
          <w:tcPr>
            <w:tcW w:w="4758" w:type="dxa"/>
            <w:vMerge/>
          </w:tcPr>
          <w:p w:rsidR="00424C15" w:rsidRPr="00935061" w:rsidRDefault="00424C15" w:rsidP="00424C15">
            <w:pPr>
              <w:spacing w:line="360" w:lineRule="auto"/>
              <w:rPr>
                <w:rFonts w:cs="Arial"/>
                <w:bCs/>
                <w:szCs w:val="22"/>
              </w:rPr>
            </w:pPr>
          </w:p>
        </w:tc>
        <w:tc>
          <w:tcPr>
            <w:tcW w:w="4758" w:type="dxa"/>
            <w:vAlign w:val="bottom"/>
          </w:tcPr>
          <w:p w:rsidR="00424C15" w:rsidRPr="00424C15" w:rsidRDefault="00424C15" w:rsidP="00424C15">
            <w:pPr>
              <w:jc w:val="left"/>
              <w:rPr>
                <w:rFonts w:cs="Arial"/>
                <w:szCs w:val="22"/>
                <w:lang w:eastAsia="en-ZA"/>
              </w:rPr>
            </w:pPr>
            <w:r w:rsidRPr="00424C15">
              <w:rPr>
                <w:rFonts w:cs="Arial"/>
                <w:szCs w:val="22"/>
                <w:lang w:eastAsia="en-ZA"/>
              </w:rPr>
              <w:t xml:space="preserve">Galvanized fence, welded  mesh panel fence 2100mm(H) including vehicle gates </w:t>
            </w:r>
          </w:p>
        </w:tc>
      </w:tr>
    </w:tbl>
    <w:p w:rsidR="00B16F9C" w:rsidRDefault="00B16F9C" w:rsidP="002265E0">
      <w:pPr>
        <w:spacing w:line="360" w:lineRule="auto"/>
        <w:rPr>
          <w:bCs/>
          <w:sz w:val="24"/>
          <w:szCs w:val="24"/>
        </w:rPr>
      </w:pPr>
    </w:p>
    <w:p w:rsidR="00F86558" w:rsidRDefault="004F6FDE" w:rsidP="00F86558">
      <w:pPr>
        <w:pStyle w:val="ListParagraph"/>
        <w:numPr>
          <w:ilvl w:val="0"/>
          <w:numId w:val="21"/>
        </w:numPr>
        <w:rPr>
          <w:rFonts w:eastAsia="Calibri" w:cs="Arial"/>
          <w:sz w:val="24"/>
          <w:szCs w:val="24"/>
          <w:lang w:eastAsia="en-US"/>
        </w:rPr>
      </w:pPr>
      <w:r>
        <w:rPr>
          <w:rFonts w:eastAsia="Calibri" w:cs="Arial"/>
          <w:sz w:val="24"/>
          <w:szCs w:val="24"/>
          <w:lang w:eastAsia="en-US"/>
        </w:rPr>
        <w:t>A</w:t>
      </w:r>
      <w:r w:rsidR="00F86558" w:rsidRPr="00F86558">
        <w:rPr>
          <w:rFonts w:eastAsia="Calibri" w:cs="Arial"/>
          <w:sz w:val="24"/>
          <w:szCs w:val="24"/>
          <w:lang w:eastAsia="en-US"/>
        </w:rPr>
        <w:t xml:space="preserve">dditional procurement was done in order to meet the standard for a quarantine site, </w:t>
      </w:r>
    </w:p>
    <w:p w:rsidR="0034067C" w:rsidRDefault="0034067C" w:rsidP="00F86558">
      <w:pPr>
        <w:pStyle w:val="ListParagraph"/>
        <w:rPr>
          <w:rFonts w:eastAsia="Calibri" w:cs="Arial"/>
          <w:sz w:val="24"/>
          <w:szCs w:val="24"/>
          <w:lang w:eastAsia="en-US"/>
        </w:rPr>
      </w:pPr>
    </w:p>
    <w:p w:rsidR="0034067C" w:rsidRPr="00F86558" w:rsidRDefault="0034067C" w:rsidP="00F86558">
      <w:pPr>
        <w:pStyle w:val="ListParagraph"/>
        <w:rPr>
          <w:rFonts w:eastAsia="Calibri" w:cs="Arial"/>
          <w:sz w:val="24"/>
          <w:szCs w:val="24"/>
          <w:lang w:eastAsia="en-US"/>
        </w:rPr>
      </w:pPr>
    </w:p>
    <w:tbl>
      <w:tblPr>
        <w:tblStyle w:val="TableGrid"/>
        <w:tblW w:w="0" w:type="auto"/>
        <w:tblLook w:val="04A0" w:firstRow="1" w:lastRow="0" w:firstColumn="1" w:lastColumn="0" w:noHBand="0" w:noVBand="1"/>
      </w:tblPr>
      <w:tblGrid>
        <w:gridCol w:w="4390"/>
        <w:gridCol w:w="4677"/>
      </w:tblGrid>
      <w:tr w:rsidR="0048011D" w:rsidTr="00C76F0D">
        <w:tc>
          <w:tcPr>
            <w:tcW w:w="4390" w:type="dxa"/>
          </w:tcPr>
          <w:p w:rsidR="0048011D" w:rsidRPr="00444962" w:rsidRDefault="0048011D" w:rsidP="00916C3B">
            <w:pPr>
              <w:rPr>
                <w:b/>
              </w:rPr>
            </w:pPr>
            <w:r w:rsidRPr="00444962">
              <w:rPr>
                <w:b/>
              </w:rPr>
              <w:t>Facility Name</w:t>
            </w:r>
          </w:p>
        </w:tc>
        <w:tc>
          <w:tcPr>
            <w:tcW w:w="4677" w:type="dxa"/>
          </w:tcPr>
          <w:p w:rsidR="0048011D" w:rsidRPr="0048011D" w:rsidRDefault="0048011D" w:rsidP="0048011D">
            <w:pPr>
              <w:ind w:left="360"/>
              <w:jc w:val="left"/>
              <w:rPr>
                <w:b/>
              </w:rPr>
            </w:pPr>
            <w:r w:rsidRPr="00444962">
              <w:rPr>
                <w:b/>
              </w:rPr>
              <w:t>Movable Assets</w:t>
            </w:r>
            <w:r>
              <w:rPr>
                <w:b/>
              </w:rPr>
              <w:t xml:space="preserve"> – </w:t>
            </w:r>
            <w:r w:rsidR="00C76F0D" w:rsidRPr="00C76F0D">
              <w:rPr>
                <w:b/>
              </w:rPr>
              <w:t>Furniture &amp; soft furnishing: procurement of beds, chairs, pillow cases, bath towels etc.</w:t>
            </w:r>
          </w:p>
        </w:tc>
      </w:tr>
      <w:tr w:rsidR="0048011D" w:rsidTr="00C76F0D">
        <w:tc>
          <w:tcPr>
            <w:tcW w:w="4390" w:type="dxa"/>
          </w:tcPr>
          <w:p w:rsidR="0048011D" w:rsidRDefault="00E04410" w:rsidP="00916C3B">
            <w:r>
              <w:t>Salvokop, Freedom Park</w:t>
            </w:r>
          </w:p>
        </w:tc>
        <w:tc>
          <w:tcPr>
            <w:tcW w:w="4677" w:type="dxa"/>
          </w:tcPr>
          <w:p w:rsidR="0048011D" w:rsidRPr="00001CA5" w:rsidRDefault="0048011D" w:rsidP="00614934">
            <w:pPr>
              <w:jc w:val="center"/>
            </w:pPr>
            <w:r w:rsidRPr="00001CA5">
              <w:t xml:space="preserve">R </w:t>
            </w:r>
            <w:r w:rsidR="00FE1006" w:rsidRPr="00FE1006">
              <w:t>422 863.05</w:t>
            </w:r>
          </w:p>
          <w:p w:rsidR="0048011D" w:rsidRPr="00E06820" w:rsidRDefault="0048011D" w:rsidP="0048011D"/>
        </w:tc>
      </w:tr>
      <w:tr w:rsidR="0048011D" w:rsidTr="00C76F0D">
        <w:tc>
          <w:tcPr>
            <w:tcW w:w="4390" w:type="dxa"/>
          </w:tcPr>
          <w:p w:rsidR="0048011D" w:rsidRDefault="0048011D" w:rsidP="00916C3B"/>
        </w:tc>
        <w:tc>
          <w:tcPr>
            <w:tcW w:w="4677" w:type="dxa"/>
          </w:tcPr>
          <w:p w:rsidR="0048011D" w:rsidRPr="00C76F0D" w:rsidRDefault="0048011D" w:rsidP="00916C3B"/>
        </w:tc>
      </w:tr>
      <w:tr w:rsidR="0048011D" w:rsidTr="00C76F0D">
        <w:tc>
          <w:tcPr>
            <w:tcW w:w="9067" w:type="dxa"/>
            <w:gridSpan w:val="2"/>
          </w:tcPr>
          <w:p w:rsidR="0048011D" w:rsidRPr="00C76F0D" w:rsidRDefault="0048011D" w:rsidP="00FE1006">
            <w:r w:rsidRPr="00C76F0D">
              <w:rPr>
                <w:b/>
              </w:rPr>
              <w:t xml:space="preserve">Grand Total                                                              </w:t>
            </w:r>
            <w:r w:rsidR="00614934">
              <w:rPr>
                <w:b/>
              </w:rPr>
              <w:t xml:space="preserve">               </w:t>
            </w:r>
            <w:r w:rsidR="00FE1006">
              <w:rPr>
                <w:b/>
              </w:rPr>
              <w:t xml:space="preserve">R </w:t>
            </w:r>
            <w:r w:rsidR="00FE1006" w:rsidRPr="00FE1006">
              <w:rPr>
                <w:b/>
              </w:rPr>
              <w:t>422 863.05</w:t>
            </w:r>
          </w:p>
        </w:tc>
      </w:tr>
    </w:tbl>
    <w:p w:rsidR="0048011D" w:rsidRDefault="0048011D" w:rsidP="00424C15">
      <w:pPr>
        <w:rPr>
          <w:rFonts w:cs="Arial"/>
          <w:sz w:val="24"/>
          <w:szCs w:val="24"/>
          <w:lang w:eastAsia="en-US"/>
        </w:rPr>
      </w:pPr>
    </w:p>
    <w:p w:rsidR="00966D20" w:rsidRPr="00424C15" w:rsidRDefault="00966D20" w:rsidP="00424C15">
      <w:pPr>
        <w:rPr>
          <w:rFonts w:cs="Arial"/>
          <w:sz w:val="24"/>
          <w:szCs w:val="24"/>
          <w:lang w:eastAsia="en-US"/>
        </w:rPr>
      </w:pPr>
    </w:p>
    <w:p w:rsidR="00F86558" w:rsidRPr="00283D80" w:rsidRDefault="00966D20" w:rsidP="00283D80">
      <w:pPr>
        <w:pStyle w:val="ListParagraph"/>
        <w:numPr>
          <w:ilvl w:val="0"/>
          <w:numId w:val="21"/>
        </w:numPr>
        <w:rPr>
          <w:rFonts w:cs="Arial"/>
          <w:sz w:val="24"/>
          <w:szCs w:val="24"/>
          <w:lang w:eastAsia="en-US"/>
        </w:rPr>
      </w:pPr>
      <w:r w:rsidRPr="00283D80">
        <w:rPr>
          <w:rFonts w:cs="Arial"/>
          <w:sz w:val="24"/>
          <w:szCs w:val="24"/>
          <w:lang w:eastAsia="en-US"/>
        </w:rPr>
        <w:t>The site has a total of 64 beds. Department of Health has not yet activated the site to host persons under investigation.</w:t>
      </w:r>
    </w:p>
    <w:p w:rsidR="00F86558" w:rsidRDefault="00F86558" w:rsidP="00F86558">
      <w:pPr>
        <w:pStyle w:val="ListParagraph"/>
        <w:rPr>
          <w:rFonts w:cs="Arial"/>
          <w:sz w:val="24"/>
          <w:szCs w:val="24"/>
          <w:lang w:eastAsia="en-US"/>
        </w:rPr>
      </w:pPr>
    </w:p>
    <w:p w:rsidR="00966D20" w:rsidRPr="00F86558" w:rsidRDefault="00966D20" w:rsidP="00F86558">
      <w:pPr>
        <w:pStyle w:val="ListParagraph"/>
        <w:rPr>
          <w:rFonts w:cs="Arial"/>
          <w:sz w:val="24"/>
          <w:szCs w:val="24"/>
          <w:lang w:eastAsia="en-US"/>
        </w:rPr>
      </w:pPr>
    </w:p>
    <w:p w:rsidR="00C76F0D" w:rsidRPr="00966D20" w:rsidRDefault="00966D20" w:rsidP="00283D80">
      <w:pPr>
        <w:pStyle w:val="ListParagraph"/>
        <w:numPr>
          <w:ilvl w:val="0"/>
          <w:numId w:val="21"/>
        </w:numPr>
        <w:rPr>
          <w:rFonts w:cs="Arial"/>
          <w:sz w:val="24"/>
          <w:szCs w:val="24"/>
          <w:lang w:eastAsia="en-US"/>
        </w:rPr>
      </w:pPr>
      <w:r w:rsidRPr="00966D20">
        <w:rPr>
          <w:rFonts w:cs="Arial"/>
          <w:sz w:val="24"/>
          <w:szCs w:val="24"/>
          <w:lang w:eastAsia="en-US"/>
        </w:rPr>
        <w:t>After the current use, the site shall be used by Department of Social Development to accommodate victims of gender based violence.</w:t>
      </w:r>
    </w:p>
    <w:p w:rsidR="00C76F0D" w:rsidRPr="00966D20" w:rsidRDefault="00C76F0D" w:rsidP="002265E0">
      <w:pPr>
        <w:spacing w:line="360" w:lineRule="auto"/>
        <w:rPr>
          <w:bCs/>
          <w:sz w:val="24"/>
          <w:szCs w:val="24"/>
        </w:rPr>
      </w:pPr>
    </w:p>
    <w:p w:rsidR="00DA7775" w:rsidRDefault="00DA7775" w:rsidP="002265E0">
      <w:pPr>
        <w:spacing w:line="360" w:lineRule="auto"/>
        <w:rPr>
          <w:bCs/>
          <w:sz w:val="24"/>
          <w:szCs w:val="24"/>
        </w:rPr>
      </w:pPr>
    </w:p>
    <w:p w:rsidR="00DA7775" w:rsidRDefault="00DA7775" w:rsidP="002265E0">
      <w:pPr>
        <w:spacing w:line="360" w:lineRule="auto"/>
        <w:rPr>
          <w:bCs/>
          <w:sz w:val="24"/>
          <w:szCs w:val="24"/>
        </w:rPr>
      </w:pPr>
    </w:p>
    <w:p w:rsidR="00DA7775" w:rsidRPr="00D81D6F" w:rsidRDefault="00DA7775" w:rsidP="002265E0">
      <w:pPr>
        <w:spacing w:line="360" w:lineRule="auto"/>
        <w:rPr>
          <w:bCs/>
          <w:sz w:val="24"/>
          <w:szCs w:val="24"/>
        </w:rPr>
      </w:pPr>
    </w:p>
    <w:p w:rsidR="007A1A41" w:rsidRPr="007A4243" w:rsidRDefault="007A1A41" w:rsidP="002265E0">
      <w:pPr>
        <w:spacing w:line="360" w:lineRule="auto"/>
        <w:rPr>
          <w:b/>
          <w:bCs/>
          <w:sz w:val="24"/>
          <w:szCs w:val="24"/>
        </w:rPr>
      </w:pPr>
    </w:p>
    <w:sectPr w:rsidR="007A1A41" w:rsidRPr="007A4243"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73A" w:rsidRDefault="00BD473A" w:rsidP="00B01072">
      <w:r>
        <w:separator/>
      </w:r>
    </w:p>
  </w:endnote>
  <w:endnote w:type="continuationSeparator" w:id="0">
    <w:p w:rsidR="00BD473A" w:rsidRDefault="00BD473A"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F87F5A">
      <w:rPr>
        <w:rFonts w:eastAsiaTheme="majorEastAsia" w:cs="Arial"/>
        <w:b/>
        <w:sz w:val="18"/>
        <w:szCs w:val="18"/>
      </w:rPr>
      <w:t>1186</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4E0369" w:rsidRPr="004E0369">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73A" w:rsidRDefault="00BD473A" w:rsidP="00B01072">
      <w:r>
        <w:separator/>
      </w:r>
    </w:p>
  </w:footnote>
  <w:footnote w:type="continuationSeparator" w:id="0">
    <w:p w:rsidR="00BD473A" w:rsidRDefault="00BD473A"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4A3B78"/>
    <w:multiLevelType w:val="hybridMultilevel"/>
    <w:tmpl w:val="B5089780"/>
    <w:lvl w:ilvl="0" w:tplc="83BC45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34F59"/>
    <w:multiLevelType w:val="hybridMultilevel"/>
    <w:tmpl w:val="8BCA4D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637BA8"/>
    <w:multiLevelType w:val="hybridMultilevel"/>
    <w:tmpl w:val="01FEE274"/>
    <w:lvl w:ilvl="0" w:tplc="83BC45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C621637"/>
    <w:multiLevelType w:val="hybridMultilevel"/>
    <w:tmpl w:val="8BCA4DD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D905693"/>
    <w:multiLevelType w:val="hybridMultilevel"/>
    <w:tmpl w:val="777E8A62"/>
    <w:lvl w:ilvl="0" w:tplc="83BC45C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7"/>
  </w:num>
  <w:num w:numId="3">
    <w:abstractNumId w:val="8"/>
  </w:num>
  <w:num w:numId="4">
    <w:abstractNumId w:val="20"/>
  </w:num>
  <w:num w:numId="5">
    <w:abstractNumId w:val="6"/>
  </w:num>
  <w:num w:numId="6">
    <w:abstractNumId w:val="18"/>
  </w:num>
  <w:num w:numId="7">
    <w:abstractNumId w:val="2"/>
  </w:num>
  <w:num w:numId="8">
    <w:abstractNumId w:val="4"/>
  </w:num>
  <w:num w:numId="9">
    <w:abstractNumId w:val="1"/>
  </w:num>
  <w:num w:numId="10">
    <w:abstractNumId w:val="14"/>
  </w:num>
  <w:num w:numId="11">
    <w:abstractNumId w:val="17"/>
  </w:num>
  <w:num w:numId="12">
    <w:abstractNumId w:val="0"/>
  </w:num>
  <w:num w:numId="13">
    <w:abstractNumId w:val="16"/>
  </w:num>
  <w:num w:numId="14">
    <w:abstractNumId w:val="22"/>
  </w:num>
  <w:num w:numId="15">
    <w:abstractNumId w:val="3"/>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0"/>
  </w:num>
  <w:num w:numId="21">
    <w:abstractNumId w:val="21"/>
  </w:num>
  <w:num w:numId="22">
    <w:abstractNumId w:val="23"/>
  </w:num>
  <w:num w:numId="23">
    <w:abstractNumId w:val="11"/>
  </w:num>
  <w:num w:numId="24">
    <w:abstractNumId w:val="24"/>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qgUAAbczFy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2240"/>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1943"/>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02DE"/>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383D"/>
    <w:rsid w:val="00274865"/>
    <w:rsid w:val="00275F2F"/>
    <w:rsid w:val="00277D78"/>
    <w:rsid w:val="002826E5"/>
    <w:rsid w:val="00282C44"/>
    <w:rsid w:val="002837A2"/>
    <w:rsid w:val="00283D80"/>
    <w:rsid w:val="00291BC2"/>
    <w:rsid w:val="0029301E"/>
    <w:rsid w:val="00294275"/>
    <w:rsid w:val="00296C6F"/>
    <w:rsid w:val="002A36F2"/>
    <w:rsid w:val="002A3DCF"/>
    <w:rsid w:val="002A5D13"/>
    <w:rsid w:val="002B2F32"/>
    <w:rsid w:val="002B7305"/>
    <w:rsid w:val="002C175C"/>
    <w:rsid w:val="002C603A"/>
    <w:rsid w:val="002C6318"/>
    <w:rsid w:val="002C7394"/>
    <w:rsid w:val="002E6B86"/>
    <w:rsid w:val="00301B48"/>
    <w:rsid w:val="00302C99"/>
    <w:rsid w:val="003031BE"/>
    <w:rsid w:val="003074FB"/>
    <w:rsid w:val="00307BEC"/>
    <w:rsid w:val="00317F4F"/>
    <w:rsid w:val="00321FAA"/>
    <w:rsid w:val="003241F6"/>
    <w:rsid w:val="00325E8F"/>
    <w:rsid w:val="003261F2"/>
    <w:rsid w:val="00327965"/>
    <w:rsid w:val="00327BFC"/>
    <w:rsid w:val="00330E0B"/>
    <w:rsid w:val="00331DAF"/>
    <w:rsid w:val="00333ED8"/>
    <w:rsid w:val="00337483"/>
    <w:rsid w:val="0034067C"/>
    <w:rsid w:val="00343207"/>
    <w:rsid w:val="00343216"/>
    <w:rsid w:val="00344971"/>
    <w:rsid w:val="00351A07"/>
    <w:rsid w:val="00351D61"/>
    <w:rsid w:val="00352AC2"/>
    <w:rsid w:val="0035503F"/>
    <w:rsid w:val="003577F4"/>
    <w:rsid w:val="00361E81"/>
    <w:rsid w:val="00367531"/>
    <w:rsid w:val="003718A9"/>
    <w:rsid w:val="003731CC"/>
    <w:rsid w:val="00382C94"/>
    <w:rsid w:val="00385CC5"/>
    <w:rsid w:val="003903FA"/>
    <w:rsid w:val="003930E2"/>
    <w:rsid w:val="00397564"/>
    <w:rsid w:val="003A0AD7"/>
    <w:rsid w:val="003B1FAF"/>
    <w:rsid w:val="003B3F50"/>
    <w:rsid w:val="003D262F"/>
    <w:rsid w:val="003D3567"/>
    <w:rsid w:val="003D3867"/>
    <w:rsid w:val="003D41B8"/>
    <w:rsid w:val="003D6168"/>
    <w:rsid w:val="003D63B7"/>
    <w:rsid w:val="003E21E3"/>
    <w:rsid w:val="003E2910"/>
    <w:rsid w:val="003E5694"/>
    <w:rsid w:val="003F3ABB"/>
    <w:rsid w:val="003F3C93"/>
    <w:rsid w:val="003F628A"/>
    <w:rsid w:val="003F6C7B"/>
    <w:rsid w:val="004079CA"/>
    <w:rsid w:val="00413C62"/>
    <w:rsid w:val="00422352"/>
    <w:rsid w:val="00424C15"/>
    <w:rsid w:val="0043150E"/>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011D"/>
    <w:rsid w:val="00484AB9"/>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0369"/>
    <w:rsid w:val="004E27A5"/>
    <w:rsid w:val="004E32E3"/>
    <w:rsid w:val="004E5E0B"/>
    <w:rsid w:val="004E6875"/>
    <w:rsid w:val="004E7332"/>
    <w:rsid w:val="004F329B"/>
    <w:rsid w:val="004F4F0B"/>
    <w:rsid w:val="004F5925"/>
    <w:rsid w:val="004F61F7"/>
    <w:rsid w:val="004F6FDE"/>
    <w:rsid w:val="004F707B"/>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B6D21"/>
    <w:rsid w:val="005C570C"/>
    <w:rsid w:val="005C699E"/>
    <w:rsid w:val="005D076F"/>
    <w:rsid w:val="005D1762"/>
    <w:rsid w:val="005D4543"/>
    <w:rsid w:val="005D5B0B"/>
    <w:rsid w:val="005D7673"/>
    <w:rsid w:val="005E2D86"/>
    <w:rsid w:val="005E535A"/>
    <w:rsid w:val="005E6AF1"/>
    <w:rsid w:val="005E71DB"/>
    <w:rsid w:val="005E7636"/>
    <w:rsid w:val="005E7F69"/>
    <w:rsid w:val="005F1CFF"/>
    <w:rsid w:val="005F206A"/>
    <w:rsid w:val="005F35F3"/>
    <w:rsid w:val="005F4C62"/>
    <w:rsid w:val="0060047A"/>
    <w:rsid w:val="006025D1"/>
    <w:rsid w:val="00605E8F"/>
    <w:rsid w:val="00606E21"/>
    <w:rsid w:val="0061156B"/>
    <w:rsid w:val="00612531"/>
    <w:rsid w:val="00614934"/>
    <w:rsid w:val="00616097"/>
    <w:rsid w:val="00623007"/>
    <w:rsid w:val="00623053"/>
    <w:rsid w:val="00624A4D"/>
    <w:rsid w:val="00625573"/>
    <w:rsid w:val="00625D06"/>
    <w:rsid w:val="00632C03"/>
    <w:rsid w:val="006343C2"/>
    <w:rsid w:val="00641E3A"/>
    <w:rsid w:val="006462D7"/>
    <w:rsid w:val="00655338"/>
    <w:rsid w:val="00656CC9"/>
    <w:rsid w:val="006576EF"/>
    <w:rsid w:val="00663533"/>
    <w:rsid w:val="00670BA5"/>
    <w:rsid w:val="00675570"/>
    <w:rsid w:val="00675938"/>
    <w:rsid w:val="00675C68"/>
    <w:rsid w:val="00683024"/>
    <w:rsid w:val="00684BB6"/>
    <w:rsid w:val="00685646"/>
    <w:rsid w:val="006914FB"/>
    <w:rsid w:val="00694DF7"/>
    <w:rsid w:val="006965EF"/>
    <w:rsid w:val="006A027A"/>
    <w:rsid w:val="006A05C9"/>
    <w:rsid w:val="006B1166"/>
    <w:rsid w:val="006B79CB"/>
    <w:rsid w:val="006C1F95"/>
    <w:rsid w:val="006C3E5B"/>
    <w:rsid w:val="006D0841"/>
    <w:rsid w:val="006D1A51"/>
    <w:rsid w:val="006D4597"/>
    <w:rsid w:val="006D4C1B"/>
    <w:rsid w:val="006D4C8A"/>
    <w:rsid w:val="006E1211"/>
    <w:rsid w:val="006E1C1F"/>
    <w:rsid w:val="006E3F2E"/>
    <w:rsid w:val="006E54EA"/>
    <w:rsid w:val="006E6EDC"/>
    <w:rsid w:val="006F2930"/>
    <w:rsid w:val="006F36F8"/>
    <w:rsid w:val="006F6CCD"/>
    <w:rsid w:val="00705DD0"/>
    <w:rsid w:val="00713D62"/>
    <w:rsid w:val="007144AF"/>
    <w:rsid w:val="007254B8"/>
    <w:rsid w:val="00730CFA"/>
    <w:rsid w:val="0073270F"/>
    <w:rsid w:val="00737327"/>
    <w:rsid w:val="00737457"/>
    <w:rsid w:val="00741804"/>
    <w:rsid w:val="007422B3"/>
    <w:rsid w:val="00743527"/>
    <w:rsid w:val="00755DEC"/>
    <w:rsid w:val="0075656E"/>
    <w:rsid w:val="00760875"/>
    <w:rsid w:val="007625B5"/>
    <w:rsid w:val="00762641"/>
    <w:rsid w:val="00770BAD"/>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2CE4"/>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37C7"/>
    <w:rsid w:val="008A4354"/>
    <w:rsid w:val="008B3660"/>
    <w:rsid w:val="008C472C"/>
    <w:rsid w:val="008D1494"/>
    <w:rsid w:val="008D3220"/>
    <w:rsid w:val="008D376A"/>
    <w:rsid w:val="008D5076"/>
    <w:rsid w:val="008D7035"/>
    <w:rsid w:val="008F177A"/>
    <w:rsid w:val="008F3C78"/>
    <w:rsid w:val="009005F4"/>
    <w:rsid w:val="009148F7"/>
    <w:rsid w:val="00915F23"/>
    <w:rsid w:val="00916D71"/>
    <w:rsid w:val="00924223"/>
    <w:rsid w:val="00926917"/>
    <w:rsid w:val="00926BCD"/>
    <w:rsid w:val="00930B08"/>
    <w:rsid w:val="00931370"/>
    <w:rsid w:val="009335B8"/>
    <w:rsid w:val="00934DB6"/>
    <w:rsid w:val="00935061"/>
    <w:rsid w:val="00940E46"/>
    <w:rsid w:val="00950999"/>
    <w:rsid w:val="00956AE8"/>
    <w:rsid w:val="009571E4"/>
    <w:rsid w:val="00957952"/>
    <w:rsid w:val="00964E55"/>
    <w:rsid w:val="00966D20"/>
    <w:rsid w:val="00970F77"/>
    <w:rsid w:val="00973852"/>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4FE3"/>
    <w:rsid w:val="009C63DC"/>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06C91"/>
    <w:rsid w:val="00B10DDB"/>
    <w:rsid w:val="00B10EA2"/>
    <w:rsid w:val="00B16F9C"/>
    <w:rsid w:val="00B22450"/>
    <w:rsid w:val="00B23D7D"/>
    <w:rsid w:val="00B27DA1"/>
    <w:rsid w:val="00B32F50"/>
    <w:rsid w:val="00B33183"/>
    <w:rsid w:val="00B35BD7"/>
    <w:rsid w:val="00B44518"/>
    <w:rsid w:val="00B44E3D"/>
    <w:rsid w:val="00B510CE"/>
    <w:rsid w:val="00B510E3"/>
    <w:rsid w:val="00B5512C"/>
    <w:rsid w:val="00B55B69"/>
    <w:rsid w:val="00B56E2D"/>
    <w:rsid w:val="00B64EFC"/>
    <w:rsid w:val="00B70A58"/>
    <w:rsid w:val="00B71256"/>
    <w:rsid w:val="00B72C9B"/>
    <w:rsid w:val="00B75DFF"/>
    <w:rsid w:val="00B76EA0"/>
    <w:rsid w:val="00B8147F"/>
    <w:rsid w:val="00B869CD"/>
    <w:rsid w:val="00B91CF8"/>
    <w:rsid w:val="00B966D4"/>
    <w:rsid w:val="00BA0CBE"/>
    <w:rsid w:val="00BA210F"/>
    <w:rsid w:val="00BA3676"/>
    <w:rsid w:val="00BA53FA"/>
    <w:rsid w:val="00BA5896"/>
    <w:rsid w:val="00BB5559"/>
    <w:rsid w:val="00BB62EF"/>
    <w:rsid w:val="00BC3F53"/>
    <w:rsid w:val="00BC494E"/>
    <w:rsid w:val="00BC5C94"/>
    <w:rsid w:val="00BC6AE1"/>
    <w:rsid w:val="00BD1E79"/>
    <w:rsid w:val="00BD2228"/>
    <w:rsid w:val="00BD473A"/>
    <w:rsid w:val="00BD53C1"/>
    <w:rsid w:val="00BE044E"/>
    <w:rsid w:val="00C00EF2"/>
    <w:rsid w:val="00C05CEB"/>
    <w:rsid w:val="00C143AE"/>
    <w:rsid w:val="00C143C0"/>
    <w:rsid w:val="00C15E3D"/>
    <w:rsid w:val="00C16434"/>
    <w:rsid w:val="00C16CA4"/>
    <w:rsid w:val="00C2072D"/>
    <w:rsid w:val="00C33545"/>
    <w:rsid w:val="00C36540"/>
    <w:rsid w:val="00C402DC"/>
    <w:rsid w:val="00C438C9"/>
    <w:rsid w:val="00C45CDF"/>
    <w:rsid w:val="00C55CF0"/>
    <w:rsid w:val="00C60D6A"/>
    <w:rsid w:val="00C61078"/>
    <w:rsid w:val="00C72E84"/>
    <w:rsid w:val="00C734C8"/>
    <w:rsid w:val="00C76F0D"/>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1D6F"/>
    <w:rsid w:val="00D82A5F"/>
    <w:rsid w:val="00D86A1E"/>
    <w:rsid w:val="00D9548C"/>
    <w:rsid w:val="00DA1B8D"/>
    <w:rsid w:val="00DA1BD0"/>
    <w:rsid w:val="00DA5567"/>
    <w:rsid w:val="00DA7775"/>
    <w:rsid w:val="00DA792A"/>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386A"/>
    <w:rsid w:val="00DD5FC2"/>
    <w:rsid w:val="00DE054D"/>
    <w:rsid w:val="00DE05AF"/>
    <w:rsid w:val="00DE24CD"/>
    <w:rsid w:val="00DE7CB5"/>
    <w:rsid w:val="00DE7CB6"/>
    <w:rsid w:val="00DF0F83"/>
    <w:rsid w:val="00DF1799"/>
    <w:rsid w:val="00DF49DC"/>
    <w:rsid w:val="00DF6074"/>
    <w:rsid w:val="00E0095B"/>
    <w:rsid w:val="00E00E52"/>
    <w:rsid w:val="00E0385B"/>
    <w:rsid w:val="00E04410"/>
    <w:rsid w:val="00E123EB"/>
    <w:rsid w:val="00E13322"/>
    <w:rsid w:val="00E16F8D"/>
    <w:rsid w:val="00E20671"/>
    <w:rsid w:val="00E21BED"/>
    <w:rsid w:val="00E23474"/>
    <w:rsid w:val="00E30AE0"/>
    <w:rsid w:val="00E32A64"/>
    <w:rsid w:val="00E340E0"/>
    <w:rsid w:val="00E355EB"/>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1927"/>
    <w:rsid w:val="00E85BBD"/>
    <w:rsid w:val="00E8666B"/>
    <w:rsid w:val="00E91444"/>
    <w:rsid w:val="00E92F28"/>
    <w:rsid w:val="00EA159E"/>
    <w:rsid w:val="00EA26C6"/>
    <w:rsid w:val="00EA2BCB"/>
    <w:rsid w:val="00EA77E1"/>
    <w:rsid w:val="00EB2C0B"/>
    <w:rsid w:val="00EB520B"/>
    <w:rsid w:val="00EB5B2E"/>
    <w:rsid w:val="00EC3A0B"/>
    <w:rsid w:val="00EC4852"/>
    <w:rsid w:val="00EC7474"/>
    <w:rsid w:val="00ED18ED"/>
    <w:rsid w:val="00ED2AC2"/>
    <w:rsid w:val="00ED3642"/>
    <w:rsid w:val="00ED3707"/>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86558"/>
    <w:rsid w:val="00F87F5A"/>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1006"/>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21609601">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187478699">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DA44-DF16-43FB-B74F-1C07C8F4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2020-06-17T06:39:00Z</cp:lastPrinted>
  <dcterms:created xsi:type="dcterms:W3CDTF">2020-07-27T17:34:00Z</dcterms:created>
  <dcterms:modified xsi:type="dcterms:W3CDTF">2020-07-27T17:34:00Z</dcterms:modified>
</cp:coreProperties>
</file>