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F2A2C" w:rsidRDefault="009305D7" w:rsidP="00923FA0">
      <w:pPr>
        <w:pBdr>
          <w:bottom w:val="single" w:sz="4" w:space="5" w:color="auto"/>
        </w:pBdr>
        <w:jc w:val="both"/>
        <w:rPr>
          <w:rFonts w:ascii="Arial Narrow" w:hAnsi="Arial Narrow"/>
          <w:b/>
          <w:lang w:val="en-GB"/>
        </w:rPr>
      </w:pPr>
      <w:r w:rsidRPr="00AF2A2C">
        <w:rPr>
          <w:rFonts w:ascii="Arial Narrow" w:hAnsi="Arial Narrow" w:cs="Arial"/>
          <w:lang w:val="en-GB"/>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6.9pt" o:ole="">
            <v:imagedata r:id="rId8" o:title=""/>
          </v:shape>
          <o:OLEObject Type="Embed" ProgID="Word.Document.8" ShapeID="_x0000_i1025" DrawAspect="Content" ObjectID="_1558940551" r:id="rId9">
            <o:FieldCodes>\s</o:FieldCodes>
          </o:OLEObject>
        </w:object>
      </w:r>
    </w:p>
    <w:p w:rsidR="009305D7" w:rsidRPr="00AF2A2C" w:rsidRDefault="009305D7" w:rsidP="00923FA0">
      <w:pPr>
        <w:pBdr>
          <w:bottom w:val="single" w:sz="4" w:space="5" w:color="auto"/>
        </w:pBdr>
        <w:jc w:val="both"/>
        <w:rPr>
          <w:rFonts w:ascii="Arial Narrow" w:hAnsi="Arial Narrow"/>
          <w:b/>
          <w:lang w:val="en-GB"/>
        </w:rPr>
      </w:pPr>
    </w:p>
    <w:p w:rsidR="009305D7" w:rsidRPr="00AF2A2C" w:rsidRDefault="0000083B" w:rsidP="00923FA0">
      <w:pPr>
        <w:ind w:left="6480" w:firstLine="720"/>
        <w:jc w:val="both"/>
        <w:rPr>
          <w:rFonts w:ascii="Arial Narrow" w:hAnsi="Arial Narrow"/>
          <w:b/>
          <w:lang w:val="en-GB"/>
        </w:rPr>
      </w:pPr>
      <w:r w:rsidRPr="00AF2A2C">
        <w:rPr>
          <w:rFonts w:ascii="Arial Narrow" w:hAnsi="Arial Narrow"/>
          <w:b/>
          <w:lang w:val="en-GB"/>
        </w:rPr>
        <w:t>Ref</w:t>
      </w:r>
      <w:proofErr w:type="gramStart"/>
      <w:r w:rsidRPr="00AF2A2C">
        <w:rPr>
          <w:rFonts w:ascii="Arial Narrow" w:hAnsi="Arial Narrow"/>
          <w:b/>
          <w:lang w:val="en-GB"/>
        </w:rPr>
        <w:t>:02</w:t>
      </w:r>
      <w:proofErr w:type="gramEnd"/>
      <w:r w:rsidRPr="00AF2A2C">
        <w:rPr>
          <w:rFonts w:ascii="Arial Narrow" w:hAnsi="Arial Narrow"/>
          <w:b/>
          <w:lang w:val="en-GB"/>
        </w:rPr>
        <w:t>/1/5/2</w:t>
      </w:r>
    </w:p>
    <w:p w:rsidR="00F8798B" w:rsidRPr="00AF2A2C" w:rsidRDefault="00F8798B" w:rsidP="00923FA0">
      <w:pPr>
        <w:jc w:val="both"/>
        <w:rPr>
          <w:rFonts w:ascii="Arial Narrow" w:hAnsi="Arial Narrow"/>
          <w:b/>
          <w:lang w:val="en-GB"/>
        </w:rPr>
      </w:pPr>
    </w:p>
    <w:p w:rsidR="0087358A" w:rsidRPr="00AF2A2C" w:rsidRDefault="0087358A" w:rsidP="00923FA0">
      <w:pPr>
        <w:jc w:val="both"/>
        <w:rPr>
          <w:rFonts w:ascii="Arial Narrow" w:hAnsi="Arial Narrow"/>
          <w:b/>
          <w:lang w:val="en-GB"/>
        </w:rPr>
      </w:pPr>
    </w:p>
    <w:p w:rsidR="0087358A" w:rsidRPr="00AF2A2C" w:rsidRDefault="0087358A" w:rsidP="00923FA0">
      <w:pPr>
        <w:jc w:val="both"/>
        <w:rPr>
          <w:rFonts w:ascii="Arial Narrow" w:hAnsi="Arial Narrow"/>
          <w:b/>
          <w:lang w:val="en-GB"/>
        </w:rPr>
      </w:pPr>
    </w:p>
    <w:p w:rsidR="0087358A" w:rsidRPr="00AF2A2C" w:rsidRDefault="0087358A" w:rsidP="00923FA0">
      <w:pPr>
        <w:jc w:val="both"/>
        <w:rPr>
          <w:rFonts w:ascii="Arial Narrow" w:hAnsi="Arial Narrow"/>
          <w:b/>
          <w:lang w:val="en-GB"/>
        </w:rPr>
      </w:pPr>
    </w:p>
    <w:p w:rsidR="009305D7" w:rsidRPr="00AF2A2C" w:rsidRDefault="009305D7" w:rsidP="00923FA0">
      <w:pPr>
        <w:jc w:val="both"/>
        <w:rPr>
          <w:rFonts w:ascii="Arial Narrow" w:hAnsi="Arial Narrow"/>
          <w:b/>
          <w:lang w:val="en-GB"/>
        </w:rPr>
      </w:pPr>
      <w:r w:rsidRPr="00AF2A2C">
        <w:rPr>
          <w:rFonts w:ascii="Arial Narrow" w:hAnsi="Arial Narrow"/>
          <w:b/>
          <w:lang w:val="en-GB"/>
        </w:rPr>
        <w:t>MINISTER</w:t>
      </w:r>
    </w:p>
    <w:p w:rsidR="0087358A" w:rsidRPr="00AF2A2C" w:rsidRDefault="0087358A" w:rsidP="00923FA0">
      <w:pPr>
        <w:jc w:val="both"/>
        <w:rPr>
          <w:rFonts w:ascii="Arial Narrow" w:hAnsi="Arial Narrow"/>
          <w:b/>
          <w:lang w:val="en-GB"/>
        </w:rPr>
      </w:pPr>
    </w:p>
    <w:p w:rsidR="0087358A" w:rsidRPr="00AF2A2C" w:rsidRDefault="0087358A" w:rsidP="00923FA0">
      <w:pPr>
        <w:jc w:val="both"/>
        <w:rPr>
          <w:rFonts w:ascii="Arial Narrow" w:hAnsi="Arial Narrow"/>
          <w:b/>
          <w:lang w:val="en-GB"/>
        </w:rPr>
      </w:pPr>
    </w:p>
    <w:p w:rsidR="009305D7" w:rsidRPr="00AF2A2C" w:rsidRDefault="00BD5B83" w:rsidP="00923FA0">
      <w:pPr>
        <w:jc w:val="both"/>
        <w:rPr>
          <w:rFonts w:ascii="Arial Narrow" w:hAnsi="Arial Narrow"/>
          <w:b/>
          <w:lang w:val="en-GB"/>
        </w:rPr>
      </w:pPr>
      <w:r w:rsidRPr="00AF2A2C">
        <w:rPr>
          <w:rFonts w:ascii="Arial Narrow" w:hAnsi="Arial Narrow"/>
          <w:b/>
          <w:lang w:val="en-GB"/>
        </w:rPr>
        <w:t>QUESTION NO.</w:t>
      </w:r>
      <w:r w:rsidR="00B83D12" w:rsidRPr="00AF2A2C">
        <w:rPr>
          <w:rFonts w:ascii="Arial Narrow" w:hAnsi="Arial Narrow"/>
          <w:b/>
          <w:lang w:val="en-GB"/>
        </w:rPr>
        <w:t xml:space="preserve"> </w:t>
      </w:r>
      <w:r w:rsidR="00192BF6" w:rsidRPr="00AF2A2C">
        <w:rPr>
          <w:rFonts w:ascii="Arial Narrow" w:hAnsi="Arial Narrow"/>
          <w:b/>
          <w:lang w:val="en-GB"/>
        </w:rPr>
        <w:t>1185</w:t>
      </w:r>
      <w:r w:rsidR="00C46ECD" w:rsidRPr="00AF2A2C">
        <w:rPr>
          <w:rFonts w:ascii="Arial Narrow" w:hAnsi="Arial Narrow"/>
          <w:b/>
          <w:lang w:val="en-GB"/>
        </w:rPr>
        <w:t xml:space="preserve"> </w:t>
      </w:r>
      <w:r w:rsidR="0087358A" w:rsidRPr="00AF2A2C">
        <w:rPr>
          <w:rFonts w:ascii="Arial Narrow" w:hAnsi="Arial Narrow"/>
          <w:b/>
          <w:lang w:val="en-GB"/>
        </w:rPr>
        <w:t>FOR</w:t>
      </w:r>
      <w:r w:rsidR="009305D7" w:rsidRPr="00AF2A2C">
        <w:rPr>
          <w:rFonts w:ascii="Arial Narrow" w:hAnsi="Arial Narrow"/>
          <w:b/>
          <w:lang w:val="en-GB"/>
        </w:rPr>
        <w:t xml:space="preserve"> </w:t>
      </w:r>
      <w:r w:rsidR="00FB0DC7" w:rsidRPr="00AF2A2C">
        <w:rPr>
          <w:rFonts w:ascii="Arial Narrow" w:hAnsi="Arial Narrow"/>
          <w:b/>
          <w:lang w:val="en-GB"/>
        </w:rPr>
        <w:t>WRITTEN</w:t>
      </w:r>
      <w:r w:rsidR="00C62259" w:rsidRPr="00AF2A2C">
        <w:rPr>
          <w:rFonts w:ascii="Arial Narrow" w:hAnsi="Arial Narrow"/>
          <w:b/>
          <w:lang w:val="en-GB"/>
        </w:rPr>
        <w:t xml:space="preserve"> </w:t>
      </w:r>
      <w:r w:rsidR="009305D7" w:rsidRPr="00AF2A2C">
        <w:rPr>
          <w:rFonts w:ascii="Arial Narrow" w:hAnsi="Arial Narrow"/>
          <w:b/>
          <w:lang w:val="en-GB"/>
        </w:rPr>
        <w:t xml:space="preserve">REPLY: NATIONAL </w:t>
      </w:r>
      <w:r w:rsidR="000F5F38" w:rsidRPr="00AF2A2C">
        <w:rPr>
          <w:rFonts w:ascii="Arial Narrow" w:hAnsi="Arial Narrow"/>
          <w:b/>
          <w:lang w:val="en-GB"/>
        </w:rPr>
        <w:t>ASSEMBLY</w:t>
      </w:r>
    </w:p>
    <w:p w:rsidR="0003226A" w:rsidRPr="00AF2A2C" w:rsidRDefault="0003226A" w:rsidP="00923FA0">
      <w:pPr>
        <w:jc w:val="both"/>
        <w:rPr>
          <w:rFonts w:ascii="Arial Narrow" w:hAnsi="Arial Narrow"/>
          <w:lang w:val="en-GB"/>
        </w:rPr>
      </w:pPr>
    </w:p>
    <w:p w:rsidR="009305D7" w:rsidRPr="00AF2A2C" w:rsidRDefault="009305D7" w:rsidP="00923FA0">
      <w:pPr>
        <w:jc w:val="both"/>
        <w:rPr>
          <w:rFonts w:ascii="Arial Narrow" w:hAnsi="Arial Narrow"/>
          <w:lang w:val="en-GB"/>
        </w:rPr>
      </w:pPr>
      <w:r w:rsidRPr="00AF2A2C">
        <w:rPr>
          <w:rFonts w:ascii="Arial Narrow" w:hAnsi="Arial Narrow"/>
          <w:lang w:val="en-GB"/>
        </w:rPr>
        <w:t>A draft reply to</w:t>
      </w:r>
      <w:r w:rsidR="00073CF6" w:rsidRPr="00AF2A2C">
        <w:rPr>
          <w:rFonts w:ascii="Arial Narrow" w:hAnsi="Arial Narrow"/>
          <w:b/>
          <w:lang w:val="en-GB"/>
        </w:rPr>
        <w:t xml:space="preserve"> </w:t>
      </w:r>
      <w:r w:rsidR="00192BF6" w:rsidRPr="00AF2A2C">
        <w:rPr>
          <w:rFonts w:ascii="Arial Narrow" w:hAnsi="Arial Narrow"/>
          <w:b/>
          <w:lang w:val="en-GB"/>
        </w:rPr>
        <w:t xml:space="preserve">Mr R K Purdon (DA) </w:t>
      </w:r>
      <w:r w:rsidRPr="00AF2A2C">
        <w:rPr>
          <w:rFonts w:ascii="Arial Narrow" w:hAnsi="Arial Narrow"/>
          <w:lang w:val="en-GB"/>
        </w:rPr>
        <w:t xml:space="preserve">to the above-mentioned question is </w:t>
      </w:r>
      <w:r w:rsidR="0090213C" w:rsidRPr="00AF2A2C">
        <w:rPr>
          <w:rFonts w:ascii="Arial Narrow" w:hAnsi="Arial Narrow"/>
          <w:lang w:val="en-GB"/>
        </w:rPr>
        <w:t>enclosed for your consideration.</w:t>
      </w:r>
    </w:p>
    <w:p w:rsidR="005779CF" w:rsidRPr="00AF2A2C" w:rsidRDefault="005779CF" w:rsidP="00923FA0">
      <w:pPr>
        <w:jc w:val="both"/>
        <w:rPr>
          <w:rFonts w:ascii="Arial Narrow" w:hAnsi="Arial Narrow"/>
          <w:lang w:val="en-GB"/>
        </w:rPr>
      </w:pPr>
    </w:p>
    <w:p w:rsidR="005779CF" w:rsidRPr="00AF2A2C" w:rsidRDefault="005779CF" w:rsidP="00923FA0">
      <w:pPr>
        <w:jc w:val="both"/>
        <w:rPr>
          <w:rFonts w:ascii="Arial Narrow" w:hAnsi="Arial Narrow"/>
          <w:lang w:val="en-GB"/>
        </w:rPr>
      </w:pPr>
    </w:p>
    <w:p w:rsidR="005779CF" w:rsidRPr="00AF2A2C" w:rsidRDefault="005779CF" w:rsidP="00923FA0">
      <w:pPr>
        <w:jc w:val="both"/>
        <w:rPr>
          <w:rFonts w:ascii="Arial Narrow" w:hAnsi="Arial Narrow"/>
          <w:lang w:val="en-GB"/>
        </w:rPr>
      </w:pPr>
    </w:p>
    <w:p w:rsidR="00912587" w:rsidRPr="00AF2A2C" w:rsidRDefault="00912587" w:rsidP="00923FA0">
      <w:pPr>
        <w:jc w:val="both"/>
        <w:rPr>
          <w:rFonts w:ascii="Arial Narrow" w:hAnsi="Arial Narrow"/>
          <w:lang w:val="en-GB"/>
        </w:rPr>
      </w:pPr>
    </w:p>
    <w:p w:rsidR="005779CF" w:rsidRPr="00AF2A2C" w:rsidRDefault="005779CF" w:rsidP="00923FA0">
      <w:pPr>
        <w:jc w:val="both"/>
        <w:rPr>
          <w:rFonts w:ascii="Arial Narrow" w:hAnsi="Arial Narrow"/>
          <w:lang w:val="en-GB"/>
        </w:rPr>
      </w:pPr>
    </w:p>
    <w:p w:rsidR="00D9786C" w:rsidRDefault="00D9786C" w:rsidP="00D9786C">
      <w:pPr>
        <w:jc w:val="both"/>
        <w:rPr>
          <w:rFonts w:ascii="Arial Narrow" w:hAnsi="Arial Narrow"/>
          <w:b/>
          <w:lang w:val="en-GB"/>
        </w:rPr>
      </w:pPr>
      <w:r>
        <w:rPr>
          <w:rFonts w:ascii="Arial Narrow" w:hAnsi="Arial Narrow"/>
          <w:b/>
          <w:lang w:val="en-GB"/>
        </w:rPr>
        <w:t>MS LIMPHO MAKOTOKO</w:t>
      </w:r>
    </w:p>
    <w:p w:rsidR="00D9786C" w:rsidRDefault="00D9786C" w:rsidP="00D9786C">
      <w:pPr>
        <w:jc w:val="both"/>
        <w:rPr>
          <w:rFonts w:ascii="Arial Narrow" w:hAnsi="Arial Narrow"/>
          <w:b/>
          <w:lang w:val="en-GB"/>
        </w:rPr>
      </w:pPr>
      <w:r>
        <w:rPr>
          <w:rFonts w:ascii="Arial Narrow" w:hAnsi="Arial Narrow"/>
          <w:b/>
          <w:lang w:val="en-GB"/>
        </w:rPr>
        <w:t>ACTING DIRECTOR-GENERAL</w:t>
      </w:r>
    </w:p>
    <w:p w:rsidR="00D9786C" w:rsidRDefault="00D9786C" w:rsidP="00D9786C">
      <w:pPr>
        <w:tabs>
          <w:tab w:val="center" w:pos="4513"/>
        </w:tabs>
        <w:jc w:val="both"/>
        <w:rPr>
          <w:rFonts w:ascii="Arial Narrow" w:hAnsi="Arial Narrow"/>
          <w:b/>
          <w:lang w:val="en-GB"/>
        </w:rPr>
      </w:pPr>
    </w:p>
    <w:p w:rsidR="00D9786C" w:rsidRDefault="00D9786C" w:rsidP="00D9786C">
      <w:pPr>
        <w:tabs>
          <w:tab w:val="center" w:pos="4513"/>
        </w:tabs>
        <w:jc w:val="both"/>
        <w:rPr>
          <w:rFonts w:ascii="Arial Narrow" w:hAnsi="Arial Narrow"/>
          <w:b/>
          <w:lang w:val="en-GB"/>
        </w:rPr>
      </w:pPr>
      <w:r>
        <w:rPr>
          <w:rFonts w:ascii="Arial Narrow" w:hAnsi="Arial Narrow"/>
          <w:b/>
          <w:lang w:val="en-GB"/>
        </w:rPr>
        <w:t>DATE:</w:t>
      </w:r>
    </w:p>
    <w:p w:rsidR="00920B4D" w:rsidRPr="00AF2A2C" w:rsidRDefault="00920B4D" w:rsidP="00923FA0">
      <w:pPr>
        <w:jc w:val="both"/>
        <w:rPr>
          <w:rFonts w:ascii="Arial Narrow" w:hAnsi="Arial Narrow"/>
          <w:b/>
          <w:lang w:val="en-GB"/>
        </w:rPr>
      </w:pPr>
    </w:p>
    <w:p w:rsidR="00920B4D" w:rsidRPr="00AF2A2C" w:rsidRDefault="00920B4D" w:rsidP="00923FA0">
      <w:pPr>
        <w:jc w:val="both"/>
        <w:rPr>
          <w:rFonts w:ascii="Arial Narrow" w:hAnsi="Arial Narrow"/>
          <w:b/>
          <w:lang w:val="en-GB"/>
        </w:rPr>
      </w:pPr>
    </w:p>
    <w:p w:rsidR="00920B4D" w:rsidRPr="00AF2A2C" w:rsidRDefault="00920B4D" w:rsidP="00923FA0">
      <w:pPr>
        <w:jc w:val="both"/>
        <w:rPr>
          <w:rFonts w:ascii="Arial Narrow" w:hAnsi="Arial Narrow"/>
          <w:b/>
          <w:lang w:val="en-GB"/>
        </w:rPr>
      </w:pPr>
      <w:r w:rsidRPr="00AF2A2C">
        <w:rPr>
          <w:rFonts w:ascii="Arial Narrow" w:hAnsi="Arial Narrow"/>
          <w:b/>
          <w:lang w:val="en-GB"/>
        </w:rPr>
        <w:t>DRAFT REPLY APPROVED/AMENDED</w:t>
      </w:r>
    </w:p>
    <w:p w:rsidR="00920B4D" w:rsidRPr="00AF2A2C" w:rsidRDefault="00920B4D" w:rsidP="00923FA0">
      <w:pPr>
        <w:jc w:val="both"/>
        <w:rPr>
          <w:rFonts w:ascii="Arial Narrow" w:hAnsi="Arial Narrow"/>
          <w:lang w:val="en-GB"/>
        </w:rPr>
      </w:pPr>
    </w:p>
    <w:p w:rsidR="00920B4D" w:rsidRPr="00AF2A2C" w:rsidRDefault="00920B4D" w:rsidP="00923FA0">
      <w:pPr>
        <w:jc w:val="both"/>
        <w:rPr>
          <w:rFonts w:ascii="Arial Narrow" w:hAnsi="Arial Narrow"/>
          <w:lang w:val="en-GB"/>
        </w:rPr>
      </w:pPr>
    </w:p>
    <w:p w:rsidR="00920B4D" w:rsidRPr="00AF2A2C" w:rsidRDefault="00920B4D" w:rsidP="00923FA0">
      <w:pPr>
        <w:jc w:val="both"/>
        <w:rPr>
          <w:rFonts w:ascii="Arial Narrow" w:hAnsi="Arial Narrow"/>
          <w:lang w:val="en-GB"/>
        </w:rPr>
      </w:pPr>
    </w:p>
    <w:p w:rsidR="00912587" w:rsidRPr="00AF2A2C" w:rsidRDefault="00912587" w:rsidP="00923FA0">
      <w:pPr>
        <w:jc w:val="both"/>
        <w:rPr>
          <w:rFonts w:ascii="Arial Narrow" w:hAnsi="Arial Narrow"/>
          <w:lang w:val="en-GB"/>
        </w:rPr>
      </w:pPr>
    </w:p>
    <w:p w:rsidR="00920B4D" w:rsidRPr="00AF2A2C" w:rsidRDefault="00920B4D" w:rsidP="00923FA0">
      <w:pPr>
        <w:jc w:val="both"/>
        <w:rPr>
          <w:rFonts w:ascii="Arial Narrow" w:hAnsi="Arial Narrow"/>
          <w:lang w:val="en-GB"/>
        </w:rPr>
      </w:pPr>
    </w:p>
    <w:p w:rsidR="00920B4D" w:rsidRPr="00AF2A2C" w:rsidRDefault="00A76401" w:rsidP="00923FA0">
      <w:pPr>
        <w:jc w:val="both"/>
        <w:rPr>
          <w:rFonts w:ascii="Arial Narrow" w:hAnsi="Arial Narrow"/>
          <w:b/>
          <w:lang w:val="en-GB"/>
        </w:rPr>
      </w:pPr>
      <w:r w:rsidRPr="00AF2A2C">
        <w:rPr>
          <w:rFonts w:ascii="Arial Narrow" w:hAnsi="Arial Narrow"/>
          <w:b/>
          <w:lang w:val="en-GB"/>
        </w:rPr>
        <w:t>DR</w:t>
      </w:r>
      <w:r w:rsidR="00920B4D" w:rsidRPr="00AF2A2C">
        <w:rPr>
          <w:rFonts w:ascii="Arial Narrow" w:hAnsi="Arial Narrow"/>
          <w:b/>
          <w:lang w:val="en-GB"/>
        </w:rPr>
        <w:t xml:space="preserve"> B E E MOLEWA, MP</w:t>
      </w:r>
    </w:p>
    <w:p w:rsidR="00920B4D" w:rsidRPr="00AF2A2C" w:rsidRDefault="00920B4D" w:rsidP="00923FA0">
      <w:pPr>
        <w:jc w:val="both"/>
        <w:rPr>
          <w:rFonts w:ascii="Arial Narrow" w:hAnsi="Arial Narrow"/>
          <w:b/>
          <w:lang w:val="en-GB"/>
        </w:rPr>
      </w:pPr>
      <w:r w:rsidRPr="00AF2A2C">
        <w:rPr>
          <w:rFonts w:ascii="Arial Narrow" w:hAnsi="Arial Narrow"/>
          <w:b/>
          <w:lang w:val="en-GB"/>
        </w:rPr>
        <w:t>MINISTER OF ENVIRONMENTAL AFFAIRS</w:t>
      </w:r>
    </w:p>
    <w:p w:rsidR="00A76401" w:rsidRPr="00AF2A2C" w:rsidRDefault="00A76401" w:rsidP="00923FA0">
      <w:pPr>
        <w:jc w:val="both"/>
        <w:rPr>
          <w:rFonts w:ascii="Arial Narrow" w:hAnsi="Arial Narrow"/>
          <w:b/>
          <w:lang w:val="en-GB"/>
        </w:rPr>
      </w:pPr>
    </w:p>
    <w:p w:rsidR="00920B4D" w:rsidRPr="00AF2A2C" w:rsidRDefault="00920B4D" w:rsidP="00923FA0">
      <w:pPr>
        <w:jc w:val="both"/>
        <w:rPr>
          <w:rFonts w:ascii="Arial Narrow" w:hAnsi="Arial Narrow"/>
          <w:b/>
          <w:lang w:val="en-GB"/>
        </w:rPr>
      </w:pPr>
      <w:r w:rsidRPr="00AF2A2C">
        <w:rPr>
          <w:rFonts w:ascii="Arial Narrow" w:hAnsi="Arial Narrow"/>
          <w:b/>
          <w:lang w:val="en-GB"/>
        </w:rPr>
        <w:t>DATE:</w:t>
      </w:r>
    </w:p>
    <w:p w:rsidR="00511040" w:rsidRPr="00AF2A2C" w:rsidRDefault="0048390A" w:rsidP="00AF2A2C">
      <w:pPr>
        <w:spacing w:line="360" w:lineRule="auto"/>
        <w:jc w:val="both"/>
        <w:rPr>
          <w:rFonts w:ascii="Arial Narrow" w:hAnsi="Arial Narrow"/>
          <w:b/>
          <w:lang w:val="en-GB"/>
        </w:rPr>
      </w:pPr>
      <w:r w:rsidRPr="00AF2A2C">
        <w:rPr>
          <w:rFonts w:ascii="Arial Narrow" w:hAnsi="Arial Narrow"/>
          <w:lang w:val="en-GB"/>
        </w:rPr>
        <w:br w:type="page"/>
      </w:r>
      <w:r w:rsidR="00511040" w:rsidRPr="00AF2A2C">
        <w:rPr>
          <w:rFonts w:ascii="Arial Narrow" w:hAnsi="Arial Narrow"/>
          <w:b/>
          <w:lang w:val="en-GB"/>
        </w:rPr>
        <w:lastRenderedPageBreak/>
        <w:t xml:space="preserve">NATIONAL </w:t>
      </w:r>
      <w:r w:rsidR="000F5F38" w:rsidRPr="00AF2A2C">
        <w:rPr>
          <w:rFonts w:ascii="Arial Narrow" w:hAnsi="Arial Narrow"/>
          <w:b/>
          <w:lang w:val="en-GB"/>
        </w:rPr>
        <w:t>ASSEMBLY</w:t>
      </w:r>
    </w:p>
    <w:p w:rsidR="00934D70" w:rsidRPr="00AF2A2C" w:rsidRDefault="00FB0DC7" w:rsidP="00AF2A2C">
      <w:pPr>
        <w:spacing w:line="360" w:lineRule="auto"/>
        <w:jc w:val="both"/>
        <w:rPr>
          <w:rFonts w:ascii="Arial Narrow" w:hAnsi="Arial Narrow"/>
          <w:b/>
          <w:lang w:val="en-GB"/>
        </w:rPr>
      </w:pPr>
      <w:r w:rsidRPr="00AF2A2C">
        <w:rPr>
          <w:rFonts w:ascii="Arial Narrow" w:hAnsi="Arial Narrow"/>
          <w:b/>
          <w:lang w:val="en-GB"/>
        </w:rPr>
        <w:t>(For written</w:t>
      </w:r>
      <w:r w:rsidR="00073CF6" w:rsidRPr="00AF2A2C">
        <w:rPr>
          <w:rFonts w:ascii="Arial Narrow" w:hAnsi="Arial Narrow"/>
          <w:b/>
          <w:lang w:val="en-GB"/>
        </w:rPr>
        <w:t xml:space="preserve"> </w:t>
      </w:r>
      <w:r w:rsidR="00934D70" w:rsidRPr="00AF2A2C">
        <w:rPr>
          <w:rFonts w:ascii="Arial Narrow" w:hAnsi="Arial Narrow"/>
          <w:b/>
          <w:lang w:val="en-GB"/>
        </w:rPr>
        <w:t>reply)</w:t>
      </w:r>
    </w:p>
    <w:p w:rsidR="0003226A" w:rsidRPr="00AF2A2C" w:rsidRDefault="0003226A" w:rsidP="00AF2A2C">
      <w:pPr>
        <w:spacing w:line="360" w:lineRule="auto"/>
        <w:jc w:val="both"/>
        <w:rPr>
          <w:rFonts w:ascii="Arial Narrow" w:hAnsi="Arial Narrow"/>
          <w:b/>
          <w:bCs/>
          <w:lang w:val="en-GB"/>
        </w:rPr>
      </w:pPr>
    </w:p>
    <w:p w:rsidR="00242211" w:rsidRPr="00AF2A2C" w:rsidRDefault="00E91D7C" w:rsidP="00AF2A2C">
      <w:pPr>
        <w:spacing w:line="360" w:lineRule="auto"/>
        <w:jc w:val="both"/>
        <w:rPr>
          <w:rFonts w:ascii="Arial Narrow" w:hAnsi="Arial Narrow"/>
          <w:b/>
          <w:bCs/>
          <w:lang w:val="en-GB"/>
        </w:rPr>
      </w:pPr>
      <w:r w:rsidRPr="00AF2A2C">
        <w:rPr>
          <w:rFonts w:ascii="Arial Narrow" w:hAnsi="Arial Narrow"/>
          <w:b/>
          <w:bCs/>
          <w:lang w:val="en-GB"/>
        </w:rPr>
        <w:t>QUESTION NO.</w:t>
      </w:r>
      <w:r w:rsidR="00073CF6" w:rsidRPr="00AF2A2C">
        <w:rPr>
          <w:rFonts w:ascii="Arial Narrow" w:hAnsi="Arial Narrow"/>
          <w:b/>
          <w:bCs/>
          <w:lang w:val="en-GB"/>
        </w:rPr>
        <w:t xml:space="preserve"> </w:t>
      </w:r>
      <w:r w:rsidR="00192BF6" w:rsidRPr="00AF2A2C">
        <w:rPr>
          <w:rFonts w:ascii="Arial Narrow" w:hAnsi="Arial Narrow"/>
          <w:b/>
          <w:bCs/>
          <w:lang w:val="en-GB"/>
        </w:rPr>
        <w:t>1185</w:t>
      </w:r>
      <w:r w:rsidR="0090213C" w:rsidRPr="00AF2A2C">
        <w:rPr>
          <w:rFonts w:ascii="Arial Narrow" w:hAnsi="Arial Narrow"/>
          <w:b/>
          <w:lang w:val="en-GB"/>
        </w:rPr>
        <w:t xml:space="preserve"> </w:t>
      </w:r>
      <w:r w:rsidR="00C37A66" w:rsidRPr="00AF2A2C">
        <w:rPr>
          <w:rFonts w:ascii="Arial Narrow" w:hAnsi="Arial Narrow"/>
          <w:b/>
          <w:bCs/>
          <w:lang w:val="en-GB"/>
        </w:rPr>
        <w:t>{</w:t>
      </w:r>
      <w:r w:rsidR="00FB0DC7" w:rsidRPr="00AF2A2C">
        <w:rPr>
          <w:rFonts w:ascii="Arial Narrow" w:hAnsi="Arial Narrow"/>
          <w:b/>
          <w:lang w:val="en-GB"/>
        </w:rPr>
        <w:t>NW</w:t>
      </w:r>
      <w:r w:rsidR="00192BF6" w:rsidRPr="00AF2A2C">
        <w:rPr>
          <w:rFonts w:ascii="Arial Narrow" w:hAnsi="Arial Narrow"/>
          <w:b/>
          <w:lang w:val="en-GB"/>
        </w:rPr>
        <w:t>1326</w:t>
      </w:r>
      <w:r w:rsidR="00D472BE" w:rsidRPr="00AF2A2C">
        <w:rPr>
          <w:rFonts w:ascii="Arial Narrow" w:hAnsi="Arial Narrow"/>
          <w:b/>
          <w:lang w:val="en-GB"/>
        </w:rPr>
        <w:t>E</w:t>
      </w:r>
      <w:r w:rsidR="00C37A66" w:rsidRPr="00AF2A2C">
        <w:rPr>
          <w:rFonts w:ascii="Arial Narrow" w:hAnsi="Arial Narrow"/>
          <w:b/>
          <w:lang w:val="en-GB"/>
        </w:rPr>
        <w:t>}</w:t>
      </w:r>
    </w:p>
    <w:p w:rsidR="00242211" w:rsidRPr="00AF2A2C" w:rsidRDefault="00107D87" w:rsidP="00AF2A2C">
      <w:pPr>
        <w:spacing w:line="360" w:lineRule="auto"/>
        <w:jc w:val="both"/>
        <w:rPr>
          <w:rFonts w:ascii="Arial Narrow" w:hAnsi="Arial Narrow"/>
          <w:b/>
          <w:bCs/>
          <w:lang w:val="en-GB"/>
        </w:rPr>
      </w:pPr>
      <w:proofErr w:type="gramStart"/>
      <w:r w:rsidRPr="00AF2A2C">
        <w:rPr>
          <w:rFonts w:ascii="Arial Narrow" w:hAnsi="Arial Narrow"/>
          <w:b/>
          <w:bCs/>
          <w:lang w:val="en-GB"/>
        </w:rPr>
        <w:t xml:space="preserve">INTERNAL QUESTION PAPER </w:t>
      </w:r>
      <w:r w:rsidR="003D4060" w:rsidRPr="00AF2A2C">
        <w:rPr>
          <w:rFonts w:ascii="Arial Narrow" w:hAnsi="Arial Narrow"/>
          <w:b/>
          <w:bCs/>
          <w:lang w:val="en-GB"/>
        </w:rPr>
        <w:t>NO</w:t>
      </w:r>
      <w:r w:rsidR="00F672E2" w:rsidRPr="00AF2A2C">
        <w:rPr>
          <w:rFonts w:ascii="Arial Narrow" w:hAnsi="Arial Narrow"/>
          <w:b/>
          <w:bCs/>
          <w:lang w:val="en-GB"/>
        </w:rPr>
        <w:t>.</w:t>
      </w:r>
      <w:proofErr w:type="gramEnd"/>
      <w:r w:rsidR="00566395" w:rsidRPr="00AF2A2C">
        <w:rPr>
          <w:rFonts w:ascii="Arial Narrow" w:hAnsi="Arial Narrow"/>
          <w:b/>
          <w:bCs/>
          <w:lang w:val="en-GB"/>
        </w:rPr>
        <w:t xml:space="preserve"> </w:t>
      </w:r>
      <w:r w:rsidR="00824D30" w:rsidRPr="00AF2A2C">
        <w:rPr>
          <w:rFonts w:ascii="Arial Narrow" w:hAnsi="Arial Narrow"/>
          <w:b/>
          <w:bCs/>
          <w:lang w:val="en-GB"/>
        </w:rPr>
        <w:t>16</w:t>
      </w:r>
      <w:r w:rsidR="00511040" w:rsidRPr="00AF2A2C">
        <w:rPr>
          <w:rFonts w:ascii="Arial Narrow" w:hAnsi="Arial Narrow"/>
          <w:b/>
          <w:bCs/>
          <w:lang w:val="en-GB"/>
        </w:rPr>
        <w:t xml:space="preserve"> </w:t>
      </w:r>
      <w:r w:rsidR="00416ABD" w:rsidRPr="00AF2A2C">
        <w:rPr>
          <w:rFonts w:ascii="Arial Narrow" w:hAnsi="Arial Narrow"/>
          <w:b/>
          <w:bCs/>
          <w:lang w:val="en-GB"/>
        </w:rPr>
        <w:t>of</w:t>
      </w:r>
      <w:r w:rsidR="00435D92" w:rsidRPr="00AF2A2C">
        <w:rPr>
          <w:rFonts w:ascii="Arial Narrow" w:hAnsi="Arial Narrow"/>
          <w:b/>
          <w:bCs/>
          <w:lang w:val="en-GB"/>
        </w:rPr>
        <w:t xml:space="preserve"> </w:t>
      </w:r>
      <w:r w:rsidR="001223BD" w:rsidRPr="00AF2A2C">
        <w:rPr>
          <w:rFonts w:ascii="Arial Narrow" w:hAnsi="Arial Narrow"/>
          <w:b/>
          <w:bCs/>
          <w:lang w:val="en-GB"/>
        </w:rPr>
        <w:t>2017</w:t>
      </w:r>
    </w:p>
    <w:p w:rsidR="006E42A6" w:rsidRPr="00AF2A2C" w:rsidRDefault="006E42A6" w:rsidP="00AF2A2C">
      <w:pPr>
        <w:spacing w:line="360" w:lineRule="auto"/>
        <w:jc w:val="both"/>
        <w:rPr>
          <w:rFonts w:ascii="Arial Narrow" w:hAnsi="Arial Narrow"/>
          <w:b/>
          <w:bCs/>
          <w:lang w:val="en-GB"/>
        </w:rPr>
      </w:pPr>
    </w:p>
    <w:p w:rsidR="00027887" w:rsidRPr="00AF2A2C" w:rsidRDefault="003D4060" w:rsidP="00AF2A2C">
      <w:pPr>
        <w:spacing w:line="360" w:lineRule="auto"/>
        <w:jc w:val="both"/>
        <w:rPr>
          <w:rFonts w:ascii="Arial Narrow" w:hAnsi="Arial Narrow"/>
          <w:b/>
          <w:lang w:val="en-GB"/>
        </w:rPr>
      </w:pPr>
      <w:r w:rsidRPr="00AF2A2C">
        <w:rPr>
          <w:rFonts w:ascii="Arial Narrow" w:hAnsi="Arial Narrow"/>
          <w:b/>
          <w:lang w:val="en-GB"/>
        </w:rPr>
        <w:t>DATE OF PUBLICATION</w:t>
      </w:r>
      <w:r w:rsidR="0087358A" w:rsidRPr="00AF2A2C">
        <w:rPr>
          <w:rFonts w:ascii="Arial Narrow" w:hAnsi="Arial Narrow"/>
          <w:b/>
          <w:lang w:val="en-GB"/>
        </w:rPr>
        <w:t>:</w:t>
      </w:r>
      <w:r w:rsidR="00855745" w:rsidRPr="00AF2A2C">
        <w:rPr>
          <w:rFonts w:ascii="Arial Narrow" w:hAnsi="Arial Narrow"/>
          <w:b/>
          <w:lang w:val="en-GB"/>
        </w:rPr>
        <w:t xml:space="preserve"> </w:t>
      </w:r>
      <w:r w:rsidR="00824D30" w:rsidRPr="00AF2A2C">
        <w:rPr>
          <w:rFonts w:ascii="Arial Narrow" w:hAnsi="Arial Narrow"/>
          <w:b/>
          <w:lang w:val="en-GB"/>
        </w:rPr>
        <w:t>1</w:t>
      </w:r>
      <w:r w:rsidR="004E6750" w:rsidRPr="00AF2A2C">
        <w:rPr>
          <w:rFonts w:ascii="Arial Narrow" w:hAnsi="Arial Narrow"/>
          <w:b/>
          <w:lang w:val="en-GB"/>
        </w:rPr>
        <w:t>5 May</w:t>
      </w:r>
      <w:r w:rsidR="001223BD" w:rsidRPr="00AF2A2C">
        <w:rPr>
          <w:rFonts w:ascii="Arial Narrow" w:hAnsi="Arial Narrow"/>
          <w:b/>
          <w:lang w:val="en-GB"/>
        </w:rPr>
        <w:t xml:space="preserve"> 2017</w:t>
      </w:r>
    </w:p>
    <w:p w:rsidR="00A76401" w:rsidRDefault="00A76401" w:rsidP="00AF2A2C">
      <w:pPr>
        <w:spacing w:line="360" w:lineRule="auto"/>
        <w:jc w:val="both"/>
        <w:rPr>
          <w:rFonts w:ascii="Arial Narrow" w:hAnsi="Arial Narrow"/>
          <w:b/>
          <w:lang w:val="en-GB"/>
        </w:rPr>
      </w:pPr>
    </w:p>
    <w:p w:rsidR="00923FA0" w:rsidRPr="00AF2A2C" w:rsidRDefault="00923FA0" w:rsidP="00AF2A2C">
      <w:pPr>
        <w:spacing w:line="360" w:lineRule="auto"/>
        <w:jc w:val="both"/>
        <w:rPr>
          <w:rFonts w:ascii="Arial Narrow" w:hAnsi="Arial Narrow"/>
          <w:b/>
          <w:lang w:val="en-GB"/>
        </w:rPr>
      </w:pPr>
    </w:p>
    <w:p w:rsidR="006A5B08" w:rsidRPr="00AF2A2C" w:rsidRDefault="00192BF6" w:rsidP="00AF2A2C">
      <w:pPr>
        <w:spacing w:line="360" w:lineRule="auto"/>
        <w:ind w:left="720" w:hanging="720"/>
        <w:jc w:val="both"/>
        <w:rPr>
          <w:rFonts w:ascii="Arial Narrow" w:hAnsi="Arial Narrow"/>
          <w:b/>
          <w:lang w:val="en-GB"/>
        </w:rPr>
      </w:pPr>
      <w:r w:rsidRPr="00AF2A2C">
        <w:rPr>
          <w:rFonts w:ascii="Arial Narrow" w:hAnsi="Arial Narrow"/>
          <w:b/>
          <w:lang w:val="en-GB"/>
        </w:rPr>
        <w:t xml:space="preserve">Mr R K Purdon (DA) </w:t>
      </w:r>
      <w:r w:rsidR="006A5B08" w:rsidRPr="00AF2A2C">
        <w:rPr>
          <w:rFonts w:ascii="Arial Narrow" w:hAnsi="Arial Narrow"/>
          <w:b/>
          <w:lang w:val="en-GB"/>
        </w:rPr>
        <w:t>to ask the Minister of Environmental Affairs:</w:t>
      </w:r>
    </w:p>
    <w:p w:rsidR="00566395" w:rsidRPr="00AF2A2C" w:rsidRDefault="00192BF6" w:rsidP="00AF2A2C">
      <w:pPr>
        <w:spacing w:line="360" w:lineRule="auto"/>
        <w:ind w:left="426" w:hanging="426"/>
        <w:jc w:val="both"/>
        <w:rPr>
          <w:rFonts w:ascii="Arial Narrow" w:hAnsi="Arial Narrow"/>
          <w:lang w:val="en-GB"/>
        </w:rPr>
      </w:pPr>
      <w:r w:rsidRPr="00AF2A2C">
        <w:rPr>
          <w:rFonts w:ascii="Arial Narrow" w:hAnsi="Arial Narrow"/>
          <w:lang w:val="en-GB"/>
        </w:rPr>
        <w:t>(1)</w:t>
      </w:r>
      <w:r w:rsidRPr="00AF2A2C">
        <w:rPr>
          <w:rFonts w:ascii="Arial Narrow" w:hAnsi="Arial Narrow"/>
          <w:lang w:val="en-GB"/>
        </w:rPr>
        <w:tab/>
        <w:t>Whether any (a) record and/or (b) correspondence, including emails and verbal liaison, relating to the proposed Spitskop West Wind Energy facility has occurred between any member or employee of a certain company (name furnished) and her department; if not, why not; if so, what are the relevant details in each case;</w:t>
      </w:r>
    </w:p>
    <w:p w:rsidR="00192BF6" w:rsidRPr="00AF2A2C" w:rsidRDefault="00192BF6" w:rsidP="00AF2A2C">
      <w:pPr>
        <w:spacing w:line="360" w:lineRule="auto"/>
        <w:ind w:left="426" w:hanging="426"/>
        <w:jc w:val="both"/>
        <w:rPr>
          <w:rFonts w:ascii="Arial Narrow" w:hAnsi="Arial Narrow"/>
          <w:lang w:val="en-GB"/>
        </w:rPr>
      </w:pPr>
      <w:r w:rsidRPr="00AF2A2C">
        <w:rPr>
          <w:rFonts w:ascii="Arial Narrow" w:hAnsi="Arial Narrow"/>
          <w:lang w:val="en-GB"/>
        </w:rPr>
        <w:t>(2)</w:t>
      </w:r>
      <w:r w:rsidRPr="00AF2A2C">
        <w:rPr>
          <w:rFonts w:ascii="Arial Narrow" w:hAnsi="Arial Narrow"/>
          <w:lang w:val="en-GB"/>
        </w:rPr>
        <w:tab/>
        <w:t>whether any record or correspondence relating to the proposed facility (a) refers to (i) AVDS Environmental Consultants, (ii) a certain person (name furnished) or (iii) any of the specified person’s clients or (b) excluded the (i) specified consultants or (ii) persons, either as recipients or via absence of physical or audible presence; if not, in each case, why not; if so, what are the relevant details in each case;</w:t>
      </w:r>
    </w:p>
    <w:p w:rsidR="008B3BEE" w:rsidRPr="00AF2A2C" w:rsidRDefault="00192BF6" w:rsidP="00AF2A2C">
      <w:pPr>
        <w:spacing w:line="360" w:lineRule="auto"/>
        <w:ind w:left="426" w:hanging="426"/>
        <w:jc w:val="both"/>
        <w:rPr>
          <w:rFonts w:ascii="Arial Narrow" w:hAnsi="Arial Narrow"/>
          <w:lang w:val="en-GB"/>
        </w:rPr>
      </w:pPr>
      <w:r w:rsidRPr="00AF2A2C">
        <w:rPr>
          <w:rFonts w:ascii="Arial Narrow" w:hAnsi="Arial Narrow"/>
          <w:lang w:val="en-GB"/>
        </w:rPr>
        <w:t>(3)</w:t>
      </w:r>
      <w:r w:rsidRPr="00AF2A2C">
        <w:rPr>
          <w:rFonts w:ascii="Arial Narrow" w:hAnsi="Arial Narrow"/>
          <w:lang w:val="en-GB"/>
        </w:rPr>
        <w:tab/>
      </w:r>
      <w:proofErr w:type="gramStart"/>
      <w:r w:rsidRPr="00AF2A2C">
        <w:rPr>
          <w:rFonts w:ascii="Arial Narrow" w:hAnsi="Arial Narrow"/>
          <w:lang w:val="en-GB"/>
        </w:rPr>
        <w:t>whether</w:t>
      </w:r>
      <w:proofErr w:type="gramEnd"/>
      <w:r w:rsidRPr="00AF2A2C">
        <w:rPr>
          <w:rFonts w:ascii="Arial Narrow" w:hAnsi="Arial Narrow"/>
          <w:lang w:val="en-GB"/>
        </w:rPr>
        <w:t xml:space="preserve"> she will furnish Mr R K Purdon with copies of all records and correspondence in this regard; if not, why not; if so, by what date?</w:t>
      </w:r>
      <w:r w:rsidR="00566395" w:rsidRPr="00AF2A2C">
        <w:rPr>
          <w:rFonts w:ascii="Arial Narrow" w:hAnsi="Arial Narrow"/>
          <w:lang w:val="en-GB"/>
        </w:rPr>
        <w:t xml:space="preserve"> </w:t>
      </w:r>
    </w:p>
    <w:p w:rsidR="00C34987" w:rsidRPr="00AF2A2C" w:rsidRDefault="0048390A" w:rsidP="00AF2A2C">
      <w:pPr>
        <w:spacing w:line="360" w:lineRule="auto"/>
        <w:jc w:val="both"/>
        <w:rPr>
          <w:rFonts w:ascii="Arial Narrow" w:hAnsi="Arial Narrow"/>
          <w:b/>
          <w:lang w:val="en-GB"/>
        </w:rPr>
      </w:pPr>
      <w:r w:rsidRPr="00AF2A2C">
        <w:rPr>
          <w:rFonts w:ascii="Arial Narrow" w:hAnsi="Arial Narrow"/>
          <w:b/>
          <w:lang w:val="en-GB"/>
        </w:rPr>
        <w:br w:type="page"/>
      </w:r>
      <w:r w:rsidR="00192BF6" w:rsidRPr="00AF2A2C">
        <w:rPr>
          <w:rFonts w:ascii="Arial Narrow" w:hAnsi="Arial Narrow"/>
          <w:b/>
          <w:lang w:val="en-GB"/>
        </w:rPr>
        <w:t>1185</w:t>
      </w:r>
      <w:r w:rsidR="00CD4B26" w:rsidRPr="00AF2A2C">
        <w:rPr>
          <w:rFonts w:ascii="Arial Narrow" w:hAnsi="Arial Narrow"/>
          <w:b/>
          <w:lang w:val="en-GB"/>
        </w:rPr>
        <w:t xml:space="preserve">. </w:t>
      </w:r>
      <w:r w:rsidR="007E5495" w:rsidRPr="00AF2A2C">
        <w:rPr>
          <w:rFonts w:ascii="Arial Narrow" w:hAnsi="Arial Narrow"/>
          <w:b/>
          <w:lang w:val="en-GB"/>
        </w:rPr>
        <w:t>THE MINISTER OF ENVIRONMENTAL AFFAIRS REPLIES:</w:t>
      </w:r>
    </w:p>
    <w:p w:rsidR="00566395" w:rsidRPr="00AF2A2C" w:rsidRDefault="00566395" w:rsidP="00AF2A2C">
      <w:pPr>
        <w:spacing w:line="360" w:lineRule="auto"/>
        <w:jc w:val="both"/>
        <w:rPr>
          <w:rFonts w:ascii="Arial Narrow" w:hAnsi="Arial Narrow"/>
          <w:lang w:val="en-GB"/>
        </w:rPr>
      </w:pPr>
    </w:p>
    <w:p w:rsidR="00566395" w:rsidRPr="00AF2A2C" w:rsidRDefault="00487184" w:rsidP="00AF2A2C">
      <w:pPr>
        <w:numPr>
          <w:ilvl w:val="0"/>
          <w:numId w:val="45"/>
        </w:numPr>
        <w:spacing w:line="360" w:lineRule="auto"/>
        <w:ind w:left="426" w:hanging="426"/>
        <w:jc w:val="both"/>
        <w:rPr>
          <w:rFonts w:ascii="Arial Narrow" w:hAnsi="Arial Narrow"/>
          <w:lang w:val="en-GB"/>
        </w:rPr>
      </w:pPr>
      <w:r w:rsidRPr="00AF2A2C">
        <w:rPr>
          <w:rFonts w:ascii="Arial Narrow" w:hAnsi="Arial Narrow"/>
          <w:lang w:val="en-GB"/>
        </w:rPr>
        <w:t>(a) and (b)</w:t>
      </w:r>
    </w:p>
    <w:p w:rsidR="00487184" w:rsidRPr="00AF2A2C" w:rsidRDefault="0042658D" w:rsidP="00AF2A2C">
      <w:pPr>
        <w:spacing w:line="360" w:lineRule="auto"/>
        <w:ind w:left="426"/>
        <w:jc w:val="both"/>
        <w:rPr>
          <w:rFonts w:ascii="Arial Narrow" w:hAnsi="Arial Narrow"/>
          <w:lang w:val="en-GB"/>
        </w:rPr>
      </w:pPr>
      <w:r w:rsidRPr="00AF2A2C">
        <w:rPr>
          <w:rFonts w:ascii="Arial Narrow" w:hAnsi="Arial Narrow"/>
          <w:lang w:val="en-GB"/>
        </w:rPr>
        <w:t>Yes, I am advised that there was</w:t>
      </w:r>
      <w:r w:rsidR="00C33813" w:rsidRPr="00AF2A2C">
        <w:rPr>
          <w:rFonts w:ascii="Arial Narrow" w:hAnsi="Arial Narrow"/>
          <w:lang w:val="en-GB"/>
        </w:rPr>
        <w:t xml:space="preserve"> correspondence between the </w:t>
      </w:r>
      <w:r w:rsidR="00E75E78" w:rsidRPr="00AF2A2C">
        <w:rPr>
          <w:rFonts w:ascii="Arial Narrow" w:hAnsi="Arial Narrow"/>
          <w:lang w:val="en-GB"/>
        </w:rPr>
        <w:t>Department of Environmental Affairs (</w:t>
      </w:r>
      <w:r w:rsidR="00C33813" w:rsidRPr="00AF2A2C">
        <w:rPr>
          <w:rFonts w:ascii="Arial Narrow" w:hAnsi="Arial Narrow"/>
          <w:lang w:val="en-GB"/>
        </w:rPr>
        <w:t>DEA</w:t>
      </w:r>
      <w:r w:rsidR="00E75E78" w:rsidRPr="00AF2A2C">
        <w:rPr>
          <w:rFonts w:ascii="Arial Narrow" w:hAnsi="Arial Narrow"/>
          <w:lang w:val="en-GB"/>
        </w:rPr>
        <w:t>)</w:t>
      </w:r>
      <w:r w:rsidR="00C33813" w:rsidRPr="00AF2A2C">
        <w:rPr>
          <w:rFonts w:ascii="Arial Narrow" w:hAnsi="Arial Narrow"/>
          <w:lang w:val="en-GB"/>
        </w:rPr>
        <w:t xml:space="preserve"> and employees of the </w:t>
      </w:r>
      <w:r w:rsidR="00D5784A">
        <w:rPr>
          <w:rFonts w:ascii="Arial Narrow" w:hAnsi="Arial Narrow"/>
          <w:lang w:val="en-GB"/>
        </w:rPr>
        <w:t xml:space="preserve">company whose name was furnished, </w:t>
      </w:r>
      <w:r w:rsidR="00C33813" w:rsidRPr="00AF2A2C">
        <w:rPr>
          <w:rFonts w:ascii="Arial Narrow" w:hAnsi="Arial Narrow"/>
          <w:lang w:val="en-GB"/>
        </w:rPr>
        <w:t xml:space="preserve">as is required by the Environmental Impact Assessment </w:t>
      </w:r>
      <w:r w:rsidR="00566395" w:rsidRPr="00AF2A2C">
        <w:rPr>
          <w:rFonts w:ascii="Arial Narrow" w:hAnsi="Arial Narrow"/>
          <w:lang w:val="en-GB"/>
        </w:rPr>
        <w:t>Regulations (</w:t>
      </w:r>
      <w:r w:rsidR="00AE6E3E" w:rsidRPr="00AF2A2C">
        <w:rPr>
          <w:rFonts w:ascii="Arial Narrow" w:hAnsi="Arial Narrow"/>
          <w:lang w:val="en-GB"/>
        </w:rPr>
        <w:t>EIA)</w:t>
      </w:r>
      <w:r w:rsidR="00566395" w:rsidRPr="00AF2A2C">
        <w:rPr>
          <w:rFonts w:ascii="Arial Narrow" w:hAnsi="Arial Narrow"/>
          <w:lang w:val="en-GB"/>
        </w:rPr>
        <w:t xml:space="preserve">, 2014.  There </w:t>
      </w:r>
      <w:proofErr w:type="gramStart"/>
      <w:r w:rsidR="00566395" w:rsidRPr="00AF2A2C">
        <w:rPr>
          <w:rFonts w:ascii="Arial Narrow" w:hAnsi="Arial Narrow"/>
          <w:lang w:val="en-GB"/>
        </w:rPr>
        <w:t>has</w:t>
      </w:r>
      <w:proofErr w:type="gramEnd"/>
      <w:r w:rsidRPr="00AF2A2C">
        <w:rPr>
          <w:rFonts w:ascii="Arial Narrow" w:hAnsi="Arial Narrow"/>
          <w:lang w:val="en-GB"/>
        </w:rPr>
        <w:t xml:space="preserve"> been, for example,</w:t>
      </w:r>
      <w:r w:rsidR="00C33813" w:rsidRPr="00AF2A2C">
        <w:rPr>
          <w:rFonts w:ascii="Arial Narrow" w:hAnsi="Arial Narrow"/>
          <w:lang w:val="en-GB"/>
        </w:rPr>
        <w:t xml:space="preserve"> comments on reports </w:t>
      </w:r>
      <w:r w:rsidRPr="00AF2A2C">
        <w:rPr>
          <w:rFonts w:ascii="Arial Narrow" w:hAnsi="Arial Narrow"/>
          <w:lang w:val="en-GB"/>
        </w:rPr>
        <w:t xml:space="preserve">that have been </w:t>
      </w:r>
      <w:r w:rsidR="00C33813" w:rsidRPr="00AF2A2C">
        <w:rPr>
          <w:rFonts w:ascii="Arial Narrow" w:hAnsi="Arial Narrow"/>
          <w:lang w:val="en-GB"/>
        </w:rPr>
        <w:t xml:space="preserve">submitted </w:t>
      </w:r>
      <w:r w:rsidR="00566395" w:rsidRPr="00AF2A2C">
        <w:rPr>
          <w:rFonts w:ascii="Arial Narrow" w:hAnsi="Arial Narrow"/>
          <w:lang w:val="en-GB"/>
        </w:rPr>
        <w:t>and</w:t>
      </w:r>
      <w:r w:rsidR="00C33813" w:rsidRPr="00AF2A2C">
        <w:rPr>
          <w:rFonts w:ascii="Arial Narrow" w:hAnsi="Arial Narrow"/>
          <w:lang w:val="en-GB"/>
        </w:rPr>
        <w:t xml:space="preserve"> formal letters such as</w:t>
      </w:r>
      <w:r w:rsidRPr="00AF2A2C">
        <w:rPr>
          <w:rFonts w:ascii="Arial Narrow" w:hAnsi="Arial Narrow"/>
          <w:lang w:val="en-GB"/>
        </w:rPr>
        <w:t xml:space="preserve"> an</w:t>
      </w:r>
      <w:r w:rsidR="00C33813" w:rsidRPr="00AF2A2C">
        <w:rPr>
          <w:rFonts w:ascii="Arial Narrow" w:hAnsi="Arial Narrow"/>
          <w:lang w:val="en-GB"/>
        </w:rPr>
        <w:t xml:space="preserve"> acknowledgement of the application and reports</w:t>
      </w:r>
      <w:r w:rsidR="00566395" w:rsidRPr="00AF2A2C">
        <w:rPr>
          <w:rFonts w:ascii="Arial Narrow" w:hAnsi="Arial Narrow"/>
          <w:lang w:val="en-GB"/>
        </w:rPr>
        <w:t>,</w:t>
      </w:r>
      <w:r w:rsidR="00C33813" w:rsidRPr="00AF2A2C">
        <w:rPr>
          <w:rFonts w:ascii="Arial Narrow" w:hAnsi="Arial Narrow"/>
          <w:lang w:val="en-GB"/>
        </w:rPr>
        <w:t xml:space="preserve"> </w:t>
      </w:r>
      <w:r w:rsidR="00566395" w:rsidRPr="00AF2A2C">
        <w:rPr>
          <w:rFonts w:ascii="Arial Narrow" w:hAnsi="Arial Narrow"/>
          <w:lang w:val="en-GB"/>
        </w:rPr>
        <w:t>as well as</w:t>
      </w:r>
      <w:r w:rsidR="00C33813" w:rsidRPr="00AF2A2C">
        <w:rPr>
          <w:rFonts w:ascii="Arial Narrow" w:hAnsi="Arial Narrow"/>
          <w:lang w:val="en-GB"/>
        </w:rPr>
        <w:t xml:space="preserve"> acceptance of the scoping report. </w:t>
      </w:r>
      <w:r w:rsidR="00425367" w:rsidRPr="00AF2A2C">
        <w:rPr>
          <w:rFonts w:ascii="Arial Narrow" w:hAnsi="Arial Narrow"/>
          <w:lang w:val="en-GB"/>
        </w:rPr>
        <w:t xml:space="preserve">DEA also had a pre-application meeting with the </w:t>
      </w:r>
      <w:r w:rsidR="00D5784A">
        <w:rPr>
          <w:rFonts w:ascii="Arial Narrow" w:hAnsi="Arial Narrow"/>
          <w:lang w:val="en-GB"/>
        </w:rPr>
        <w:t>company whose name was furnished</w:t>
      </w:r>
      <w:r w:rsidRPr="00AF2A2C">
        <w:rPr>
          <w:rFonts w:ascii="Arial Narrow" w:hAnsi="Arial Narrow"/>
          <w:lang w:val="en-GB"/>
        </w:rPr>
        <w:t xml:space="preserve"> </w:t>
      </w:r>
      <w:r w:rsidR="00425367" w:rsidRPr="00AF2A2C">
        <w:rPr>
          <w:rFonts w:ascii="Arial Narrow" w:hAnsi="Arial Narrow"/>
          <w:lang w:val="en-GB"/>
        </w:rPr>
        <w:t>prior to submission of the application</w:t>
      </w:r>
      <w:r w:rsidR="00566395" w:rsidRPr="00AF2A2C">
        <w:rPr>
          <w:rFonts w:ascii="Arial Narrow" w:hAnsi="Arial Narrow"/>
          <w:lang w:val="en-GB"/>
        </w:rPr>
        <w:t>, which is customary practice.</w:t>
      </w:r>
    </w:p>
    <w:p w:rsidR="00566395" w:rsidRPr="00AF2A2C" w:rsidRDefault="00566395" w:rsidP="00AF2A2C">
      <w:pPr>
        <w:spacing w:line="360" w:lineRule="auto"/>
        <w:ind w:left="426"/>
        <w:jc w:val="both"/>
        <w:rPr>
          <w:rFonts w:ascii="Arial Narrow" w:hAnsi="Arial Narrow"/>
          <w:lang w:val="en-GB"/>
        </w:rPr>
      </w:pPr>
    </w:p>
    <w:p w:rsidR="008E4EC1" w:rsidRPr="00AF2A2C" w:rsidRDefault="00C33813" w:rsidP="00AF2A2C">
      <w:pPr>
        <w:spacing w:line="360" w:lineRule="auto"/>
        <w:ind w:left="426"/>
        <w:jc w:val="both"/>
        <w:rPr>
          <w:rFonts w:ascii="Arial Narrow" w:hAnsi="Arial Narrow"/>
          <w:lang w:val="en-GB"/>
        </w:rPr>
      </w:pPr>
      <w:r w:rsidRPr="00AF2A2C">
        <w:rPr>
          <w:rFonts w:ascii="Arial Narrow" w:hAnsi="Arial Narrow"/>
          <w:lang w:val="en-GB"/>
        </w:rPr>
        <w:t>It should be noted</w:t>
      </w:r>
      <w:r w:rsidR="0042658D" w:rsidRPr="00AF2A2C">
        <w:rPr>
          <w:rFonts w:ascii="Arial Narrow" w:hAnsi="Arial Narrow"/>
          <w:lang w:val="en-GB"/>
        </w:rPr>
        <w:t xml:space="preserve"> further</w:t>
      </w:r>
      <w:r w:rsidRPr="00AF2A2C">
        <w:rPr>
          <w:rFonts w:ascii="Arial Narrow" w:hAnsi="Arial Narrow"/>
          <w:lang w:val="en-GB"/>
        </w:rPr>
        <w:t xml:space="preserve"> that </w:t>
      </w:r>
      <w:r w:rsidR="00D5784A">
        <w:rPr>
          <w:rFonts w:ascii="Arial Narrow" w:hAnsi="Arial Narrow"/>
          <w:lang w:val="en-GB"/>
        </w:rPr>
        <w:t xml:space="preserve">a certain person whose name was also furnished  </w:t>
      </w:r>
      <w:r w:rsidRPr="00AF2A2C">
        <w:rPr>
          <w:rFonts w:ascii="Arial Narrow" w:hAnsi="Arial Narrow"/>
          <w:lang w:val="en-GB"/>
        </w:rPr>
        <w:t xml:space="preserve">requested access to </w:t>
      </w:r>
      <w:r w:rsidR="0042658D" w:rsidRPr="00AF2A2C">
        <w:rPr>
          <w:rFonts w:ascii="Arial Narrow" w:hAnsi="Arial Narrow"/>
          <w:lang w:val="en-GB"/>
        </w:rPr>
        <w:t xml:space="preserve">the </w:t>
      </w:r>
      <w:r w:rsidRPr="00AF2A2C">
        <w:rPr>
          <w:rFonts w:ascii="Arial Narrow" w:hAnsi="Arial Narrow"/>
          <w:lang w:val="en-GB"/>
        </w:rPr>
        <w:t>same information</w:t>
      </w:r>
      <w:r w:rsidR="00566395" w:rsidRPr="00AF2A2C">
        <w:rPr>
          <w:rFonts w:ascii="Arial Narrow" w:hAnsi="Arial Narrow"/>
          <w:lang w:val="en-GB"/>
        </w:rPr>
        <w:t>,</w:t>
      </w:r>
      <w:r w:rsidRPr="00AF2A2C">
        <w:rPr>
          <w:rFonts w:ascii="Arial Narrow" w:hAnsi="Arial Narrow"/>
          <w:lang w:val="en-GB"/>
        </w:rPr>
        <w:t xml:space="preserve"> </w:t>
      </w:r>
      <w:r w:rsidR="00566395" w:rsidRPr="00AF2A2C">
        <w:rPr>
          <w:rFonts w:ascii="Arial Narrow" w:hAnsi="Arial Narrow"/>
          <w:lang w:val="en-GB"/>
        </w:rPr>
        <w:t xml:space="preserve">on behalf of AVDS Environmental Consultants, </w:t>
      </w:r>
      <w:r w:rsidRPr="00AF2A2C">
        <w:rPr>
          <w:rFonts w:ascii="Arial Narrow" w:hAnsi="Arial Narrow"/>
          <w:lang w:val="en-GB"/>
        </w:rPr>
        <w:t xml:space="preserve">in terms of section </w:t>
      </w:r>
      <w:r w:rsidR="00E75E78" w:rsidRPr="00AF2A2C">
        <w:rPr>
          <w:rFonts w:ascii="Arial Narrow" w:hAnsi="Arial Narrow"/>
          <w:lang w:val="en-GB"/>
        </w:rPr>
        <w:t>18(1) o</w:t>
      </w:r>
      <w:r w:rsidRPr="00AF2A2C">
        <w:rPr>
          <w:rFonts w:ascii="Arial Narrow" w:hAnsi="Arial Narrow"/>
          <w:lang w:val="en-GB"/>
        </w:rPr>
        <w:t>f the Promotion of Access to Information</w:t>
      </w:r>
      <w:r w:rsidR="00566395" w:rsidRPr="00AF2A2C">
        <w:rPr>
          <w:rFonts w:ascii="Arial Narrow" w:hAnsi="Arial Narrow"/>
          <w:lang w:val="en-GB"/>
        </w:rPr>
        <w:t xml:space="preserve"> Act, 2000 (</w:t>
      </w:r>
      <w:r w:rsidRPr="00AF2A2C">
        <w:rPr>
          <w:rFonts w:ascii="Arial Narrow" w:hAnsi="Arial Narrow"/>
          <w:lang w:val="en-GB"/>
        </w:rPr>
        <w:t>Act</w:t>
      </w:r>
      <w:r w:rsidR="00566395" w:rsidRPr="00AF2A2C">
        <w:rPr>
          <w:rFonts w:ascii="Arial Narrow" w:hAnsi="Arial Narrow"/>
          <w:lang w:val="en-GB"/>
        </w:rPr>
        <w:t xml:space="preserve"> No.</w:t>
      </w:r>
      <w:r w:rsidRPr="00AF2A2C">
        <w:rPr>
          <w:rFonts w:ascii="Arial Narrow" w:hAnsi="Arial Narrow"/>
          <w:lang w:val="en-GB"/>
        </w:rPr>
        <w:t xml:space="preserve"> 2 of 2000</w:t>
      </w:r>
      <w:r w:rsidR="00566395" w:rsidRPr="00AF2A2C">
        <w:rPr>
          <w:rFonts w:ascii="Arial Narrow" w:hAnsi="Arial Narrow"/>
          <w:lang w:val="en-GB"/>
        </w:rPr>
        <w:t>)</w:t>
      </w:r>
      <w:r w:rsidRPr="00AF2A2C">
        <w:rPr>
          <w:rFonts w:ascii="Arial Narrow" w:hAnsi="Arial Narrow"/>
          <w:lang w:val="en-GB"/>
        </w:rPr>
        <w:t xml:space="preserve"> (PAIA)</w:t>
      </w:r>
      <w:r w:rsidR="00566395" w:rsidRPr="00AF2A2C">
        <w:rPr>
          <w:rFonts w:ascii="Arial Narrow" w:hAnsi="Arial Narrow"/>
          <w:lang w:val="en-GB"/>
        </w:rPr>
        <w:t>,</w:t>
      </w:r>
      <w:r w:rsidRPr="00AF2A2C">
        <w:rPr>
          <w:rFonts w:ascii="Arial Narrow" w:hAnsi="Arial Narrow"/>
          <w:lang w:val="en-GB"/>
        </w:rPr>
        <w:t xml:space="preserve"> on 1</w:t>
      </w:r>
      <w:r w:rsidR="00E75E78" w:rsidRPr="00AF2A2C">
        <w:rPr>
          <w:rFonts w:ascii="Arial Narrow" w:hAnsi="Arial Narrow"/>
          <w:lang w:val="en-GB"/>
        </w:rPr>
        <w:t>7 November 2016</w:t>
      </w:r>
      <w:r w:rsidR="0042658D" w:rsidRPr="00AF2A2C">
        <w:rPr>
          <w:rFonts w:ascii="Arial Narrow" w:hAnsi="Arial Narrow"/>
          <w:lang w:val="en-GB"/>
        </w:rPr>
        <w:t>. He requested</w:t>
      </w:r>
      <w:r w:rsidR="00E75E78" w:rsidRPr="00AF2A2C">
        <w:rPr>
          <w:rFonts w:ascii="Arial Narrow" w:hAnsi="Arial Narrow"/>
          <w:lang w:val="en-GB"/>
        </w:rPr>
        <w:t xml:space="preserve"> access to information relating to the </w:t>
      </w:r>
      <w:r w:rsidRPr="00AF2A2C">
        <w:rPr>
          <w:rFonts w:ascii="Arial Narrow" w:hAnsi="Arial Narrow"/>
          <w:lang w:val="en-GB"/>
        </w:rPr>
        <w:t xml:space="preserve">environmental authorisation application for the proposed Spitskop West Wind Energy Facility, within the Blue Crane Route Local Municipality in the Eastern Cape Province. </w:t>
      </w:r>
      <w:r w:rsidR="00E75E78" w:rsidRPr="00AF2A2C">
        <w:rPr>
          <w:rFonts w:ascii="Arial Narrow" w:hAnsi="Arial Narrow"/>
          <w:lang w:val="en-GB"/>
        </w:rPr>
        <w:t xml:space="preserve">DEA granted access to the information on 12 December 2016. On </w:t>
      </w:r>
      <w:r w:rsidR="00566395" w:rsidRPr="00AF2A2C">
        <w:rPr>
          <w:rFonts w:ascii="Arial Narrow" w:hAnsi="Arial Narrow"/>
          <w:lang w:val="en-GB"/>
        </w:rPr>
        <w:t>0</w:t>
      </w:r>
      <w:r w:rsidR="00E75E78" w:rsidRPr="00AF2A2C">
        <w:rPr>
          <w:rFonts w:ascii="Arial Narrow" w:hAnsi="Arial Narrow"/>
          <w:lang w:val="en-GB"/>
        </w:rPr>
        <w:t xml:space="preserve">2 March 2017, </w:t>
      </w:r>
      <w:r w:rsidR="000662C2">
        <w:rPr>
          <w:rFonts w:ascii="Arial Narrow" w:hAnsi="Arial Narrow"/>
          <w:lang w:val="en-GB"/>
        </w:rPr>
        <w:t xml:space="preserve">a certain person </w:t>
      </w:r>
      <w:r w:rsidR="00D5784A">
        <w:rPr>
          <w:rFonts w:ascii="Arial Narrow" w:hAnsi="Arial Narrow"/>
          <w:lang w:val="en-GB"/>
        </w:rPr>
        <w:t xml:space="preserve">whose name was </w:t>
      </w:r>
      <w:r w:rsidR="000662C2">
        <w:rPr>
          <w:rFonts w:ascii="Arial Narrow" w:hAnsi="Arial Narrow"/>
          <w:lang w:val="en-GB"/>
        </w:rPr>
        <w:t xml:space="preserve">also </w:t>
      </w:r>
      <w:r w:rsidR="00D5784A">
        <w:rPr>
          <w:rFonts w:ascii="Arial Narrow" w:hAnsi="Arial Narrow"/>
          <w:lang w:val="en-GB"/>
        </w:rPr>
        <w:t xml:space="preserve">furnished     </w:t>
      </w:r>
      <w:r w:rsidR="00E75E78" w:rsidRPr="00AF2A2C">
        <w:rPr>
          <w:rFonts w:ascii="Arial Narrow" w:hAnsi="Arial Narrow"/>
          <w:lang w:val="en-GB"/>
        </w:rPr>
        <w:t>submitted an appeal in terms of section 74</w:t>
      </w:r>
      <w:r w:rsidR="00AE6E3E" w:rsidRPr="00AF2A2C">
        <w:rPr>
          <w:rFonts w:ascii="Arial Narrow" w:hAnsi="Arial Narrow"/>
          <w:lang w:val="en-GB"/>
        </w:rPr>
        <w:t xml:space="preserve"> </w:t>
      </w:r>
      <w:r w:rsidR="00E75E78" w:rsidRPr="00AF2A2C">
        <w:rPr>
          <w:rFonts w:ascii="Arial Narrow" w:hAnsi="Arial Narrow"/>
          <w:lang w:val="en-GB"/>
        </w:rPr>
        <w:t>(1) of</w:t>
      </w:r>
      <w:r w:rsidR="00AE6E3E" w:rsidRPr="00AF2A2C">
        <w:rPr>
          <w:rFonts w:ascii="Arial Narrow" w:hAnsi="Arial Narrow"/>
          <w:lang w:val="en-GB"/>
        </w:rPr>
        <w:t xml:space="preserve"> </w:t>
      </w:r>
      <w:r w:rsidR="00E75E78" w:rsidRPr="00AF2A2C">
        <w:rPr>
          <w:rFonts w:ascii="Arial Narrow" w:hAnsi="Arial Narrow"/>
          <w:lang w:val="en-GB"/>
        </w:rPr>
        <w:t>PAIA, on the basis that</w:t>
      </w:r>
      <w:r w:rsidR="0042658D" w:rsidRPr="00AF2A2C">
        <w:rPr>
          <w:rFonts w:ascii="Arial Narrow" w:hAnsi="Arial Narrow"/>
          <w:lang w:val="en-GB"/>
        </w:rPr>
        <w:t xml:space="preserve"> all</w:t>
      </w:r>
      <w:r w:rsidR="00E75E78" w:rsidRPr="00AF2A2C">
        <w:rPr>
          <w:rFonts w:ascii="Arial Narrow" w:hAnsi="Arial Narrow"/>
          <w:lang w:val="en-GB"/>
        </w:rPr>
        <w:t xml:space="preserve"> the information</w:t>
      </w:r>
      <w:r w:rsidR="0042658D" w:rsidRPr="00AF2A2C">
        <w:rPr>
          <w:rFonts w:ascii="Arial Narrow" w:hAnsi="Arial Narrow"/>
          <w:lang w:val="en-GB"/>
        </w:rPr>
        <w:t xml:space="preserve"> to which access had been granted was not</w:t>
      </w:r>
      <w:r w:rsidR="005F039A" w:rsidRPr="00AF2A2C">
        <w:rPr>
          <w:rFonts w:ascii="Arial Narrow" w:hAnsi="Arial Narrow"/>
          <w:lang w:val="en-GB"/>
        </w:rPr>
        <w:t xml:space="preserve"> provided by</w:t>
      </w:r>
      <w:r w:rsidR="00E75E78" w:rsidRPr="00AF2A2C">
        <w:rPr>
          <w:rFonts w:ascii="Arial Narrow" w:hAnsi="Arial Narrow"/>
          <w:lang w:val="en-GB"/>
        </w:rPr>
        <w:t xml:space="preserve"> DEA</w:t>
      </w:r>
      <w:r w:rsidR="0042658D" w:rsidRPr="00AF2A2C">
        <w:rPr>
          <w:rFonts w:ascii="Arial Narrow" w:hAnsi="Arial Narrow"/>
          <w:lang w:val="en-GB"/>
        </w:rPr>
        <w:t xml:space="preserve"> due to an oversight</w:t>
      </w:r>
      <w:r w:rsidR="004A2B17" w:rsidRPr="00AF2A2C">
        <w:rPr>
          <w:rFonts w:ascii="Arial Narrow" w:hAnsi="Arial Narrow"/>
          <w:lang w:val="en-GB"/>
        </w:rPr>
        <w:t xml:space="preserve">. </w:t>
      </w:r>
      <w:r w:rsidR="008E4EC1" w:rsidRPr="00AF2A2C">
        <w:rPr>
          <w:rFonts w:ascii="Arial Narrow" w:hAnsi="Arial Narrow"/>
          <w:lang w:val="en-GB"/>
        </w:rPr>
        <w:t>The Ministers Appeal Decision upheld the appeal</w:t>
      </w:r>
      <w:r w:rsidR="005F039A" w:rsidRPr="00AF2A2C">
        <w:rPr>
          <w:rFonts w:ascii="Arial Narrow" w:hAnsi="Arial Narrow"/>
          <w:lang w:val="en-GB"/>
        </w:rPr>
        <w:t>,</w:t>
      </w:r>
      <w:r w:rsidR="008E4EC1" w:rsidRPr="00AF2A2C">
        <w:rPr>
          <w:rFonts w:ascii="Arial Narrow" w:hAnsi="Arial Narrow"/>
          <w:lang w:val="en-GB"/>
        </w:rPr>
        <w:t xml:space="preserve"> and further access was granted to the following additional information, which was within the scope of the requested information:</w:t>
      </w:r>
    </w:p>
    <w:p w:rsidR="008E4EC1" w:rsidRPr="00AF2A2C" w:rsidRDefault="008E4EC1" w:rsidP="00AF2A2C">
      <w:pPr>
        <w:numPr>
          <w:ilvl w:val="0"/>
          <w:numId w:val="43"/>
        </w:numPr>
        <w:tabs>
          <w:tab w:val="left" w:pos="851"/>
        </w:tabs>
        <w:spacing w:line="360" w:lineRule="auto"/>
        <w:ind w:left="851" w:hanging="426"/>
        <w:jc w:val="both"/>
        <w:rPr>
          <w:rFonts w:ascii="Arial Narrow" w:hAnsi="Arial Narrow"/>
          <w:lang w:val="en-GB"/>
        </w:rPr>
      </w:pPr>
      <w:r w:rsidRPr="00AF2A2C">
        <w:rPr>
          <w:rFonts w:ascii="Arial Narrow" w:hAnsi="Arial Narrow"/>
          <w:lang w:val="en-GB"/>
        </w:rPr>
        <w:t xml:space="preserve">The letter to the Department from </w:t>
      </w:r>
      <w:r w:rsidR="000662C2">
        <w:rPr>
          <w:rFonts w:ascii="Arial Narrow" w:hAnsi="Arial Narrow"/>
          <w:lang w:val="en-GB"/>
        </w:rPr>
        <w:t xml:space="preserve"> the company whose name was furnished </w:t>
      </w:r>
      <w:r w:rsidRPr="00AF2A2C">
        <w:rPr>
          <w:rFonts w:ascii="Arial Narrow" w:hAnsi="Arial Narrow"/>
          <w:lang w:val="en-GB"/>
        </w:rPr>
        <w:t xml:space="preserve">dated </w:t>
      </w:r>
      <w:r w:rsidR="005F039A" w:rsidRPr="00AF2A2C">
        <w:rPr>
          <w:rFonts w:ascii="Arial Narrow" w:hAnsi="Arial Narrow"/>
          <w:lang w:val="en-GB"/>
        </w:rPr>
        <w:t>0</w:t>
      </w:r>
      <w:r w:rsidRPr="00AF2A2C">
        <w:rPr>
          <w:rFonts w:ascii="Arial Narrow" w:hAnsi="Arial Narrow"/>
          <w:lang w:val="en-GB"/>
        </w:rPr>
        <w:t>4 October 2016;</w:t>
      </w:r>
    </w:p>
    <w:p w:rsidR="002626D9" w:rsidRDefault="008E4EC1" w:rsidP="002626D9">
      <w:pPr>
        <w:numPr>
          <w:ilvl w:val="0"/>
          <w:numId w:val="43"/>
        </w:numPr>
        <w:tabs>
          <w:tab w:val="left" w:pos="851"/>
        </w:tabs>
        <w:spacing w:line="360" w:lineRule="auto"/>
        <w:ind w:left="851" w:hanging="426"/>
        <w:jc w:val="both"/>
        <w:rPr>
          <w:rFonts w:ascii="Arial Narrow" w:hAnsi="Arial Narrow"/>
          <w:lang w:val="en-GB"/>
        </w:rPr>
      </w:pPr>
      <w:r w:rsidRPr="00AF2A2C">
        <w:rPr>
          <w:rFonts w:ascii="Arial Narrow" w:hAnsi="Arial Narrow"/>
          <w:lang w:val="en-GB"/>
        </w:rPr>
        <w:t>The letter from,</w:t>
      </w:r>
      <w:r w:rsidR="000662C2">
        <w:rPr>
          <w:rFonts w:ascii="Arial Narrow" w:hAnsi="Arial Narrow"/>
          <w:lang w:val="en-GB"/>
        </w:rPr>
        <w:t xml:space="preserve"> the company whose name was furnished</w:t>
      </w:r>
      <w:r w:rsidRPr="00AF2A2C">
        <w:rPr>
          <w:rFonts w:ascii="Arial Narrow" w:hAnsi="Arial Narrow"/>
          <w:lang w:val="en-GB"/>
        </w:rPr>
        <w:t xml:space="preserve"> titled </w:t>
      </w:r>
      <w:r w:rsidRPr="00AF2A2C">
        <w:rPr>
          <w:rFonts w:ascii="Arial Narrow" w:hAnsi="Arial Narrow"/>
          <w:i/>
          <w:lang w:val="en-GB"/>
        </w:rPr>
        <w:t>“Pubic Participation Process”</w:t>
      </w:r>
      <w:r w:rsidR="000662C2">
        <w:rPr>
          <w:rFonts w:ascii="Arial Narrow" w:hAnsi="Arial Narrow"/>
          <w:lang w:val="en-GB"/>
        </w:rPr>
        <w:t xml:space="preserve"> dated </w:t>
      </w:r>
      <w:r w:rsidR="002626D9" w:rsidRPr="00AF2A2C">
        <w:rPr>
          <w:rFonts w:ascii="Arial Narrow" w:hAnsi="Arial Narrow"/>
          <w:lang w:val="en-GB"/>
        </w:rPr>
        <w:t>06 October 2016;</w:t>
      </w:r>
    </w:p>
    <w:p w:rsidR="002626D9" w:rsidRPr="002626D9" w:rsidRDefault="005F039A" w:rsidP="002626D9">
      <w:pPr>
        <w:numPr>
          <w:ilvl w:val="0"/>
          <w:numId w:val="43"/>
        </w:numPr>
        <w:tabs>
          <w:tab w:val="left" w:pos="851"/>
        </w:tabs>
        <w:spacing w:line="360" w:lineRule="auto"/>
        <w:ind w:left="851" w:hanging="426"/>
        <w:jc w:val="both"/>
        <w:rPr>
          <w:rFonts w:ascii="Arial Narrow" w:hAnsi="Arial Narrow"/>
          <w:lang w:val="en-GB"/>
        </w:rPr>
      </w:pPr>
      <w:r w:rsidRPr="002626D9">
        <w:rPr>
          <w:rFonts w:ascii="Arial Narrow" w:hAnsi="Arial Narrow"/>
          <w:lang w:val="en-GB"/>
        </w:rPr>
        <w:t>An</w:t>
      </w:r>
      <w:r w:rsidR="008E4EC1" w:rsidRPr="002626D9">
        <w:rPr>
          <w:rFonts w:ascii="Arial Narrow" w:hAnsi="Arial Narrow"/>
          <w:lang w:val="en-GB"/>
        </w:rPr>
        <w:t xml:space="preserve"> email correspondence from </w:t>
      </w:r>
      <w:r w:rsidR="000662C2" w:rsidRPr="002626D9">
        <w:rPr>
          <w:rFonts w:ascii="Arial Narrow" w:hAnsi="Arial Narrow"/>
          <w:lang w:val="en-GB"/>
        </w:rPr>
        <w:t>the company whose name was furnished</w:t>
      </w:r>
      <w:r w:rsidR="002626D9" w:rsidRPr="002626D9">
        <w:rPr>
          <w:rFonts w:ascii="Arial Narrow" w:hAnsi="Arial Narrow"/>
          <w:lang w:val="en-GB"/>
        </w:rPr>
        <w:t xml:space="preserve"> to the Department dated </w:t>
      </w:r>
      <w:r w:rsidR="008E4EC1" w:rsidRPr="002626D9">
        <w:rPr>
          <w:rFonts w:ascii="Arial Narrow" w:hAnsi="Arial Narrow"/>
          <w:lang w:val="en-GB"/>
        </w:rPr>
        <w:t>11 and</w:t>
      </w:r>
      <w:r w:rsidR="002626D9">
        <w:rPr>
          <w:rFonts w:ascii="Arial Narrow" w:hAnsi="Arial Narrow"/>
          <w:lang w:val="en-GB"/>
        </w:rPr>
        <w:t xml:space="preserve"> </w:t>
      </w:r>
      <w:r w:rsidR="002626D9" w:rsidRPr="002626D9">
        <w:rPr>
          <w:rFonts w:ascii="Arial Narrow" w:hAnsi="Arial Narrow"/>
          <w:lang w:val="en-GB"/>
        </w:rPr>
        <w:t>06 October 2016 respectively;</w:t>
      </w:r>
    </w:p>
    <w:p w:rsidR="008E4EC1" w:rsidRPr="00AF2A2C" w:rsidRDefault="005F039A" w:rsidP="00AF2A2C">
      <w:pPr>
        <w:numPr>
          <w:ilvl w:val="0"/>
          <w:numId w:val="43"/>
        </w:numPr>
        <w:tabs>
          <w:tab w:val="left" w:pos="851"/>
        </w:tabs>
        <w:spacing w:line="360" w:lineRule="auto"/>
        <w:ind w:left="851" w:hanging="426"/>
        <w:jc w:val="both"/>
        <w:rPr>
          <w:rFonts w:ascii="Arial Narrow" w:hAnsi="Arial Narrow"/>
          <w:lang w:val="en-GB"/>
        </w:rPr>
      </w:pPr>
      <w:r w:rsidRPr="00AF2A2C">
        <w:rPr>
          <w:rFonts w:ascii="Arial Narrow" w:hAnsi="Arial Narrow"/>
          <w:lang w:val="en-GB"/>
        </w:rPr>
        <w:t>An</w:t>
      </w:r>
      <w:r w:rsidR="008E4EC1" w:rsidRPr="00AF2A2C">
        <w:rPr>
          <w:rFonts w:ascii="Arial Narrow" w:hAnsi="Arial Narrow"/>
          <w:lang w:val="en-GB"/>
        </w:rPr>
        <w:t xml:space="preserve"> email correspondence from the Department on 26 October 2016; and </w:t>
      </w:r>
    </w:p>
    <w:p w:rsidR="008E4EC1" w:rsidRPr="00AF2A2C" w:rsidRDefault="008E4EC1" w:rsidP="00AF2A2C">
      <w:pPr>
        <w:numPr>
          <w:ilvl w:val="0"/>
          <w:numId w:val="43"/>
        </w:numPr>
        <w:tabs>
          <w:tab w:val="left" w:pos="851"/>
        </w:tabs>
        <w:spacing w:line="360" w:lineRule="auto"/>
        <w:ind w:left="851" w:hanging="426"/>
        <w:jc w:val="both"/>
        <w:rPr>
          <w:rFonts w:ascii="Arial Narrow" w:hAnsi="Arial Narrow"/>
          <w:lang w:val="en-GB"/>
        </w:rPr>
      </w:pPr>
      <w:r w:rsidRPr="00AF2A2C">
        <w:rPr>
          <w:rFonts w:ascii="Arial Narrow" w:hAnsi="Arial Narrow"/>
          <w:lang w:val="en-GB"/>
        </w:rPr>
        <w:t xml:space="preserve">The letter to the Department from </w:t>
      </w:r>
      <w:r w:rsidR="000662C2">
        <w:rPr>
          <w:rFonts w:ascii="Arial Narrow" w:hAnsi="Arial Narrow"/>
          <w:lang w:val="en-GB"/>
        </w:rPr>
        <w:t xml:space="preserve">the company whose name was furnished </w:t>
      </w:r>
      <w:r w:rsidRPr="00AF2A2C">
        <w:rPr>
          <w:rFonts w:ascii="Arial Narrow" w:hAnsi="Arial Narrow"/>
          <w:lang w:val="en-GB"/>
        </w:rPr>
        <w:t>dated 17 November 2016.</w:t>
      </w:r>
    </w:p>
    <w:p w:rsidR="005F039A" w:rsidRPr="00AF2A2C" w:rsidRDefault="005F039A" w:rsidP="00AF2A2C">
      <w:pPr>
        <w:spacing w:line="360" w:lineRule="auto"/>
        <w:jc w:val="both"/>
        <w:rPr>
          <w:rFonts w:ascii="Arial Narrow" w:hAnsi="Arial Narrow"/>
          <w:lang w:val="en-GB"/>
        </w:rPr>
      </w:pPr>
    </w:p>
    <w:p w:rsidR="008E4EC1" w:rsidRPr="00AF2A2C" w:rsidRDefault="00AF2A2C" w:rsidP="00AF2A2C">
      <w:pPr>
        <w:spacing w:line="360" w:lineRule="auto"/>
        <w:ind w:left="426" w:hanging="426"/>
        <w:jc w:val="both"/>
        <w:rPr>
          <w:rFonts w:ascii="Arial Narrow" w:hAnsi="Arial Narrow"/>
          <w:lang w:val="en-GB"/>
        </w:rPr>
      </w:pPr>
      <w:r w:rsidRPr="00AF2A2C">
        <w:rPr>
          <w:rFonts w:ascii="Arial Narrow" w:hAnsi="Arial Narrow"/>
          <w:lang w:val="en-GB"/>
        </w:rPr>
        <w:t>2</w:t>
      </w:r>
      <w:r>
        <w:rPr>
          <w:rFonts w:ascii="Arial Narrow" w:hAnsi="Arial Narrow"/>
          <w:lang w:val="en-GB"/>
        </w:rPr>
        <w:t>.</w:t>
      </w:r>
      <w:r w:rsidRPr="00AF2A2C">
        <w:rPr>
          <w:rFonts w:ascii="Arial Narrow" w:hAnsi="Arial Narrow"/>
          <w:lang w:val="en-GB"/>
        </w:rPr>
        <w:tab/>
      </w:r>
      <w:r w:rsidR="008E4EC1" w:rsidRPr="00AF2A2C">
        <w:rPr>
          <w:rFonts w:ascii="Arial Narrow" w:hAnsi="Arial Narrow"/>
          <w:lang w:val="en-GB"/>
        </w:rPr>
        <w:t xml:space="preserve">Anybody </w:t>
      </w:r>
      <w:r w:rsidR="005F039A" w:rsidRPr="00AF2A2C">
        <w:rPr>
          <w:rFonts w:ascii="Arial Narrow" w:hAnsi="Arial Narrow"/>
          <w:lang w:val="en-GB"/>
        </w:rPr>
        <w:t>who</w:t>
      </w:r>
      <w:r w:rsidR="008E4EC1" w:rsidRPr="00AF2A2C">
        <w:rPr>
          <w:rFonts w:ascii="Arial Narrow" w:hAnsi="Arial Narrow"/>
          <w:lang w:val="en-GB"/>
        </w:rPr>
        <w:t xml:space="preserve"> would like to participate in an EIA process can formally register as an interested and/or affected party. This will enable the party to receive documentation, reports, notifications</w:t>
      </w:r>
      <w:r w:rsidR="005F039A" w:rsidRPr="00AF2A2C">
        <w:rPr>
          <w:rFonts w:ascii="Arial Narrow" w:hAnsi="Arial Narrow"/>
          <w:lang w:val="en-GB"/>
        </w:rPr>
        <w:t>,</w:t>
      </w:r>
      <w:r w:rsidR="008E4EC1" w:rsidRPr="00AF2A2C">
        <w:rPr>
          <w:rFonts w:ascii="Arial Narrow" w:hAnsi="Arial Narrow"/>
          <w:lang w:val="en-GB"/>
        </w:rPr>
        <w:t xml:space="preserve"> etc. during the process. Once registered, the details of the party will be included in a register that will be used to communicate with interested and/or affected parties. This register and the comments and responses report forms part of the EIA documentation to be submitted to the competent authority. This means that all registered parties</w:t>
      </w:r>
      <w:r w:rsidR="005F039A" w:rsidRPr="00AF2A2C">
        <w:rPr>
          <w:rFonts w:ascii="Arial Narrow" w:hAnsi="Arial Narrow"/>
          <w:lang w:val="en-GB"/>
        </w:rPr>
        <w:t>’</w:t>
      </w:r>
      <w:r w:rsidR="008E4EC1" w:rsidRPr="00AF2A2C">
        <w:rPr>
          <w:rFonts w:ascii="Arial Narrow" w:hAnsi="Arial Narrow"/>
          <w:lang w:val="en-GB"/>
        </w:rPr>
        <w:t xml:space="preserve"> names will be included in reports and correspondence thereto. DEA’s responses and decisions sent to the environmental assessment practitioner (EAP) responsible for the EIA process is public documents and form part of the reports.</w:t>
      </w:r>
    </w:p>
    <w:p w:rsidR="00566395" w:rsidRPr="00AF2A2C" w:rsidRDefault="00566395" w:rsidP="00AF2A2C">
      <w:pPr>
        <w:spacing w:line="360" w:lineRule="auto"/>
        <w:jc w:val="both"/>
        <w:rPr>
          <w:rFonts w:ascii="Arial Narrow" w:hAnsi="Arial Narrow"/>
          <w:lang w:val="en-GB"/>
        </w:rPr>
      </w:pPr>
    </w:p>
    <w:p w:rsidR="00AE1C2F" w:rsidRPr="00AF2A2C" w:rsidRDefault="00AE1C2F" w:rsidP="00AF2A2C">
      <w:pPr>
        <w:numPr>
          <w:ilvl w:val="0"/>
          <w:numId w:val="46"/>
        </w:numPr>
        <w:tabs>
          <w:tab w:val="left" w:pos="851"/>
        </w:tabs>
        <w:spacing w:line="360" w:lineRule="auto"/>
        <w:ind w:left="1276" w:hanging="850"/>
        <w:jc w:val="both"/>
        <w:rPr>
          <w:rFonts w:ascii="Arial Narrow" w:hAnsi="Arial Narrow"/>
          <w:lang w:val="en-GB"/>
        </w:rPr>
      </w:pPr>
      <w:r w:rsidRPr="00AF2A2C">
        <w:rPr>
          <w:rFonts w:ascii="Arial Narrow" w:hAnsi="Arial Narrow"/>
          <w:lang w:val="en-GB"/>
        </w:rPr>
        <w:t>(i)</w:t>
      </w:r>
      <w:r w:rsidR="00AF2A2C" w:rsidRPr="00AF2A2C">
        <w:rPr>
          <w:rFonts w:ascii="Arial Narrow" w:hAnsi="Arial Narrow"/>
          <w:lang w:val="en-GB"/>
        </w:rPr>
        <w:tab/>
      </w:r>
      <w:r w:rsidR="00385889" w:rsidRPr="00AF2A2C">
        <w:rPr>
          <w:rFonts w:ascii="Arial Narrow" w:hAnsi="Arial Narrow"/>
          <w:lang w:val="en-GB"/>
        </w:rPr>
        <w:t>Yes, the Scoping Report submitted as part of the</w:t>
      </w:r>
      <w:r w:rsidR="00AE6E3E" w:rsidRPr="00AF2A2C">
        <w:rPr>
          <w:rFonts w:ascii="Arial Narrow" w:hAnsi="Arial Narrow"/>
          <w:lang w:val="en-GB"/>
        </w:rPr>
        <w:t xml:space="preserve"> Environmental Impact Assessment (</w:t>
      </w:r>
      <w:r w:rsidR="00385889" w:rsidRPr="00AF2A2C">
        <w:rPr>
          <w:rFonts w:ascii="Arial Narrow" w:hAnsi="Arial Narrow"/>
          <w:lang w:val="en-GB"/>
        </w:rPr>
        <w:t>EIA</w:t>
      </w:r>
      <w:r w:rsidR="00AE6E3E" w:rsidRPr="00AF2A2C">
        <w:rPr>
          <w:rFonts w:ascii="Arial Narrow" w:hAnsi="Arial Narrow"/>
          <w:lang w:val="en-GB"/>
        </w:rPr>
        <w:t>)</w:t>
      </w:r>
      <w:r w:rsidR="00385889" w:rsidRPr="00AF2A2C">
        <w:rPr>
          <w:rFonts w:ascii="Arial Narrow" w:hAnsi="Arial Narrow"/>
          <w:lang w:val="en-GB"/>
        </w:rPr>
        <w:t xml:space="preserve"> process refer</w:t>
      </w:r>
      <w:r w:rsidR="0042658D" w:rsidRPr="00AF2A2C">
        <w:rPr>
          <w:rFonts w:ascii="Arial Narrow" w:hAnsi="Arial Narrow"/>
          <w:lang w:val="en-GB"/>
        </w:rPr>
        <w:t>s</w:t>
      </w:r>
      <w:r w:rsidR="00385889" w:rsidRPr="00AF2A2C">
        <w:rPr>
          <w:rFonts w:ascii="Arial Narrow" w:hAnsi="Arial Narrow"/>
          <w:lang w:val="en-GB"/>
        </w:rPr>
        <w:t xml:space="preserve"> to </w:t>
      </w:r>
      <w:r w:rsidR="00435761" w:rsidRPr="00AF2A2C">
        <w:rPr>
          <w:rFonts w:ascii="Arial Narrow" w:hAnsi="Arial Narrow"/>
          <w:lang w:val="en-GB"/>
        </w:rPr>
        <w:t>“</w:t>
      </w:r>
      <w:r w:rsidR="00385889" w:rsidRPr="00AF2A2C">
        <w:rPr>
          <w:rFonts w:ascii="Arial Narrow" w:hAnsi="Arial Narrow"/>
          <w:lang w:val="en-GB"/>
        </w:rPr>
        <w:t>AVDS Environmental Consultants</w:t>
      </w:r>
      <w:r w:rsidR="00435761" w:rsidRPr="00AF2A2C">
        <w:rPr>
          <w:rFonts w:ascii="Arial Narrow" w:hAnsi="Arial Narrow"/>
          <w:lang w:val="en-GB"/>
        </w:rPr>
        <w:t>”</w:t>
      </w:r>
      <w:r w:rsidR="00385889" w:rsidRPr="00AF2A2C">
        <w:rPr>
          <w:rFonts w:ascii="Arial Narrow" w:hAnsi="Arial Narrow"/>
          <w:lang w:val="en-GB"/>
        </w:rPr>
        <w:t xml:space="preserve">. The name is included in the list of landowners notified during the scoping process and </w:t>
      </w:r>
      <w:r w:rsidR="00BB38F7" w:rsidRPr="00AF2A2C">
        <w:rPr>
          <w:rFonts w:ascii="Arial Narrow" w:hAnsi="Arial Narrow"/>
          <w:lang w:val="en-GB"/>
        </w:rPr>
        <w:t xml:space="preserve">AVDS Environmental Consultants </w:t>
      </w:r>
      <w:r w:rsidR="00385889" w:rsidRPr="00AF2A2C">
        <w:rPr>
          <w:rFonts w:ascii="Arial Narrow" w:hAnsi="Arial Narrow"/>
          <w:lang w:val="en-GB"/>
        </w:rPr>
        <w:t xml:space="preserve">registered as a stakeholder and provided comments. </w:t>
      </w:r>
      <w:r w:rsidR="00435761" w:rsidRPr="00AF2A2C">
        <w:rPr>
          <w:rFonts w:ascii="Arial Narrow" w:hAnsi="Arial Narrow"/>
          <w:lang w:val="en-GB"/>
        </w:rPr>
        <w:t xml:space="preserve">The environmental impact assessment practitioner’s </w:t>
      </w:r>
      <w:r w:rsidR="00BB38F7" w:rsidRPr="00AF2A2C">
        <w:rPr>
          <w:rFonts w:ascii="Arial Narrow" w:hAnsi="Arial Narrow"/>
          <w:lang w:val="en-GB"/>
        </w:rPr>
        <w:t>(EAP</w:t>
      </w:r>
      <w:r w:rsidR="005F039A" w:rsidRPr="00AF2A2C">
        <w:rPr>
          <w:rFonts w:ascii="Arial Narrow" w:hAnsi="Arial Narrow"/>
          <w:lang w:val="en-GB"/>
        </w:rPr>
        <w:t>’s</w:t>
      </w:r>
      <w:r w:rsidR="00BB38F7" w:rsidRPr="00AF2A2C">
        <w:rPr>
          <w:rFonts w:ascii="Arial Narrow" w:hAnsi="Arial Narrow"/>
          <w:lang w:val="en-GB"/>
        </w:rPr>
        <w:t xml:space="preserve">) </w:t>
      </w:r>
      <w:r w:rsidR="00435761" w:rsidRPr="00AF2A2C">
        <w:rPr>
          <w:rFonts w:ascii="Arial Narrow" w:hAnsi="Arial Narrow"/>
          <w:lang w:val="en-GB"/>
        </w:rPr>
        <w:t xml:space="preserve">response to </w:t>
      </w:r>
      <w:r w:rsidR="006815F5" w:rsidRPr="00AF2A2C">
        <w:rPr>
          <w:rFonts w:ascii="Arial Narrow" w:hAnsi="Arial Narrow"/>
          <w:lang w:val="en-GB"/>
        </w:rPr>
        <w:t>the</w:t>
      </w:r>
      <w:r w:rsidR="00435761" w:rsidRPr="00AF2A2C">
        <w:rPr>
          <w:rFonts w:ascii="Arial Narrow" w:hAnsi="Arial Narrow"/>
          <w:lang w:val="en-GB"/>
        </w:rPr>
        <w:t xml:space="preserve"> comments included </w:t>
      </w:r>
      <w:r w:rsidR="00BB38F7" w:rsidRPr="00AF2A2C">
        <w:rPr>
          <w:rFonts w:ascii="Arial Narrow" w:hAnsi="Arial Narrow"/>
          <w:lang w:val="en-GB"/>
        </w:rPr>
        <w:t>“AVDS Environmental Consultants”</w:t>
      </w:r>
      <w:r w:rsidR="00435761" w:rsidRPr="00AF2A2C">
        <w:rPr>
          <w:rFonts w:ascii="Arial Narrow" w:hAnsi="Arial Narrow"/>
          <w:lang w:val="en-GB"/>
        </w:rPr>
        <w:t xml:space="preserve">. This is all </w:t>
      </w:r>
      <w:r w:rsidR="006815F5" w:rsidRPr="00AF2A2C">
        <w:rPr>
          <w:rFonts w:ascii="Arial Narrow" w:hAnsi="Arial Narrow"/>
          <w:lang w:val="en-GB"/>
        </w:rPr>
        <w:t>set</w:t>
      </w:r>
      <w:r w:rsidR="005F039A" w:rsidRPr="00AF2A2C">
        <w:rPr>
          <w:rFonts w:ascii="Arial Narrow" w:hAnsi="Arial Narrow"/>
          <w:lang w:val="en-GB"/>
        </w:rPr>
        <w:t>-</w:t>
      </w:r>
      <w:r w:rsidR="006815F5" w:rsidRPr="00AF2A2C">
        <w:rPr>
          <w:rFonts w:ascii="Arial Narrow" w:hAnsi="Arial Narrow"/>
          <w:lang w:val="en-GB"/>
        </w:rPr>
        <w:t>out</w:t>
      </w:r>
      <w:r w:rsidR="00435761" w:rsidRPr="00AF2A2C">
        <w:rPr>
          <w:rFonts w:ascii="Arial Narrow" w:hAnsi="Arial Narrow"/>
          <w:lang w:val="en-GB"/>
        </w:rPr>
        <w:t xml:space="preserve"> in Volume 3 of the Scoping Report dated October 2016. It is a legal req</w:t>
      </w:r>
      <w:r w:rsidR="00BB38F7" w:rsidRPr="00AF2A2C">
        <w:rPr>
          <w:rFonts w:ascii="Arial Narrow" w:hAnsi="Arial Narrow"/>
          <w:lang w:val="en-GB"/>
        </w:rPr>
        <w:t xml:space="preserve">uirement </w:t>
      </w:r>
      <w:r w:rsidR="00435761" w:rsidRPr="00AF2A2C">
        <w:rPr>
          <w:rFonts w:ascii="Arial Narrow" w:hAnsi="Arial Narrow"/>
          <w:lang w:val="en-GB"/>
        </w:rPr>
        <w:t>to include</w:t>
      </w:r>
      <w:r w:rsidR="005F039A" w:rsidRPr="00AF2A2C">
        <w:rPr>
          <w:rFonts w:ascii="Arial Narrow" w:hAnsi="Arial Narrow"/>
          <w:lang w:val="en-GB"/>
        </w:rPr>
        <w:t>,</w:t>
      </w:r>
      <w:r w:rsidR="006815F5" w:rsidRPr="00AF2A2C">
        <w:rPr>
          <w:rFonts w:ascii="Arial Narrow" w:hAnsi="Arial Narrow"/>
          <w:lang w:val="en-GB"/>
        </w:rPr>
        <w:t xml:space="preserve"> in these reports</w:t>
      </w:r>
      <w:r w:rsidR="005F039A" w:rsidRPr="00AF2A2C">
        <w:rPr>
          <w:rFonts w:ascii="Arial Narrow" w:hAnsi="Arial Narrow"/>
          <w:lang w:val="en-GB"/>
        </w:rPr>
        <w:t>,</w:t>
      </w:r>
      <w:r w:rsidR="00435761" w:rsidRPr="00AF2A2C">
        <w:rPr>
          <w:rFonts w:ascii="Arial Narrow" w:hAnsi="Arial Narrow"/>
          <w:lang w:val="en-GB"/>
        </w:rPr>
        <w:t xml:space="preserve"> the names of registered interested and affected parties and their comments</w:t>
      </w:r>
      <w:r w:rsidR="005F039A" w:rsidRPr="00AF2A2C">
        <w:rPr>
          <w:rFonts w:ascii="Arial Narrow" w:hAnsi="Arial Narrow"/>
          <w:lang w:val="en-GB"/>
        </w:rPr>
        <w:t>,</w:t>
      </w:r>
      <w:r w:rsidR="00435761" w:rsidRPr="00AF2A2C">
        <w:rPr>
          <w:rFonts w:ascii="Arial Narrow" w:hAnsi="Arial Narrow"/>
          <w:lang w:val="en-GB"/>
        </w:rPr>
        <w:t xml:space="preserve"> a</w:t>
      </w:r>
      <w:r w:rsidR="006815F5" w:rsidRPr="00AF2A2C">
        <w:rPr>
          <w:rFonts w:ascii="Arial Narrow" w:hAnsi="Arial Narrow"/>
          <w:lang w:val="en-GB"/>
        </w:rPr>
        <w:t>s well as</w:t>
      </w:r>
      <w:r w:rsidR="00435761" w:rsidRPr="00AF2A2C">
        <w:rPr>
          <w:rFonts w:ascii="Arial Narrow" w:hAnsi="Arial Narrow"/>
          <w:lang w:val="en-GB"/>
        </w:rPr>
        <w:t xml:space="preserve"> the EA</w:t>
      </w:r>
      <w:r w:rsidR="00BB38F7" w:rsidRPr="00AF2A2C">
        <w:rPr>
          <w:rFonts w:ascii="Arial Narrow" w:hAnsi="Arial Narrow"/>
          <w:lang w:val="en-GB"/>
        </w:rPr>
        <w:t>P’</w:t>
      </w:r>
      <w:r w:rsidR="00435761" w:rsidRPr="00AF2A2C">
        <w:rPr>
          <w:rFonts w:ascii="Arial Narrow" w:hAnsi="Arial Narrow"/>
          <w:lang w:val="en-GB"/>
        </w:rPr>
        <w:t>s response thereto.</w:t>
      </w:r>
      <w:r w:rsidR="005F039A" w:rsidRPr="00AF2A2C">
        <w:rPr>
          <w:rFonts w:ascii="Arial Narrow" w:hAnsi="Arial Narrow"/>
          <w:lang w:val="en-GB"/>
        </w:rPr>
        <w:t xml:space="preserve"> </w:t>
      </w:r>
      <w:r w:rsidR="00BB38F7" w:rsidRPr="00AF2A2C">
        <w:rPr>
          <w:rFonts w:ascii="Arial Narrow" w:hAnsi="Arial Narrow"/>
          <w:lang w:val="en-GB"/>
        </w:rPr>
        <w:t xml:space="preserve">DEA received the draft Environmental Impact Assessment report (EIAr) but has not reviewed the report due to the lapsing of the application. It therefore cannot </w:t>
      </w:r>
      <w:r w:rsidR="005F039A" w:rsidRPr="00AF2A2C">
        <w:rPr>
          <w:rFonts w:ascii="Arial Narrow" w:hAnsi="Arial Narrow"/>
          <w:lang w:val="en-GB"/>
        </w:rPr>
        <w:t xml:space="preserve">be </w:t>
      </w:r>
      <w:r w:rsidR="00BB38F7" w:rsidRPr="00AF2A2C">
        <w:rPr>
          <w:rFonts w:ascii="Arial Narrow" w:hAnsi="Arial Narrow"/>
          <w:lang w:val="en-GB"/>
        </w:rPr>
        <w:t>confirm</w:t>
      </w:r>
      <w:r w:rsidR="005F039A" w:rsidRPr="00AF2A2C">
        <w:rPr>
          <w:rFonts w:ascii="Arial Narrow" w:hAnsi="Arial Narrow"/>
          <w:lang w:val="en-GB"/>
        </w:rPr>
        <w:t>ed</w:t>
      </w:r>
      <w:r w:rsidR="00BB38F7" w:rsidRPr="00AF2A2C">
        <w:rPr>
          <w:rFonts w:ascii="Arial Narrow" w:hAnsi="Arial Narrow"/>
          <w:lang w:val="en-GB"/>
        </w:rPr>
        <w:t xml:space="preserve"> if the report also refer</w:t>
      </w:r>
      <w:r w:rsidR="006815F5" w:rsidRPr="00AF2A2C">
        <w:rPr>
          <w:rFonts w:ascii="Arial Narrow" w:hAnsi="Arial Narrow"/>
          <w:lang w:val="en-GB"/>
        </w:rPr>
        <w:t>s</w:t>
      </w:r>
      <w:r w:rsidR="00BB38F7" w:rsidRPr="00AF2A2C">
        <w:rPr>
          <w:rFonts w:ascii="Arial Narrow" w:hAnsi="Arial Narrow"/>
          <w:lang w:val="en-GB"/>
        </w:rPr>
        <w:t xml:space="preserve"> to “AVDS Environmental Consultants”. </w:t>
      </w:r>
    </w:p>
    <w:p w:rsidR="00AF2A2C" w:rsidRPr="00AF2A2C" w:rsidRDefault="00AF2A2C" w:rsidP="00AF2A2C">
      <w:pPr>
        <w:tabs>
          <w:tab w:val="left" w:pos="851"/>
        </w:tabs>
        <w:spacing w:line="360" w:lineRule="auto"/>
        <w:ind w:left="1276"/>
        <w:jc w:val="both"/>
        <w:rPr>
          <w:rFonts w:ascii="Arial Narrow" w:hAnsi="Arial Narrow"/>
          <w:lang w:val="en-GB"/>
        </w:rPr>
      </w:pPr>
    </w:p>
    <w:p w:rsidR="005F039A" w:rsidRPr="00AF2A2C" w:rsidRDefault="00AE1C2F" w:rsidP="00AF2A2C">
      <w:pPr>
        <w:spacing w:line="360" w:lineRule="auto"/>
        <w:ind w:left="1276" w:hanging="425"/>
        <w:jc w:val="both"/>
        <w:rPr>
          <w:rFonts w:ascii="Arial Narrow" w:hAnsi="Arial Narrow"/>
          <w:lang w:val="en-GB"/>
        </w:rPr>
      </w:pPr>
      <w:r w:rsidRPr="00AF2A2C">
        <w:rPr>
          <w:rFonts w:ascii="Arial Narrow" w:hAnsi="Arial Narrow"/>
          <w:lang w:val="en-GB"/>
        </w:rPr>
        <w:t>(ii)</w:t>
      </w:r>
      <w:r w:rsidR="00AF2A2C" w:rsidRPr="00AF2A2C">
        <w:rPr>
          <w:rFonts w:ascii="Arial Narrow" w:hAnsi="Arial Narrow"/>
          <w:lang w:val="en-GB"/>
        </w:rPr>
        <w:tab/>
      </w:r>
      <w:r w:rsidR="00385889" w:rsidRPr="00AF2A2C">
        <w:rPr>
          <w:rFonts w:ascii="Arial Narrow" w:hAnsi="Arial Narrow"/>
          <w:lang w:val="en-GB"/>
        </w:rPr>
        <w:t xml:space="preserve">Yes, the Scoping Report submitted as part of the </w:t>
      </w:r>
      <w:r w:rsidR="00AE6E3E" w:rsidRPr="00AF2A2C">
        <w:rPr>
          <w:rFonts w:ascii="Arial Narrow" w:hAnsi="Arial Narrow"/>
          <w:lang w:val="en-GB"/>
        </w:rPr>
        <w:t>Environmental Impact Assessment (</w:t>
      </w:r>
      <w:r w:rsidR="00385889" w:rsidRPr="00AF2A2C">
        <w:rPr>
          <w:rFonts w:ascii="Arial Narrow" w:hAnsi="Arial Narrow"/>
          <w:lang w:val="en-GB"/>
        </w:rPr>
        <w:t>EIA</w:t>
      </w:r>
      <w:r w:rsidR="00AE6E3E" w:rsidRPr="00AF2A2C">
        <w:rPr>
          <w:rFonts w:ascii="Arial Narrow" w:hAnsi="Arial Narrow"/>
          <w:lang w:val="en-GB"/>
        </w:rPr>
        <w:t>)</w:t>
      </w:r>
      <w:r w:rsidR="00385889" w:rsidRPr="00AF2A2C">
        <w:rPr>
          <w:rFonts w:ascii="Arial Narrow" w:hAnsi="Arial Narrow"/>
          <w:lang w:val="en-GB"/>
        </w:rPr>
        <w:t xml:space="preserve"> process refer</w:t>
      </w:r>
      <w:r w:rsidR="006815F5" w:rsidRPr="00AF2A2C">
        <w:rPr>
          <w:rFonts w:ascii="Arial Narrow" w:hAnsi="Arial Narrow"/>
          <w:lang w:val="en-GB"/>
        </w:rPr>
        <w:t>s</w:t>
      </w:r>
      <w:r w:rsidR="00385889" w:rsidRPr="00AF2A2C">
        <w:rPr>
          <w:rFonts w:ascii="Arial Narrow" w:hAnsi="Arial Narrow"/>
          <w:lang w:val="en-GB"/>
        </w:rPr>
        <w:t xml:space="preserve"> to </w:t>
      </w:r>
      <w:r w:rsidR="00E47511">
        <w:rPr>
          <w:rFonts w:ascii="Arial Narrow" w:hAnsi="Arial Narrow"/>
          <w:lang w:val="en-GB"/>
        </w:rPr>
        <w:t>“</w:t>
      </w:r>
      <w:r w:rsidR="000662C2">
        <w:rPr>
          <w:rFonts w:ascii="Arial Narrow" w:hAnsi="Arial Narrow"/>
          <w:lang w:val="en-GB"/>
        </w:rPr>
        <w:t>the person whose name has also been furnished</w:t>
      </w:r>
      <w:r w:rsidR="00E47511">
        <w:rPr>
          <w:rFonts w:ascii="Arial Narrow" w:hAnsi="Arial Narrow"/>
          <w:lang w:val="en-GB"/>
        </w:rPr>
        <w:t>”</w:t>
      </w:r>
      <w:r w:rsidR="000662C2">
        <w:rPr>
          <w:rFonts w:ascii="Arial Narrow" w:hAnsi="Arial Narrow"/>
          <w:lang w:val="en-GB"/>
        </w:rPr>
        <w:t xml:space="preserve">. </w:t>
      </w:r>
      <w:r w:rsidR="00BB38F7" w:rsidRPr="00AF2A2C">
        <w:rPr>
          <w:rFonts w:ascii="Arial Narrow" w:hAnsi="Arial Narrow"/>
          <w:lang w:val="en-GB"/>
        </w:rPr>
        <w:t>The name is included in the list of landowners notified during the scoping process</w:t>
      </w:r>
      <w:r w:rsidR="005F039A" w:rsidRPr="00AF2A2C">
        <w:rPr>
          <w:rFonts w:ascii="Arial Narrow" w:hAnsi="Arial Narrow"/>
          <w:lang w:val="en-GB"/>
        </w:rPr>
        <w:t>,</w:t>
      </w:r>
      <w:r w:rsidR="00BB38F7" w:rsidRPr="00AF2A2C">
        <w:rPr>
          <w:rFonts w:ascii="Arial Narrow" w:hAnsi="Arial Narrow"/>
          <w:lang w:val="en-GB"/>
        </w:rPr>
        <w:t xml:space="preserve"> and “</w:t>
      </w:r>
      <w:r w:rsidR="00E47511">
        <w:rPr>
          <w:rFonts w:ascii="Arial Narrow" w:hAnsi="Arial Narrow"/>
          <w:lang w:val="en-GB"/>
        </w:rPr>
        <w:t>the person whose name has also been furnished</w:t>
      </w:r>
      <w:r w:rsidR="00BB38F7" w:rsidRPr="00AF2A2C">
        <w:rPr>
          <w:rFonts w:ascii="Arial Narrow" w:hAnsi="Arial Narrow"/>
          <w:lang w:val="en-GB"/>
        </w:rPr>
        <w:t xml:space="preserve">” registered as a stakeholder and provided comments. The environmental impact assessment practitioner’s (EAP) response to </w:t>
      </w:r>
      <w:r w:rsidR="006815F5" w:rsidRPr="00AF2A2C">
        <w:rPr>
          <w:rFonts w:ascii="Arial Narrow" w:hAnsi="Arial Narrow"/>
          <w:lang w:val="en-GB"/>
        </w:rPr>
        <w:t xml:space="preserve">the </w:t>
      </w:r>
      <w:r w:rsidR="00BB38F7" w:rsidRPr="00AF2A2C">
        <w:rPr>
          <w:rFonts w:ascii="Arial Narrow" w:hAnsi="Arial Narrow"/>
          <w:lang w:val="en-GB"/>
        </w:rPr>
        <w:t>comments included “</w:t>
      </w:r>
      <w:r w:rsidR="000662C2">
        <w:rPr>
          <w:rFonts w:ascii="Arial Narrow" w:hAnsi="Arial Narrow"/>
          <w:lang w:val="en-GB"/>
        </w:rPr>
        <w:t>the person whose name has a</w:t>
      </w:r>
      <w:r w:rsidR="00CD19C4">
        <w:rPr>
          <w:rFonts w:ascii="Arial Narrow" w:hAnsi="Arial Narrow"/>
          <w:lang w:val="en-GB"/>
        </w:rPr>
        <w:t>lso been furnished</w:t>
      </w:r>
      <w:r w:rsidR="00BB38F7" w:rsidRPr="00AF2A2C">
        <w:rPr>
          <w:rFonts w:ascii="Arial Narrow" w:hAnsi="Arial Narrow"/>
          <w:lang w:val="en-GB"/>
        </w:rPr>
        <w:t>”. This is included in Volume 3 of the Scoping Report dated October 2016.</w:t>
      </w:r>
      <w:r w:rsidR="004E2B23" w:rsidRPr="00AF2A2C">
        <w:rPr>
          <w:rFonts w:ascii="Arial Narrow" w:hAnsi="Arial Narrow"/>
          <w:lang w:val="en-GB"/>
        </w:rPr>
        <w:t xml:space="preserve"> </w:t>
      </w:r>
    </w:p>
    <w:p w:rsidR="005F039A" w:rsidRPr="00AF2A2C" w:rsidRDefault="005F039A" w:rsidP="00AF2A2C">
      <w:pPr>
        <w:spacing w:line="360" w:lineRule="auto"/>
        <w:ind w:left="1276"/>
        <w:jc w:val="both"/>
        <w:rPr>
          <w:rFonts w:ascii="Arial Narrow" w:hAnsi="Arial Narrow"/>
          <w:lang w:val="en-GB"/>
        </w:rPr>
      </w:pPr>
    </w:p>
    <w:p w:rsidR="00AE1C2F" w:rsidRPr="00AF2A2C" w:rsidRDefault="004E2B23" w:rsidP="00AF2A2C">
      <w:pPr>
        <w:spacing w:line="360" w:lineRule="auto"/>
        <w:ind w:left="1276"/>
        <w:jc w:val="both"/>
        <w:rPr>
          <w:rFonts w:ascii="Arial Narrow" w:hAnsi="Arial Narrow"/>
          <w:lang w:val="en-GB"/>
        </w:rPr>
      </w:pPr>
      <w:r w:rsidRPr="00AF2A2C">
        <w:rPr>
          <w:rFonts w:ascii="Arial Narrow" w:hAnsi="Arial Narrow"/>
          <w:lang w:val="en-GB"/>
        </w:rPr>
        <w:t>As indicated above</w:t>
      </w:r>
      <w:r w:rsidR="005F039A" w:rsidRPr="00AF2A2C">
        <w:rPr>
          <w:rFonts w:ascii="Arial Narrow" w:hAnsi="Arial Narrow"/>
          <w:lang w:val="en-GB"/>
        </w:rPr>
        <w:t>,</w:t>
      </w:r>
      <w:r w:rsidRPr="00AF2A2C">
        <w:rPr>
          <w:rFonts w:ascii="Arial Narrow" w:hAnsi="Arial Narrow"/>
          <w:lang w:val="en-GB"/>
        </w:rPr>
        <w:t xml:space="preserve"> it</w:t>
      </w:r>
      <w:r w:rsidR="00BB38F7" w:rsidRPr="00AF2A2C">
        <w:rPr>
          <w:rFonts w:ascii="Arial Narrow" w:hAnsi="Arial Narrow"/>
          <w:lang w:val="en-GB"/>
        </w:rPr>
        <w:t xml:space="preserve"> is a legal requirement to include</w:t>
      </w:r>
      <w:r w:rsidR="005F039A" w:rsidRPr="00AF2A2C">
        <w:rPr>
          <w:rFonts w:ascii="Arial Narrow" w:hAnsi="Arial Narrow"/>
          <w:lang w:val="en-GB"/>
        </w:rPr>
        <w:t>,</w:t>
      </w:r>
      <w:r w:rsidR="00BB38F7" w:rsidRPr="00AF2A2C">
        <w:rPr>
          <w:rFonts w:ascii="Arial Narrow" w:hAnsi="Arial Narrow"/>
          <w:lang w:val="en-GB"/>
        </w:rPr>
        <w:t xml:space="preserve"> </w:t>
      </w:r>
      <w:r w:rsidRPr="00AF2A2C">
        <w:rPr>
          <w:rFonts w:ascii="Arial Narrow" w:hAnsi="Arial Narrow"/>
          <w:lang w:val="en-GB"/>
        </w:rPr>
        <w:t>in the reports</w:t>
      </w:r>
      <w:r w:rsidR="005F039A" w:rsidRPr="00AF2A2C">
        <w:rPr>
          <w:rFonts w:ascii="Arial Narrow" w:hAnsi="Arial Narrow"/>
          <w:lang w:val="en-GB"/>
        </w:rPr>
        <w:t>,</w:t>
      </w:r>
      <w:r w:rsidRPr="00AF2A2C">
        <w:rPr>
          <w:rFonts w:ascii="Arial Narrow" w:hAnsi="Arial Narrow"/>
          <w:lang w:val="en-GB"/>
        </w:rPr>
        <w:t xml:space="preserve"> </w:t>
      </w:r>
      <w:r w:rsidR="00BB38F7" w:rsidRPr="00AF2A2C">
        <w:rPr>
          <w:rFonts w:ascii="Arial Narrow" w:hAnsi="Arial Narrow"/>
          <w:lang w:val="en-GB"/>
        </w:rPr>
        <w:t>the names of registered interested and affected parties and their comments</w:t>
      </w:r>
      <w:r w:rsidR="005F039A" w:rsidRPr="00AF2A2C">
        <w:rPr>
          <w:rFonts w:ascii="Arial Narrow" w:hAnsi="Arial Narrow"/>
          <w:lang w:val="en-GB"/>
        </w:rPr>
        <w:t>,</w:t>
      </w:r>
      <w:r w:rsidR="00BB38F7" w:rsidRPr="00AF2A2C">
        <w:rPr>
          <w:rFonts w:ascii="Arial Narrow" w:hAnsi="Arial Narrow"/>
          <w:lang w:val="en-GB"/>
        </w:rPr>
        <w:t xml:space="preserve"> a</w:t>
      </w:r>
      <w:r w:rsidRPr="00AF2A2C">
        <w:rPr>
          <w:rFonts w:ascii="Arial Narrow" w:hAnsi="Arial Narrow"/>
          <w:lang w:val="en-GB"/>
        </w:rPr>
        <w:t>s well as</w:t>
      </w:r>
      <w:r w:rsidR="00BB38F7" w:rsidRPr="00AF2A2C">
        <w:rPr>
          <w:rFonts w:ascii="Arial Narrow" w:hAnsi="Arial Narrow"/>
          <w:lang w:val="en-GB"/>
        </w:rPr>
        <w:t xml:space="preserve"> the EAP</w:t>
      </w:r>
      <w:r w:rsidR="00FB4A63" w:rsidRPr="00AF2A2C">
        <w:rPr>
          <w:rFonts w:ascii="Arial Narrow" w:hAnsi="Arial Narrow"/>
          <w:lang w:val="en-GB"/>
        </w:rPr>
        <w:t>’</w:t>
      </w:r>
      <w:r w:rsidR="00BB38F7" w:rsidRPr="00AF2A2C">
        <w:rPr>
          <w:rFonts w:ascii="Arial Narrow" w:hAnsi="Arial Narrow"/>
          <w:lang w:val="en-GB"/>
        </w:rPr>
        <w:t xml:space="preserve">s response thereto. </w:t>
      </w:r>
      <w:r w:rsidR="00AE6E3E" w:rsidRPr="00AF2A2C">
        <w:rPr>
          <w:rFonts w:ascii="Arial Narrow" w:hAnsi="Arial Narrow"/>
          <w:lang w:val="en-GB"/>
        </w:rPr>
        <w:t>DEA</w:t>
      </w:r>
      <w:r w:rsidR="00BB38F7" w:rsidRPr="00AF2A2C">
        <w:rPr>
          <w:rFonts w:ascii="Arial Narrow" w:hAnsi="Arial Narrow"/>
          <w:lang w:val="en-GB"/>
        </w:rPr>
        <w:t xml:space="preserve"> received the draft Environmental Impact Assessment report (EIAr) but has not reviewed the report due to the lapsing of the application. </w:t>
      </w:r>
      <w:r w:rsidR="00750518" w:rsidRPr="00AF2A2C">
        <w:rPr>
          <w:rFonts w:ascii="Arial Narrow" w:hAnsi="Arial Narrow"/>
          <w:lang w:val="en-GB"/>
        </w:rPr>
        <w:t xml:space="preserve">The </w:t>
      </w:r>
      <w:r w:rsidR="00AE6E3E" w:rsidRPr="00AF2A2C">
        <w:rPr>
          <w:rFonts w:ascii="Arial Narrow" w:hAnsi="Arial Narrow"/>
          <w:lang w:val="en-GB"/>
        </w:rPr>
        <w:t>Department</w:t>
      </w:r>
      <w:r w:rsidR="00750518" w:rsidRPr="00AF2A2C">
        <w:rPr>
          <w:rFonts w:ascii="Arial Narrow" w:hAnsi="Arial Narrow"/>
          <w:lang w:val="en-GB"/>
        </w:rPr>
        <w:t xml:space="preserve"> </w:t>
      </w:r>
      <w:r w:rsidR="00BB38F7" w:rsidRPr="00AF2A2C">
        <w:rPr>
          <w:rFonts w:ascii="Arial Narrow" w:hAnsi="Arial Narrow"/>
          <w:lang w:val="en-GB"/>
        </w:rPr>
        <w:t>therefore cannot confirm if the report also refer</w:t>
      </w:r>
      <w:r w:rsidRPr="00AF2A2C">
        <w:rPr>
          <w:rFonts w:ascii="Arial Narrow" w:hAnsi="Arial Narrow"/>
          <w:lang w:val="en-GB"/>
        </w:rPr>
        <w:t>s</w:t>
      </w:r>
      <w:r w:rsidR="00E47511">
        <w:rPr>
          <w:rFonts w:ascii="Arial Narrow" w:hAnsi="Arial Narrow"/>
          <w:lang w:val="en-GB"/>
        </w:rPr>
        <w:t xml:space="preserve"> to “the person whose name has also been furnished</w:t>
      </w:r>
      <w:r w:rsidR="002B672F">
        <w:rPr>
          <w:rFonts w:ascii="Arial Narrow" w:hAnsi="Arial Narrow"/>
          <w:lang w:val="en-GB"/>
        </w:rPr>
        <w:t xml:space="preserve">”. </w:t>
      </w:r>
      <w:r w:rsidR="00BB38F7" w:rsidRPr="00AF2A2C">
        <w:rPr>
          <w:rFonts w:ascii="Arial Narrow" w:hAnsi="Arial Narrow"/>
          <w:lang w:val="en-GB"/>
        </w:rPr>
        <w:t xml:space="preserve">It should also be noted that the </w:t>
      </w:r>
      <w:r w:rsidR="00CE5510" w:rsidRPr="00AF2A2C">
        <w:rPr>
          <w:rFonts w:ascii="Arial Narrow" w:hAnsi="Arial Narrow"/>
          <w:lang w:val="en-GB"/>
        </w:rPr>
        <w:t xml:space="preserve">scoping </w:t>
      </w:r>
      <w:r w:rsidR="00BB38F7" w:rsidRPr="00AF2A2C">
        <w:rPr>
          <w:rFonts w:ascii="Arial Narrow" w:hAnsi="Arial Narrow"/>
          <w:lang w:val="en-GB"/>
        </w:rPr>
        <w:t xml:space="preserve">report refers to </w:t>
      </w:r>
      <w:r w:rsidR="002626D9">
        <w:rPr>
          <w:rFonts w:ascii="Arial Narrow" w:hAnsi="Arial Narrow"/>
          <w:lang w:val="en-GB"/>
        </w:rPr>
        <w:t>“the person whose name has also been furnished”</w:t>
      </w:r>
      <w:r w:rsidR="00BB38F7" w:rsidRPr="00AF2A2C">
        <w:rPr>
          <w:rFonts w:ascii="Arial Narrow" w:hAnsi="Arial Narrow"/>
          <w:lang w:val="en-GB"/>
        </w:rPr>
        <w:t xml:space="preserve"> – AVDS Consulting.</w:t>
      </w:r>
    </w:p>
    <w:p w:rsidR="005F039A" w:rsidRPr="00AF2A2C" w:rsidRDefault="005F039A" w:rsidP="00AF2A2C">
      <w:pPr>
        <w:spacing w:line="360" w:lineRule="auto"/>
        <w:jc w:val="both"/>
        <w:rPr>
          <w:rFonts w:ascii="Arial Narrow" w:hAnsi="Arial Narrow"/>
          <w:lang w:val="en-GB"/>
        </w:rPr>
      </w:pPr>
    </w:p>
    <w:p w:rsidR="00AE1C2F" w:rsidRPr="00AF2A2C" w:rsidRDefault="00AE1C2F" w:rsidP="00AF2A2C">
      <w:pPr>
        <w:spacing w:line="360" w:lineRule="auto"/>
        <w:ind w:left="1276" w:hanging="425"/>
        <w:jc w:val="both"/>
        <w:rPr>
          <w:rFonts w:ascii="Arial Narrow" w:hAnsi="Arial Narrow"/>
          <w:lang w:val="en-GB"/>
        </w:rPr>
      </w:pPr>
      <w:r w:rsidRPr="00AF2A2C">
        <w:rPr>
          <w:rFonts w:ascii="Arial Narrow" w:hAnsi="Arial Narrow"/>
          <w:lang w:val="en-GB"/>
        </w:rPr>
        <w:t>(i</w:t>
      </w:r>
      <w:r w:rsidR="00531A7A" w:rsidRPr="00AF2A2C">
        <w:rPr>
          <w:rFonts w:ascii="Arial Narrow" w:hAnsi="Arial Narrow"/>
          <w:lang w:val="en-GB"/>
        </w:rPr>
        <w:t>i</w:t>
      </w:r>
      <w:r w:rsidRPr="00AF2A2C">
        <w:rPr>
          <w:rFonts w:ascii="Arial Narrow" w:hAnsi="Arial Narrow"/>
          <w:lang w:val="en-GB"/>
        </w:rPr>
        <w:t>i)</w:t>
      </w:r>
      <w:r w:rsidR="00AF2A2C" w:rsidRPr="00AF2A2C">
        <w:rPr>
          <w:rFonts w:ascii="Arial Narrow" w:hAnsi="Arial Narrow"/>
          <w:lang w:val="en-GB"/>
        </w:rPr>
        <w:tab/>
      </w:r>
      <w:r w:rsidR="00531A7A" w:rsidRPr="00AF2A2C">
        <w:rPr>
          <w:rFonts w:ascii="Arial Narrow" w:hAnsi="Arial Narrow"/>
          <w:lang w:val="en-GB"/>
        </w:rPr>
        <w:t xml:space="preserve">Yes, the Scoping Report submitted as part of the EIA </w:t>
      </w:r>
      <w:proofErr w:type="gramStart"/>
      <w:r w:rsidR="00531A7A" w:rsidRPr="00AF2A2C">
        <w:rPr>
          <w:rFonts w:ascii="Arial Narrow" w:hAnsi="Arial Narrow"/>
          <w:lang w:val="en-GB"/>
        </w:rPr>
        <w:t>process refer</w:t>
      </w:r>
      <w:proofErr w:type="gramEnd"/>
      <w:r w:rsidR="00531A7A" w:rsidRPr="00AF2A2C">
        <w:rPr>
          <w:rFonts w:ascii="Arial Narrow" w:hAnsi="Arial Narrow"/>
          <w:lang w:val="en-GB"/>
        </w:rPr>
        <w:t xml:space="preserve"> to “the clients”. The name</w:t>
      </w:r>
      <w:r w:rsidR="00F55E02" w:rsidRPr="00AF2A2C">
        <w:rPr>
          <w:rFonts w:ascii="Arial Narrow" w:hAnsi="Arial Narrow"/>
          <w:lang w:val="en-GB"/>
        </w:rPr>
        <w:t>s</w:t>
      </w:r>
      <w:r w:rsidR="00531A7A" w:rsidRPr="00AF2A2C">
        <w:rPr>
          <w:rFonts w:ascii="Arial Narrow" w:hAnsi="Arial Narrow"/>
          <w:lang w:val="en-GB"/>
        </w:rPr>
        <w:t xml:space="preserve"> </w:t>
      </w:r>
      <w:r w:rsidR="004E2B23" w:rsidRPr="00AF2A2C">
        <w:rPr>
          <w:rFonts w:ascii="Arial Narrow" w:hAnsi="Arial Narrow"/>
          <w:lang w:val="en-GB"/>
        </w:rPr>
        <w:t>are</w:t>
      </w:r>
      <w:r w:rsidR="00531A7A" w:rsidRPr="00AF2A2C">
        <w:rPr>
          <w:rFonts w:ascii="Arial Narrow" w:hAnsi="Arial Narrow"/>
          <w:lang w:val="en-GB"/>
        </w:rPr>
        <w:t xml:space="preserve"> included in the </w:t>
      </w:r>
      <w:r w:rsidR="005C17AE" w:rsidRPr="00AF2A2C">
        <w:rPr>
          <w:rFonts w:ascii="Arial Narrow" w:hAnsi="Arial Narrow"/>
          <w:lang w:val="en-GB"/>
        </w:rPr>
        <w:t xml:space="preserve">documentation, table of registered interested and affected parties, and comments received from AVDS as contained </w:t>
      </w:r>
      <w:r w:rsidR="00531A7A" w:rsidRPr="00AF2A2C">
        <w:rPr>
          <w:rFonts w:ascii="Arial Narrow" w:hAnsi="Arial Narrow"/>
          <w:lang w:val="en-GB"/>
        </w:rPr>
        <w:t xml:space="preserve">in Volume 3 of the Scoping Report dated October 2016.  </w:t>
      </w:r>
      <w:r w:rsidR="005F039A" w:rsidRPr="00AF2A2C">
        <w:rPr>
          <w:rFonts w:ascii="Arial Narrow" w:hAnsi="Arial Narrow"/>
          <w:lang w:val="en-GB"/>
        </w:rPr>
        <w:t>DEA</w:t>
      </w:r>
      <w:r w:rsidR="00AE6E3E" w:rsidRPr="00AF2A2C">
        <w:rPr>
          <w:rFonts w:ascii="Arial Narrow" w:hAnsi="Arial Narrow"/>
          <w:lang w:val="en-GB"/>
        </w:rPr>
        <w:t xml:space="preserve"> </w:t>
      </w:r>
      <w:r w:rsidR="00531A7A" w:rsidRPr="00AF2A2C">
        <w:rPr>
          <w:rFonts w:ascii="Arial Narrow" w:hAnsi="Arial Narrow"/>
          <w:lang w:val="en-GB"/>
        </w:rPr>
        <w:t xml:space="preserve">received the draft Environmental Impact Assessment report (EIAr) but has not reviewed the report due to the lapsing of the application. It therefore cannot </w:t>
      </w:r>
      <w:r w:rsidR="005F039A" w:rsidRPr="00AF2A2C">
        <w:rPr>
          <w:rFonts w:ascii="Arial Narrow" w:hAnsi="Arial Narrow"/>
          <w:lang w:val="en-GB"/>
        </w:rPr>
        <w:t xml:space="preserve">be </w:t>
      </w:r>
      <w:r w:rsidR="00531A7A" w:rsidRPr="00AF2A2C">
        <w:rPr>
          <w:rFonts w:ascii="Arial Narrow" w:hAnsi="Arial Narrow"/>
          <w:lang w:val="en-GB"/>
        </w:rPr>
        <w:t>confirm</w:t>
      </w:r>
      <w:r w:rsidR="005F039A" w:rsidRPr="00AF2A2C">
        <w:rPr>
          <w:rFonts w:ascii="Arial Narrow" w:hAnsi="Arial Narrow"/>
          <w:lang w:val="en-GB"/>
        </w:rPr>
        <w:t>ed</w:t>
      </w:r>
      <w:r w:rsidR="00531A7A" w:rsidRPr="00AF2A2C">
        <w:rPr>
          <w:rFonts w:ascii="Arial Narrow" w:hAnsi="Arial Narrow"/>
          <w:lang w:val="en-GB"/>
        </w:rPr>
        <w:t xml:space="preserve"> if th</w:t>
      </w:r>
      <w:r w:rsidR="005C17AE" w:rsidRPr="00AF2A2C">
        <w:rPr>
          <w:rFonts w:ascii="Arial Narrow" w:hAnsi="Arial Narrow"/>
          <w:lang w:val="en-GB"/>
        </w:rPr>
        <w:t xml:space="preserve">is </w:t>
      </w:r>
      <w:r w:rsidR="00531A7A" w:rsidRPr="00AF2A2C">
        <w:rPr>
          <w:rFonts w:ascii="Arial Narrow" w:hAnsi="Arial Narrow"/>
          <w:lang w:val="en-GB"/>
        </w:rPr>
        <w:t>report also refer</w:t>
      </w:r>
      <w:r w:rsidR="004E2B23" w:rsidRPr="00AF2A2C">
        <w:rPr>
          <w:rFonts w:ascii="Arial Narrow" w:hAnsi="Arial Narrow"/>
          <w:lang w:val="en-GB"/>
        </w:rPr>
        <w:t>s</w:t>
      </w:r>
      <w:r w:rsidR="00531A7A" w:rsidRPr="00AF2A2C">
        <w:rPr>
          <w:rFonts w:ascii="Arial Narrow" w:hAnsi="Arial Narrow"/>
          <w:lang w:val="en-GB"/>
        </w:rPr>
        <w:t xml:space="preserve"> to</w:t>
      </w:r>
      <w:r w:rsidR="00F55E02" w:rsidRPr="00AF2A2C">
        <w:rPr>
          <w:rFonts w:ascii="Arial Narrow" w:hAnsi="Arial Narrow"/>
          <w:lang w:val="en-GB"/>
        </w:rPr>
        <w:t xml:space="preserve"> the clients.</w:t>
      </w:r>
    </w:p>
    <w:p w:rsidR="00566395" w:rsidRPr="00AF2A2C" w:rsidRDefault="00566395" w:rsidP="00AF2A2C">
      <w:pPr>
        <w:spacing w:line="360" w:lineRule="auto"/>
        <w:jc w:val="both"/>
        <w:rPr>
          <w:rFonts w:ascii="Arial Narrow" w:hAnsi="Arial Narrow"/>
          <w:lang w:val="en-GB"/>
        </w:rPr>
      </w:pPr>
    </w:p>
    <w:p w:rsidR="00AE1C2F" w:rsidRPr="00AF2A2C" w:rsidRDefault="00AE1C2F" w:rsidP="00AF2A2C">
      <w:pPr>
        <w:numPr>
          <w:ilvl w:val="0"/>
          <w:numId w:val="46"/>
        </w:numPr>
        <w:tabs>
          <w:tab w:val="left" w:pos="851"/>
        </w:tabs>
        <w:spacing w:line="360" w:lineRule="auto"/>
        <w:ind w:left="1276" w:hanging="850"/>
        <w:jc w:val="both"/>
        <w:rPr>
          <w:rFonts w:ascii="Arial Narrow" w:hAnsi="Arial Narrow"/>
          <w:lang w:val="en-GB"/>
        </w:rPr>
      </w:pPr>
      <w:r w:rsidRPr="00AF2A2C">
        <w:rPr>
          <w:rFonts w:ascii="Arial Narrow" w:hAnsi="Arial Narrow"/>
          <w:lang w:val="en-GB"/>
        </w:rPr>
        <w:t>(i)</w:t>
      </w:r>
      <w:r w:rsidR="00AF2A2C" w:rsidRPr="00AF2A2C">
        <w:rPr>
          <w:rFonts w:ascii="Arial Narrow" w:hAnsi="Arial Narrow"/>
          <w:lang w:val="en-GB"/>
        </w:rPr>
        <w:tab/>
      </w:r>
      <w:r w:rsidR="00F55E02" w:rsidRPr="00AF2A2C">
        <w:rPr>
          <w:rFonts w:ascii="Arial Narrow" w:hAnsi="Arial Narrow"/>
          <w:lang w:val="en-GB"/>
        </w:rPr>
        <w:t xml:space="preserve">No, </w:t>
      </w:r>
      <w:r w:rsidR="00FB4A63" w:rsidRPr="00AF2A2C">
        <w:rPr>
          <w:rFonts w:ascii="Arial Narrow" w:hAnsi="Arial Narrow"/>
          <w:lang w:val="en-GB"/>
        </w:rPr>
        <w:t>there were no correspondence that excluded the</w:t>
      </w:r>
      <w:r w:rsidR="00AE6E3E" w:rsidRPr="00AF2A2C">
        <w:rPr>
          <w:rFonts w:ascii="Arial Narrow" w:hAnsi="Arial Narrow"/>
          <w:lang w:val="en-GB"/>
        </w:rPr>
        <w:t xml:space="preserve"> environmental impact assessment practitioner’</w:t>
      </w:r>
      <w:r w:rsidR="00FB4A63" w:rsidRPr="00AF2A2C">
        <w:rPr>
          <w:rFonts w:ascii="Arial Narrow" w:hAnsi="Arial Narrow"/>
          <w:lang w:val="en-GB"/>
        </w:rPr>
        <w:t xml:space="preserve"> </w:t>
      </w:r>
      <w:r w:rsidR="00AE6E3E" w:rsidRPr="00AF2A2C">
        <w:rPr>
          <w:rFonts w:ascii="Arial Narrow" w:hAnsi="Arial Narrow"/>
          <w:lang w:val="en-GB"/>
        </w:rPr>
        <w:t>(</w:t>
      </w:r>
      <w:r w:rsidR="00FB4A63" w:rsidRPr="00AF2A2C">
        <w:rPr>
          <w:rFonts w:ascii="Arial Narrow" w:hAnsi="Arial Narrow"/>
          <w:lang w:val="en-GB"/>
        </w:rPr>
        <w:t>EAP</w:t>
      </w:r>
      <w:r w:rsidR="00AE6E3E" w:rsidRPr="00AF2A2C">
        <w:rPr>
          <w:rFonts w:ascii="Arial Narrow" w:hAnsi="Arial Narrow"/>
          <w:lang w:val="en-GB"/>
        </w:rPr>
        <w:t>)</w:t>
      </w:r>
      <w:r w:rsidR="00FB4A63" w:rsidRPr="00AF2A2C">
        <w:rPr>
          <w:rFonts w:ascii="Arial Narrow" w:hAnsi="Arial Narrow"/>
          <w:lang w:val="en-GB"/>
        </w:rPr>
        <w:t xml:space="preserve">. As indicated </w:t>
      </w:r>
      <w:r w:rsidR="004E2B23" w:rsidRPr="00AF2A2C">
        <w:rPr>
          <w:rFonts w:ascii="Arial Narrow" w:hAnsi="Arial Narrow"/>
          <w:lang w:val="en-GB"/>
        </w:rPr>
        <w:t>in the response to (</w:t>
      </w:r>
      <w:r w:rsidR="00FB4A63" w:rsidRPr="00AF2A2C">
        <w:rPr>
          <w:rFonts w:ascii="Arial Narrow" w:hAnsi="Arial Narrow"/>
          <w:lang w:val="en-GB"/>
        </w:rPr>
        <w:t>1)</w:t>
      </w:r>
      <w:r w:rsidR="004E2B23" w:rsidRPr="00AF2A2C">
        <w:rPr>
          <w:rFonts w:ascii="Arial Narrow" w:hAnsi="Arial Narrow"/>
          <w:lang w:val="en-GB"/>
        </w:rPr>
        <w:t xml:space="preserve"> above,</w:t>
      </w:r>
      <w:r w:rsidR="00FB4A63" w:rsidRPr="00AF2A2C">
        <w:rPr>
          <w:rFonts w:ascii="Arial Narrow" w:hAnsi="Arial Narrow"/>
          <w:lang w:val="en-GB"/>
        </w:rPr>
        <w:t xml:space="preserve"> it is a legal requirement that the competent authority respond to the EAP as required by the Environmental Impact Assessment Regulations, 2014</w:t>
      </w:r>
      <w:r w:rsidR="005F039A" w:rsidRPr="00AF2A2C">
        <w:rPr>
          <w:rFonts w:ascii="Arial Narrow" w:hAnsi="Arial Narrow"/>
          <w:lang w:val="en-GB"/>
        </w:rPr>
        <w:t>;</w:t>
      </w:r>
      <w:r w:rsidR="004E2B23" w:rsidRPr="00AF2A2C">
        <w:rPr>
          <w:rFonts w:ascii="Arial Narrow" w:hAnsi="Arial Narrow"/>
          <w:lang w:val="en-GB"/>
        </w:rPr>
        <w:t xml:space="preserve"> for example,</w:t>
      </w:r>
      <w:r w:rsidR="00FB4A63" w:rsidRPr="00AF2A2C">
        <w:rPr>
          <w:rFonts w:ascii="Arial Narrow" w:hAnsi="Arial Narrow"/>
          <w:lang w:val="en-GB"/>
        </w:rPr>
        <w:t xml:space="preserve"> </w:t>
      </w:r>
      <w:r w:rsidR="00AF2A2C" w:rsidRPr="00AF2A2C">
        <w:rPr>
          <w:rFonts w:ascii="Arial Narrow" w:hAnsi="Arial Narrow"/>
          <w:lang w:val="en-GB"/>
        </w:rPr>
        <w:t xml:space="preserve">by means of sending </w:t>
      </w:r>
      <w:r w:rsidR="00FB4A63" w:rsidRPr="00AF2A2C">
        <w:rPr>
          <w:rFonts w:ascii="Arial Narrow" w:hAnsi="Arial Narrow"/>
          <w:lang w:val="en-GB"/>
        </w:rPr>
        <w:t>comments on reports submitted and formal letters such as acknowledgement of the application and reports, and acceptance of the scoping report</w:t>
      </w:r>
      <w:r w:rsidR="00F55E02" w:rsidRPr="00AF2A2C">
        <w:rPr>
          <w:rFonts w:ascii="Arial Narrow" w:hAnsi="Arial Narrow"/>
          <w:lang w:val="en-GB"/>
        </w:rPr>
        <w:t xml:space="preserve">. </w:t>
      </w:r>
    </w:p>
    <w:p w:rsidR="00AF2A2C" w:rsidRPr="00AF2A2C" w:rsidRDefault="00AF2A2C" w:rsidP="00AF2A2C">
      <w:pPr>
        <w:spacing w:line="360" w:lineRule="auto"/>
        <w:jc w:val="both"/>
        <w:rPr>
          <w:rFonts w:ascii="Arial Narrow" w:hAnsi="Arial Narrow"/>
          <w:lang w:val="en-GB"/>
        </w:rPr>
      </w:pPr>
    </w:p>
    <w:p w:rsidR="000347B8" w:rsidRPr="00AF2A2C" w:rsidRDefault="00AE1C2F" w:rsidP="00AF2A2C">
      <w:pPr>
        <w:spacing w:line="360" w:lineRule="auto"/>
        <w:ind w:left="1276" w:hanging="425"/>
        <w:jc w:val="both"/>
        <w:rPr>
          <w:rFonts w:ascii="Arial Narrow" w:hAnsi="Arial Narrow"/>
          <w:lang w:val="en-GB"/>
        </w:rPr>
      </w:pPr>
      <w:r w:rsidRPr="00AF2A2C">
        <w:rPr>
          <w:rFonts w:ascii="Arial Narrow" w:hAnsi="Arial Narrow"/>
          <w:lang w:val="en-GB"/>
        </w:rPr>
        <w:t>(ii)</w:t>
      </w:r>
      <w:r w:rsidR="00AF2A2C" w:rsidRPr="00AF2A2C">
        <w:rPr>
          <w:rFonts w:ascii="Arial Narrow" w:hAnsi="Arial Narrow"/>
          <w:lang w:val="en-GB"/>
        </w:rPr>
        <w:tab/>
      </w:r>
      <w:r w:rsidR="00FB4A63" w:rsidRPr="00AF2A2C">
        <w:rPr>
          <w:rFonts w:ascii="Arial Narrow" w:hAnsi="Arial Narrow"/>
          <w:lang w:val="en-GB"/>
        </w:rPr>
        <w:t xml:space="preserve">Yes, the </w:t>
      </w:r>
      <w:r w:rsidR="00AE6E3E" w:rsidRPr="00AF2A2C">
        <w:rPr>
          <w:rFonts w:ascii="Arial Narrow" w:hAnsi="Arial Narrow"/>
          <w:lang w:val="en-GB"/>
        </w:rPr>
        <w:t>environmental impact assessment practitioner (</w:t>
      </w:r>
      <w:r w:rsidR="00FB4A63" w:rsidRPr="00AF2A2C">
        <w:rPr>
          <w:rFonts w:ascii="Arial Narrow" w:hAnsi="Arial Narrow"/>
          <w:lang w:val="en-GB"/>
        </w:rPr>
        <w:t>EAP</w:t>
      </w:r>
      <w:r w:rsidR="00AE6E3E" w:rsidRPr="00AF2A2C">
        <w:rPr>
          <w:rFonts w:ascii="Arial Narrow" w:hAnsi="Arial Narrow"/>
          <w:lang w:val="en-GB"/>
        </w:rPr>
        <w:t>)</w:t>
      </w:r>
      <w:r w:rsidR="00FB4A63" w:rsidRPr="00AF2A2C">
        <w:rPr>
          <w:rFonts w:ascii="Arial Narrow" w:hAnsi="Arial Narrow"/>
          <w:lang w:val="en-GB"/>
        </w:rPr>
        <w:t xml:space="preserve"> is responsible to inform </w:t>
      </w:r>
      <w:r w:rsidR="005F2F1C" w:rsidRPr="00AF2A2C">
        <w:rPr>
          <w:rFonts w:ascii="Arial Narrow" w:hAnsi="Arial Narrow"/>
          <w:lang w:val="en-GB"/>
        </w:rPr>
        <w:t xml:space="preserve">and correspond with </w:t>
      </w:r>
      <w:r w:rsidR="00FB4A63" w:rsidRPr="00AF2A2C">
        <w:rPr>
          <w:rFonts w:ascii="Arial Narrow" w:hAnsi="Arial Narrow"/>
          <w:lang w:val="en-GB"/>
        </w:rPr>
        <w:t xml:space="preserve">registered </w:t>
      </w:r>
      <w:r w:rsidR="005F2F1C" w:rsidRPr="00AF2A2C">
        <w:rPr>
          <w:rFonts w:ascii="Arial Narrow" w:hAnsi="Arial Narrow"/>
          <w:lang w:val="en-GB"/>
        </w:rPr>
        <w:t>i</w:t>
      </w:r>
      <w:r w:rsidR="00FB4A63" w:rsidRPr="00AF2A2C">
        <w:rPr>
          <w:rFonts w:ascii="Arial Narrow" w:hAnsi="Arial Narrow"/>
          <w:lang w:val="en-GB"/>
        </w:rPr>
        <w:t xml:space="preserve">nterested and affected parties </w:t>
      </w:r>
      <w:r w:rsidR="005F2F1C" w:rsidRPr="00AF2A2C">
        <w:rPr>
          <w:rFonts w:ascii="Arial Narrow" w:hAnsi="Arial Narrow"/>
          <w:lang w:val="en-GB"/>
        </w:rPr>
        <w:t xml:space="preserve">and include these </w:t>
      </w:r>
      <w:r w:rsidR="00FB4A63" w:rsidRPr="00AF2A2C">
        <w:rPr>
          <w:rFonts w:ascii="Arial Narrow" w:hAnsi="Arial Narrow"/>
          <w:lang w:val="en-GB"/>
        </w:rPr>
        <w:t>in the reports.</w:t>
      </w:r>
    </w:p>
    <w:p w:rsidR="00566395" w:rsidRPr="00AF2A2C" w:rsidRDefault="00566395" w:rsidP="00AF2A2C">
      <w:pPr>
        <w:spacing w:line="360" w:lineRule="auto"/>
        <w:jc w:val="both"/>
        <w:rPr>
          <w:rFonts w:ascii="Arial Narrow" w:hAnsi="Arial Narrow"/>
          <w:lang w:val="en-GB"/>
        </w:rPr>
      </w:pPr>
    </w:p>
    <w:p w:rsidR="008B3BEE" w:rsidRPr="00AF2A2C" w:rsidRDefault="00AF2A2C" w:rsidP="00AF2A2C">
      <w:pPr>
        <w:spacing w:line="360" w:lineRule="auto"/>
        <w:ind w:left="426" w:hanging="426"/>
        <w:jc w:val="both"/>
        <w:rPr>
          <w:rFonts w:ascii="Arial Narrow" w:hAnsi="Arial Narrow"/>
          <w:lang w:val="en-GB"/>
        </w:rPr>
      </w:pPr>
      <w:r w:rsidRPr="00AF2A2C">
        <w:rPr>
          <w:rFonts w:ascii="Arial Narrow" w:hAnsi="Arial Narrow"/>
          <w:lang w:val="en-GB"/>
        </w:rPr>
        <w:t>3</w:t>
      </w:r>
      <w:r>
        <w:rPr>
          <w:rFonts w:ascii="Arial Narrow" w:hAnsi="Arial Narrow"/>
          <w:lang w:val="en-GB"/>
        </w:rPr>
        <w:t>.</w:t>
      </w:r>
      <w:r w:rsidRPr="00AF2A2C">
        <w:rPr>
          <w:rFonts w:ascii="Arial Narrow" w:hAnsi="Arial Narrow"/>
          <w:lang w:val="en-GB"/>
        </w:rPr>
        <w:tab/>
      </w:r>
      <w:r w:rsidR="00B11224" w:rsidRPr="00AF2A2C">
        <w:rPr>
          <w:rFonts w:ascii="Arial Narrow" w:hAnsi="Arial Narrow"/>
          <w:lang w:val="en-GB"/>
        </w:rPr>
        <w:t xml:space="preserve">All documentation regarding the proposed Spitskop West Wind Energy Facility that is in the public domain can be provided upon </w:t>
      </w:r>
      <w:r w:rsidR="000347B8" w:rsidRPr="00AF2A2C">
        <w:rPr>
          <w:rFonts w:ascii="Arial Narrow" w:hAnsi="Arial Narrow"/>
          <w:lang w:val="en-GB"/>
        </w:rPr>
        <w:t xml:space="preserve">receipt of the request. Access to other information, records and documents will have to follow the </w:t>
      </w:r>
      <w:r w:rsidR="00CB25B7" w:rsidRPr="00AF2A2C">
        <w:rPr>
          <w:rFonts w:ascii="Arial Narrow" w:hAnsi="Arial Narrow"/>
          <w:lang w:val="en-GB"/>
        </w:rPr>
        <w:t xml:space="preserve">Promotion of Access to Information </w:t>
      </w:r>
      <w:r w:rsidR="005F039A" w:rsidRPr="00AF2A2C">
        <w:rPr>
          <w:rFonts w:ascii="Arial Narrow" w:hAnsi="Arial Narrow"/>
          <w:lang w:val="en-GB"/>
        </w:rPr>
        <w:t>Act, 2000 (</w:t>
      </w:r>
      <w:r w:rsidR="00CB25B7" w:rsidRPr="00AF2A2C">
        <w:rPr>
          <w:rFonts w:ascii="Arial Narrow" w:hAnsi="Arial Narrow"/>
          <w:lang w:val="en-GB"/>
        </w:rPr>
        <w:t xml:space="preserve">Act </w:t>
      </w:r>
      <w:r w:rsidR="005F039A" w:rsidRPr="00AF2A2C">
        <w:rPr>
          <w:rFonts w:ascii="Arial Narrow" w:hAnsi="Arial Narrow"/>
          <w:lang w:val="en-GB"/>
        </w:rPr>
        <w:t xml:space="preserve">No. </w:t>
      </w:r>
      <w:r w:rsidR="00CB25B7" w:rsidRPr="00AF2A2C">
        <w:rPr>
          <w:rFonts w:ascii="Arial Narrow" w:hAnsi="Arial Narrow"/>
          <w:lang w:val="en-GB"/>
        </w:rPr>
        <w:t>2 of 2000</w:t>
      </w:r>
      <w:r w:rsidR="005F039A" w:rsidRPr="00AF2A2C">
        <w:rPr>
          <w:rFonts w:ascii="Arial Narrow" w:hAnsi="Arial Narrow"/>
          <w:lang w:val="en-GB"/>
        </w:rPr>
        <w:t>)</w:t>
      </w:r>
      <w:r w:rsidR="00CB25B7" w:rsidRPr="00AF2A2C">
        <w:rPr>
          <w:rFonts w:ascii="Arial Narrow" w:hAnsi="Arial Narrow"/>
          <w:lang w:val="en-GB"/>
        </w:rPr>
        <w:t xml:space="preserve"> (PAIA)</w:t>
      </w:r>
      <w:r w:rsidR="000347B8" w:rsidRPr="00AF2A2C">
        <w:rPr>
          <w:rFonts w:ascii="Arial Narrow" w:hAnsi="Arial Narrow"/>
          <w:lang w:val="en-GB"/>
        </w:rPr>
        <w:t xml:space="preserve"> process.</w:t>
      </w:r>
      <w:r w:rsidR="003803E7" w:rsidRPr="00AF2A2C">
        <w:rPr>
          <w:rFonts w:ascii="Arial Narrow" w:hAnsi="Arial Narrow"/>
          <w:lang w:val="en-GB"/>
        </w:rPr>
        <w:t xml:space="preserve"> </w:t>
      </w:r>
    </w:p>
    <w:p w:rsidR="008B3BEE" w:rsidRPr="00AF2A2C" w:rsidRDefault="008B3BEE" w:rsidP="00AF2A2C">
      <w:pPr>
        <w:spacing w:line="360" w:lineRule="auto"/>
        <w:jc w:val="both"/>
        <w:rPr>
          <w:rFonts w:ascii="Arial Narrow" w:hAnsi="Arial Narrow"/>
          <w:b/>
          <w:lang w:val="en-GB"/>
        </w:rPr>
      </w:pPr>
    </w:p>
    <w:p w:rsidR="00566395" w:rsidRPr="00AF2A2C" w:rsidRDefault="00566395" w:rsidP="00AF2A2C">
      <w:pPr>
        <w:spacing w:line="360" w:lineRule="auto"/>
        <w:jc w:val="both"/>
        <w:rPr>
          <w:rFonts w:ascii="Arial Narrow" w:hAnsi="Arial Narrow"/>
          <w:b/>
          <w:lang w:val="en-GB"/>
        </w:rPr>
      </w:pPr>
    </w:p>
    <w:p w:rsidR="00D00535" w:rsidRPr="00AF2A2C" w:rsidRDefault="006E42A6" w:rsidP="00AF2A2C">
      <w:pPr>
        <w:spacing w:line="360" w:lineRule="auto"/>
        <w:jc w:val="center"/>
        <w:rPr>
          <w:rFonts w:ascii="Arial Narrow" w:hAnsi="Arial Narrow"/>
          <w:b/>
          <w:lang w:val="en-GB" w:eastAsia="en-ZA"/>
        </w:rPr>
      </w:pPr>
      <w:r w:rsidRPr="00AF2A2C">
        <w:rPr>
          <w:rFonts w:ascii="Arial Narrow" w:hAnsi="Arial Narrow"/>
          <w:b/>
          <w:lang w:val="en-GB" w:eastAsia="en-ZA"/>
        </w:rPr>
        <w:t>-</w:t>
      </w:r>
      <w:r w:rsidR="0048390A" w:rsidRPr="00AF2A2C">
        <w:rPr>
          <w:rFonts w:ascii="Arial Narrow" w:hAnsi="Arial Narrow"/>
          <w:b/>
          <w:lang w:val="en-GB" w:eastAsia="en-ZA"/>
        </w:rPr>
        <w:t>--</w:t>
      </w:r>
      <w:proofErr w:type="gramStart"/>
      <w:r w:rsidR="0048390A" w:rsidRPr="00AF2A2C">
        <w:rPr>
          <w:rFonts w:ascii="Arial Narrow" w:hAnsi="Arial Narrow"/>
          <w:b/>
          <w:lang w:val="en-GB" w:eastAsia="en-ZA"/>
        </w:rPr>
        <w:t>ooOoo</w:t>
      </w:r>
      <w:proofErr w:type="gramEnd"/>
      <w:r w:rsidR="0048390A" w:rsidRPr="00AF2A2C">
        <w:rPr>
          <w:rFonts w:ascii="Arial Narrow" w:hAnsi="Arial Narrow"/>
          <w:b/>
          <w:lang w:val="en-GB" w:eastAsia="en-ZA"/>
        </w:rPr>
        <w:t>--</w:t>
      </w:r>
      <w:r w:rsidRPr="00AF2A2C">
        <w:rPr>
          <w:rFonts w:ascii="Arial Narrow" w:hAnsi="Arial Narrow"/>
          <w:b/>
          <w:lang w:val="en-GB" w:eastAsia="en-ZA"/>
        </w:rPr>
        <w:t>-</w:t>
      </w:r>
    </w:p>
    <w:sectPr w:rsidR="00D00535" w:rsidRPr="00AF2A2C" w:rsidSect="005F039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A41" w:rsidRDefault="00E80A41" w:rsidP="004F1BDF">
      <w:r>
        <w:separator/>
      </w:r>
    </w:p>
  </w:endnote>
  <w:endnote w:type="continuationSeparator" w:id="0">
    <w:p w:rsidR="00E80A41" w:rsidRDefault="00E80A41"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2F" w:rsidRPr="00C37A66" w:rsidRDefault="002B672F"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Pr>
        <w:rFonts w:ascii="Arial Narrow" w:hAnsi="Arial Narrow"/>
        <w:b w:val="0"/>
        <w:sz w:val="16"/>
        <w:szCs w:val="16"/>
      </w:rPr>
      <w:t xml:space="preserve"> 1185</w:t>
    </w:r>
    <w:r>
      <w:rPr>
        <w:rFonts w:ascii="Arial Narrow" w:hAnsi="Arial Narrow"/>
        <w:b w:val="0"/>
        <w:sz w:val="16"/>
        <w:szCs w:val="16"/>
      </w:rPr>
      <w:tab/>
    </w:r>
    <w:r>
      <w:rPr>
        <w:rFonts w:ascii="Times New Roman" w:eastAsia="Calibri" w:hAnsi="Times New Roman"/>
        <w:b w:val="0"/>
        <w:bCs w:val="0"/>
        <w:szCs w:val="22"/>
        <w:lang w:val="en-ZA"/>
      </w:rPr>
      <w:t>NW1326</w:t>
    </w:r>
    <w:r w:rsidRPr="00824D30">
      <w:rPr>
        <w:rFonts w:ascii="Times New Roman" w:eastAsia="Calibri" w:hAnsi="Times New Roman"/>
        <w:b w:val="0"/>
        <w:bCs w:val="0"/>
        <w:szCs w:val="22"/>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A41" w:rsidRDefault="00E80A41" w:rsidP="004F1BDF">
      <w:r>
        <w:separator/>
      </w:r>
    </w:p>
  </w:footnote>
  <w:footnote w:type="continuationSeparator" w:id="0">
    <w:p w:rsidR="00E80A41" w:rsidRDefault="00E80A41"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5AE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BAC73ED"/>
    <w:multiLevelType w:val="hybridMultilevel"/>
    <w:tmpl w:val="63D68F08"/>
    <w:lvl w:ilvl="0" w:tplc="664AC5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D5EC2"/>
    <w:multiLevelType w:val="hybridMultilevel"/>
    <w:tmpl w:val="0FCE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F617C5"/>
    <w:multiLevelType w:val="hybridMultilevel"/>
    <w:tmpl w:val="151ACB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2C7AC4"/>
    <w:multiLevelType w:val="hybridMultilevel"/>
    <w:tmpl w:val="055E512E"/>
    <w:lvl w:ilvl="0" w:tplc="A482AA9E">
      <w:start w:val="1"/>
      <w:numFmt w:val="lowerLetter"/>
      <w:lvlText w:val="%1)"/>
      <w:lvlJc w:val="left"/>
      <w:pPr>
        <w:ind w:left="786" w:hanging="360"/>
      </w:pPr>
      <w:rPr>
        <w:rFonts w:hint="default"/>
        <w:b/>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8"/>
  </w:num>
  <w:num w:numId="10">
    <w:abstractNumId w:val="39"/>
  </w:num>
  <w:num w:numId="11">
    <w:abstractNumId w:val="12"/>
  </w:num>
  <w:num w:numId="12">
    <w:abstractNumId w:val="40"/>
  </w:num>
  <w:num w:numId="13">
    <w:abstractNumId w:val="21"/>
  </w:num>
  <w:num w:numId="14">
    <w:abstractNumId w:val="24"/>
  </w:num>
  <w:num w:numId="15">
    <w:abstractNumId w:val="17"/>
  </w:num>
  <w:num w:numId="16">
    <w:abstractNumId w:val="30"/>
  </w:num>
  <w:num w:numId="17">
    <w:abstractNumId w:val="3"/>
  </w:num>
  <w:num w:numId="18">
    <w:abstractNumId w:val="41"/>
  </w:num>
  <w:num w:numId="19">
    <w:abstractNumId w:val="42"/>
  </w:num>
  <w:num w:numId="20">
    <w:abstractNumId w:val="11"/>
  </w:num>
  <w:num w:numId="21">
    <w:abstractNumId w:val="14"/>
  </w:num>
  <w:num w:numId="22">
    <w:abstractNumId w:val="27"/>
  </w:num>
  <w:num w:numId="23">
    <w:abstractNumId w:val="10"/>
  </w:num>
  <w:num w:numId="24">
    <w:abstractNumId w:val="0"/>
  </w:num>
  <w:num w:numId="25">
    <w:abstractNumId w:val="4"/>
  </w:num>
  <w:num w:numId="26">
    <w:abstractNumId w:val="13"/>
  </w:num>
  <w:num w:numId="27">
    <w:abstractNumId w:val="20"/>
  </w:num>
  <w:num w:numId="28">
    <w:abstractNumId w:val="5"/>
  </w:num>
  <w:num w:numId="29">
    <w:abstractNumId w:val="36"/>
  </w:num>
  <w:num w:numId="30">
    <w:abstractNumId w:val="25"/>
  </w:num>
  <w:num w:numId="31">
    <w:abstractNumId w:val="32"/>
  </w:num>
  <w:num w:numId="32">
    <w:abstractNumId w:val="28"/>
  </w:num>
  <w:num w:numId="33">
    <w:abstractNumId w:val="19"/>
  </w:num>
  <w:num w:numId="34">
    <w:abstractNumId w:val="6"/>
  </w:num>
  <w:num w:numId="35">
    <w:abstractNumId w:val="22"/>
  </w:num>
  <w:num w:numId="36">
    <w:abstractNumId w:val="15"/>
  </w:num>
  <w:num w:numId="37">
    <w:abstractNumId w:val="29"/>
  </w:num>
  <w:num w:numId="38">
    <w:abstractNumId w:val="16"/>
  </w:num>
  <w:num w:numId="39">
    <w:abstractNumId w:val="2"/>
  </w:num>
  <w:num w:numId="40">
    <w:abstractNumId w:val="26"/>
  </w:num>
  <w:num w:numId="41">
    <w:abstractNumId w:val="8"/>
  </w:num>
  <w:num w:numId="42">
    <w:abstractNumId w:val="33"/>
  </w:num>
  <w:num w:numId="43">
    <w:abstractNumId w:val="31"/>
  </w:num>
  <w:num w:numId="44">
    <w:abstractNumId w:val="23"/>
  </w:num>
  <w:num w:numId="45">
    <w:abstractNumId w:val="35"/>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7B8"/>
    <w:rsid w:val="00034DA8"/>
    <w:rsid w:val="00050EE0"/>
    <w:rsid w:val="0005634F"/>
    <w:rsid w:val="000605D8"/>
    <w:rsid w:val="00060E68"/>
    <w:rsid w:val="000612DD"/>
    <w:rsid w:val="00061EE5"/>
    <w:rsid w:val="00064F43"/>
    <w:rsid w:val="00065A34"/>
    <w:rsid w:val="000662C2"/>
    <w:rsid w:val="00073CF6"/>
    <w:rsid w:val="000743DB"/>
    <w:rsid w:val="00080418"/>
    <w:rsid w:val="00080800"/>
    <w:rsid w:val="00084E4C"/>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534C1"/>
    <w:rsid w:val="00153551"/>
    <w:rsid w:val="00153E3D"/>
    <w:rsid w:val="001734FC"/>
    <w:rsid w:val="001801F2"/>
    <w:rsid w:val="00180924"/>
    <w:rsid w:val="00182CA5"/>
    <w:rsid w:val="00190128"/>
    <w:rsid w:val="00192BF6"/>
    <w:rsid w:val="00194A04"/>
    <w:rsid w:val="00194D0A"/>
    <w:rsid w:val="001B0214"/>
    <w:rsid w:val="001B2562"/>
    <w:rsid w:val="001C0B86"/>
    <w:rsid w:val="001D20B7"/>
    <w:rsid w:val="001D239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365B6"/>
    <w:rsid w:val="00242211"/>
    <w:rsid w:val="00247FA6"/>
    <w:rsid w:val="002525EC"/>
    <w:rsid w:val="00254B64"/>
    <w:rsid w:val="00254C71"/>
    <w:rsid w:val="00261929"/>
    <w:rsid w:val="002623EA"/>
    <w:rsid w:val="002626D9"/>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656B"/>
    <w:rsid w:val="002B672F"/>
    <w:rsid w:val="002C1ACA"/>
    <w:rsid w:val="002C5CE0"/>
    <w:rsid w:val="002C687F"/>
    <w:rsid w:val="002D1781"/>
    <w:rsid w:val="002D2044"/>
    <w:rsid w:val="002E6F00"/>
    <w:rsid w:val="002E77D4"/>
    <w:rsid w:val="002F622F"/>
    <w:rsid w:val="002F7AF5"/>
    <w:rsid w:val="003020D1"/>
    <w:rsid w:val="003072EF"/>
    <w:rsid w:val="00316C53"/>
    <w:rsid w:val="0032026A"/>
    <w:rsid w:val="00322A53"/>
    <w:rsid w:val="00325F44"/>
    <w:rsid w:val="0033203A"/>
    <w:rsid w:val="003451BB"/>
    <w:rsid w:val="00350FD9"/>
    <w:rsid w:val="00361C68"/>
    <w:rsid w:val="00371BD8"/>
    <w:rsid w:val="003737E3"/>
    <w:rsid w:val="0037704F"/>
    <w:rsid w:val="003803E7"/>
    <w:rsid w:val="003811A3"/>
    <w:rsid w:val="00385889"/>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367"/>
    <w:rsid w:val="004255B3"/>
    <w:rsid w:val="0042658D"/>
    <w:rsid w:val="00435761"/>
    <w:rsid w:val="00435D92"/>
    <w:rsid w:val="00436F94"/>
    <w:rsid w:val="00451121"/>
    <w:rsid w:val="00455EF3"/>
    <w:rsid w:val="00460ABC"/>
    <w:rsid w:val="004625D3"/>
    <w:rsid w:val="00464E83"/>
    <w:rsid w:val="00474494"/>
    <w:rsid w:val="004769DE"/>
    <w:rsid w:val="004827A3"/>
    <w:rsid w:val="0048390A"/>
    <w:rsid w:val="00485891"/>
    <w:rsid w:val="00486877"/>
    <w:rsid w:val="00487184"/>
    <w:rsid w:val="00492AF9"/>
    <w:rsid w:val="00492C3A"/>
    <w:rsid w:val="004A2B17"/>
    <w:rsid w:val="004A4020"/>
    <w:rsid w:val="004B4462"/>
    <w:rsid w:val="004B4A15"/>
    <w:rsid w:val="004C06DB"/>
    <w:rsid w:val="004C1598"/>
    <w:rsid w:val="004C700B"/>
    <w:rsid w:val="004D2729"/>
    <w:rsid w:val="004D5C77"/>
    <w:rsid w:val="004E2B23"/>
    <w:rsid w:val="004E4275"/>
    <w:rsid w:val="004E526C"/>
    <w:rsid w:val="004E6750"/>
    <w:rsid w:val="004F1BDF"/>
    <w:rsid w:val="004F249E"/>
    <w:rsid w:val="004F768D"/>
    <w:rsid w:val="00501093"/>
    <w:rsid w:val="00502526"/>
    <w:rsid w:val="00503C94"/>
    <w:rsid w:val="00504ABC"/>
    <w:rsid w:val="0050540E"/>
    <w:rsid w:val="00510EA1"/>
    <w:rsid w:val="00511040"/>
    <w:rsid w:val="00515D5B"/>
    <w:rsid w:val="00517A03"/>
    <w:rsid w:val="00530C6D"/>
    <w:rsid w:val="00531A7A"/>
    <w:rsid w:val="00541EFC"/>
    <w:rsid w:val="00542C02"/>
    <w:rsid w:val="0054307A"/>
    <w:rsid w:val="005477CF"/>
    <w:rsid w:val="00551F2A"/>
    <w:rsid w:val="00552963"/>
    <w:rsid w:val="00553C2E"/>
    <w:rsid w:val="00554A6E"/>
    <w:rsid w:val="005606A7"/>
    <w:rsid w:val="005650A9"/>
    <w:rsid w:val="00566395"/>
    <w:rsid w:val="00566626"/>
    <w:rsid w:val="00567CA6"/>
    <w:rsid w:val="00571AD3"/>
    <w:rsid w:val="00574691"/>
    <w:rsid w:val="00575944"/>
    <w:rsid w:val="005779CF"/>
    <w:rsid w:val="00585C3D"/>
    <w:rsid w:val="005913BF"/>
    <w:rsid w:val="00591ADC"/>
    <w:rsid w:val="0059370D"/>
    <w:rsid w:val="00593990"/>
    <w:rsid w:val="005A0F89"/>
    <w:rsid w:val="005A17CB"/>
    <w:rsid w:val="005A3E3B"/>
    <w:rsid w:val="005A47AF"/>
    <w:rsid w:val="005A4BA1"/>
    <w:rsid w:val="005A7A39"/>
    <w:rsid w:val="005B15FC"/>
    <w:rsid w:val="005B787C"/>
    <w:rsid w:val="005C17AE"/>
    <w:rsid w:val="005C18A4"/>
    <w:rsid w:val="005C2E1A"/>
    <w:rsid w:val="005D2A27"/>
    <w:rsid w:val="005D441A"/>
    <w:rsid w:val="005D4C1C"/>
    <w:rsid w:val="005D549D"/>
    <w:rsid w:val="005E40BF"/>
    <w:rsid w:val="005F039A"/>
    <w:rsid w:val="005F29C7"/>
    <w:rsid w:val="005F2F1C"/>
    <w:rsid w:val="00600512"/>
    <w:rsid w:val="00606931"/>
    <w:rsid w:val="006112BD"/>
    <w:rsid w:val="0061208C"/>
    <w:rsid w:val="006129DC"/>
    <w:rsid w:val="006130E9"/>
    <w:rsid w:val="00613E44"/>
    <w:rsid w:val="00630253"/>
    <w:rsid w:val="00632EF0"/>
    <w:rsid w:val="00634C6A"/>
    <w:rsid w:val="00635FF9"/>
    <w:rsid w:val="006370D1"/>
    <w:rsid w:val="0064001A"/>
    <w:rsid w:val="00644754"/>
    <w:rsid w:val="00647388"/>
    <w:rsid w:val="00651CC8"/>
    <w:rsid w:val="00652CDF"/>
    <w:rsid w:val="006564FC"/>
    <w:rsid w:val="00662B3B"/>
    <w:rsid w:val="0066536C"/>
    <w:rsid w:val="00666D95"/>
    <w:rsid w:val="00676459"/>
    <w:rsid w:val="00680A14"/>
    <w:rsid w:val="006815F5"/>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602"/>
    <w:rsid w:val="006D194A"/>
    <w:rsid w:val="006D4150"/>
    <w:rsid w:val="006D63B3"/>
    <w:rsid w:val="006E24FC"/>
    <w:rsid w:val="006E2A9D"/>
    <w:rsid w:val="006E3014"/>
    <w:rsid w:val="006E3D81"/>
    <w:rsid w:val="006E42A6"/>
    <w:rsid w:val="006E7110"/>
    <w:rsid w:val="006F02EC"/>
    <w:rsid w:val="006F0991"/>
    <w:rsid w:val="007000CF"/>
    <w:rsid w:val="00705593"/>
    <w:rsid w:val="007227B8"/>
    <w:rsid w:val="00723774"/>
    <w:rsid w:val="007255F8"/>
    <w:rsid w:val="0072568C"/>
    <w:rsid w:val="00735692"/>
    <w:rsid w:val="00746C30"/>
    <w:rsid w:val="0074717D"/>
    <w:rsid w:val="00750518"/>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32A8"/>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1EAC"/>
    <w:rsid w:val="008721DE"/>
    <w:rsid w:val="0087358A"/>
    <w:rsid w:val="0087390A"/>
    <w:rsid w:val="008757B3"/>
    <w:rsid w:val="008800D5"/>
    <w:rsid w:val="00882499"/>
    <w:rsid w:val="00893400"/>
    <w:rsid w:val="00893991"/>
    <w:rsid w:val="008A3054"/>
    <w:rsid w:val="008A6C83"/>
    <w:rsid w:val="008A6CE6"/>
    <w:rsid w:val="008A7E0D"/>
    <w:rsid w:val="008A7E67"/>
    <w:rsid w:val="008B3A2B"/>
    <w:rsid w:val="008B3BEE"/>
    <w:rsid w:val="008B47D6"/>
    <w:rsid w:val="008C3203"/>
    <w:rsid w:val="008D575A"/>
    <w:rsid w:val="008E0603"/>
    <w:rsid w:val="008E3CC8"/>
    <w:rsid w:val="008E49A8"/>
    <w:rsid w:val="008E4EC1"/>
    <w:rsid w:val="008E4F69"/>
    <w:rsid w:val="008E5222"/>
    <w:rsid w:val="008F0C72"/>
    <w:rsid w:val="008F1DB3"/>
    <w:rsid w:val="008F68E5"/>
    <w:rsid w:val="0090213C"/>
    <w:rsid w:val="009049F2"/>
    <w:rsid w:val="009054E8"/>
    <w:rsid w:val="009057D7"/>
    <w:rsid w:val="00906AA6"/>
    <w:rsid w:val="00907959"/>
    <w:rsid w:val="00911856"/>
    <w:rsid w:val="00912587"/>
    <w:rsid w:val="00915EDF"/>
    <w:rsid w:val="00917F61"/>
    <w:rsid w:val="00920B4D"/>
    <w:rsid w:val="009210A9"/>
    <w:rsid w:val="00921CFE"/>
    <w:rsid w:val="00923FA0"/>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615"/>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B38DF"/>
    <w:rsid w:val="009C37CA"/>
    <w:rsid w:val="009C4BB6"/>
    <w:rsid w:val="009C5C16"/>
    <w:rsid w:val="009D12F0"/>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37940"/>
    <w:rsid w:val="00A4247C"/>
    <w:rsid w:val="00A460A7"/>
    <w:rsid w:val="00A46FCA"/>
    <w:rsid w:val="00A57CF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1C2F"/>
    <w:rsid w:val="00AE3A7D"/>
    <w:rsid w:val="00AE6D7F"/>
    <w:rsid w:val="00AE6E3E"/>
    <w:rsid w:val="00AF1A3F"/>
    <w:rsid w:val="00AF2A2C"/>
    <w:rsid w:val="00AF46F5"/>
    <w:rsid w:val="00B07FC6"/>
    <w:rsid w:val="00B11224"/>
    <w:rsid w:val="00B12341"/>
    <w:rsid w:val="00B132E3"/>
    <w:rsid w:val="00B209AC"/>
    <w:rsid w:val="00B23B8A"/>
    <w:rsid w:val="00B37C02"/>
    <w:rsid w:val="00B46D9A"/>
    <w:rsid w:val="00B67B53"/>
    <w:rsid w:val="00B722E6"/>
    <w:rsid w:val="00B76A17"/>
    <w:rsid w:val="00B83D12"/>
    <w:rsid w:val="00B85270"/>
    <w:rsid w:val="00B873FF"/>
    <w:rsid w:val="00B92046"/>
    <w:rsid w:val="00B92E4C"/>
    <w:rsid w:val="00BA079A"/>
    <w:rsid w:val="00BA0FBC"/>
    <w:rsid w:val="00BA160C"/>
    <w:rsid w:val="00BB13B2"/>
    <w:rsid w:val="00BB2AAC"/>
    <w:rsid w:val="00BB38F7"/>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57E3"/>
    <w:rsid w:val="00C25F41"/>
    <w:rsid w:val="00C33813"/>
    <w:rsid w:val="00C34450"/>
    <w:rsid w:val="00C34987"/>
    <w:rsid w:val="00C37A66"/>
    <w:rsid w:val="00C417E5"/>
    <w:rsid w:val="00C46117"/>
    <w:rsid w:val="00C46ECD"/>
    <w:rsid w:val="00C5118E"/>
    <w:rsid w:val="00C62259"/>
    <w:rsid w:val="00C630BC"/>
    <w:rsid w:val="00C7208F"/>
    <w:rsid w:val="00C74963"/>
    <w:rsid w:val="00C74F9C"/>
    <w:rsid w:val="00C76DC4"/>
    <w:rsid w:val="00C77B03"/>
    <w:rsid w:val="00C80229"/>
    <w:rsid w:val="00C83217"/>
    <w:rsid w:val="00C86B43"/>
    <w:rsid w:val="00C87DF6"/>
    <w:rsid w:val="00C97967"/>
    <w:rsid w:val="00C97E53"/>
    <w:rsid w:val="00CA4C82"/>
    <w:rsid w:val="00CA5D56"/>
    <w:rsid w:val="00CB25B7"/>
    <w:rsid w:val="00CB4B13"/>
    <w:rsid w:val="00CB4FF8"/>
    <w:rsid w:val="00CB79F7"/>
    <w:rsid w:val="00CC32BA"/>
    <w:rsid w:val="00CC4240"/>
    <w:rsid w:val="00CC4BF8"/>
    <w:rsid w:val="00CC6FCE"/>
    <w:rsid w:val="00CD19C4"/>
    <w:rsid w:val="00CD4919"/>
    <w:rsid w:val="00CD4B26"/>
    <w:rsid w:val="00CD7BB9"/>
    <w:rsid w:val="00CE5510"/>
    <w:rsid w:val="00CE61DB"/>
    <w:rsid w:val="00CE6496"/>
    <w:rsid w:val="00CF0B41"/>
    <w:rsid w:val="00CF194D"/>
    <w:rsid w:val="00CF22FE"/>
    <w:rsid w:val="00CF4B6A"/>
    <w:rsid w:val="00D00535"/>
    <w:rsid w:val="00D049F5"/>
    <w:rsid w:val="00D06240"/>
    <w:rsid w:val="00D06313"/>
    <w:rsid w:val="00D06593"/>
    <w:rsid w:val="00D100D6"/>
    <w:rsid w:val="00D22535"/>
    <w:rsid w:val="00D27265"/>
    <w:rsid w:val="00D32011"/>
    <w:rsid w:val="00D35DD7"/>
    <w:rsid w:val="00D368AF"/>
    <w:rsid w:val="00D463D6"/>
    <w:rsid w:val="00D472BE"/>
    <w:rsid w:val="00D505B7"/>
    <w:rsid w:val="00D52417"/>
    <w:rsid w:val="00D53160"/>
    <w:rsid w:val="00D56351"/>
    <w:rsid w:val="00D5784A"/>
    <w:rsid w:val="00D57F9F"/>
    <w:rsid w:val="00D66808"/>
    <w:rsid w:val="00D7158A"/>
    <w:rsid w:val="00D727BA"/>
    <w:rsid w:val="00D86B11"/>
    <w:rsid w:val="00D95043"/>
    <w:rsid w:val="00D9786C"/>
    <w:rsid w:val="00DB1C3E"/>
    <w:rsid w:val="00DB2A39"/>
    <w:rsid w:val="00DB4B3B"/>
    <w:rsid w:val="00DC26B6"/>
    <w:rsid w:val="00DC66C5"/>
    <w:rsid w:val="00DC6759"/>
    <w:rsid w:val="00DC7876"/>
    <w:rsid w:val="00DD3FBD"/>
    <w:rsid w:val="00DE1D06"/>
    <w:rsid w:val="00DE5AD4"/>
    <w:rsid w:val="00DF0973"/>
    <w:rsid w:val="00DF0CC5"/>
    <w:rsid w:val="00DF66A7"/>
    <w:rsid w:val="00DF7C6D"/>
    <w:rsid w:val="00E016F7"/>
    <w:rsid w:val="00E01950"/>
    <w:rsid w:val="00E051D5"/>
    <w:rsid w:val="00E0715B"/>
    <w:rsid w:val="00E074C0"/>
    <w:rsid w:val="00E1022E"/>
    <w:rsid w:val="00E124A6"/>
    <w:rsid w:val="00E13154"/>
    <w:rsid w:val="00E13DEB"/>
    <w:rsid w:val="00E16485"/>
    <w:rsid w:val="00E30A22"/>
    <w:rsid w:val="00E34038"/>
    <w:rsid w:val="00E365AF"/>
    <w:rsid w:val="00E36C1C"/>
    <w:rsid w:val="00E47511"/>
    <w:rsid w:val="00E50338"/>
    <w:rsid w:val="00E52062"/>
    <w:rsid w:val="00E75E78"/>
    <w:rsid w:val="00E76F5B"/>
    <w:rsid w:val="00E77CE4"/>
    <w:rsid w:val="00E80A41"/>
    <w:rsid w:val="00E86949"/>
    <w:rsid w:val="00E91D7C"/>
    <w:rsid w:val="00E95914"/>
    <w:rsid w:val="00E9675C"/>
    <w:rsid w:val="00EA12BB"/>
    <w:rsid w:val="00EB204E"/>
    <w:rsid w:val="00EB3212"/>
    <w:rsid w:val="00EC424A"/>
    <w:rsid w:val="00EC5074"/>
    <w:rsid w:val="00EF0322"/>
    <w:rsid w:val="00EF11F6"/>
    <w:rsid w:val="00F0147C"/>
    <w:rsid w:val="00F246DC"/>
    <w:rsid w:val="00F2715C"/>
    <w:rsid w:val="00F33C17"/>
    <w:rsid w:val="00F43E17"/>
    <w:rsid w:val="00F535EF"/>
    <w:rsid w:val="00F552F4"/>
    <w:rsid w:val="00F55E02"/>
    <w:rsid w:val="00F672E2"/>
    <w:rsid w:val="00F67957"/>
    <w:rsid w:val="00F67A81"/>
    <w:rsid w:val="00F7094D"/>
    <w:rsid w:val="00F734C2"/>
    <w:rsid w:val="00F73C77"/>
    <w:rsid w:val="00F75C48"/>
    <w:rsid w:val="00F76096"/>
    <w:rsid w:val="00F76815"/>
    <w:rsid w:val="00F819C7"/>
    <w:rsid w:val="00F8798B"/>
    <w:rsid w:val="00F91D7F"/>
    <w:rsid w:val="00F93B6D"/>
    <w:rsid w:val="00F94C63"/>
    <w:rsid w:val="00F96AE7"/>
    <w:rsid w:val="00FA290C"/>
    <w:rsid w:val="00FA4E6F"/>
    <w:rsid w:val="00FA4F73"/>
    <w:rsid w:val="00FB0DC7"/>
    <w:rsid w:val="00FB3FCA"/>
    <w:rsid w:val="00FB4A63"/>
    <w:rsid w:val="00FC4644"/>
    <w:rsid w:val="00FC577D"/>
    <w:rsid w:val="00FD63D1"/>
    <w:rsid w:val="00FE1B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LightList-Accent51">
    <w:name w:val="Light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MediumList2-Accent41">
    <w:name w:val="Medium List 2 - Accent 4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customStyle="1" w:styleId="ColorfulList-Accent11">
    <w:name w:val="Colorful List - Accent 1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242880817">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8804-6DBA-4CE3-B660-7B28D9CB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2017-05-23T10:31:00Z</cp:lastPrinted>
  <dcterms:created xsi:type="dcterms:W3CDTF">2017-06-14T08:16:00Z</dcterms:created>
  <dcterms:modified xsi:type="dcterms:W3CDTF">2017-06-14T08:16:00Z</dcterms:modified>
</cp:coreProperties>
</file>