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 2021/</w:t>
      </w:r>
      <w:r w:rsidR="00686770">
        <w:rPr>
          <w:rFonts w:ascii="Arial" w:hAnsi="Arial" w:cs="Arial"/>
          <w:b/>
          <w:bCs/>
          <w:color w:val="000000"/>
          <w:sz w:val="22"/>
          <w:szCs w:val="22"/>
        </w:rPr>
        <w:t>1183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B496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86770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4963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686770">
        <w:rPr>
          <w:rFonts w:ascii="Arial" w:hAnsi="Arial" w:cs="Arial"/>
          <w:b/>
          <w:bCs/>
          <w:color w:val="000000"/>
          <w:sz w:val="22"/>
          <w:szCs w:val="22"/>
        </w:rPr>
        <w:t>AY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DD0DF4" w:rsidRDefault="00686770" w:rsidP="009B4963">
      <w:pPr>
        <w:spacing w:after="200" w:line="360" w:lineRule="auto"/>
        <w:jc w:val="both"/>
        <w:rPr>
          <w:rFonts w:ascii="Arial" w:hAnsi="Arial" w:cs="Arial"/>
          <w:b/>
          <w:bCs/>
          <w:lang w:val="en-ZA"/>
        </w:rPr>
      </w:pPr>
      <w:bookmarkStart w:id="0" w:name="_Hlk65950394"/>
      <w:r w:rsidRPr="00686770">
        <w:rPr>
          <w:rFonts w:ascii="Arial" w:hAnsi="Arial" w:cs="Arial"/>
          <w:b/>
          <w:bCs/>
          <w:lang w:val="en-ZA"/>
        </w:rPr>
        <w:t>Ms S A Buthelezi (IFP) to ask the Minister of Cooperative Governance and Traditional Affairs:</w:t>
      </w:r>
    </w:p>
    <w:bookmarkEnd w:id="0"/>
    <w:p w:rsidR="009B4963" w:rsidRPr="00686770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686770" w:rsidRPr="00686770" w:rsidRDefault="00686770" w:rsidP="009B4963">
      <w:pPr>
        <w:jc w:val="both"/>
        <w:rPr>
          <w:rFonts w:ascii="Arial" w:hAnsi="Arial" w:cs="Arial"/>
        </w:rPr>
      </w:pPr>
    </w:p>
    <w:p w:rsidR="00686770" w:rsidRPr="00686770" w:rsidRDefault="00686770" w:rsidP="00686770">
      <w:pPr>
        <w:contextualSpacing/>
        <w:jc w:val="both"/>
        <w:rPr>
          <w:rFonts w:ascii="Arial" w:hAnsi="Arial" w:cs="Arial"/>
        </w:rPr>
      </w:pPr>
      <w:r w:rsidRPr="00686770">
        <w:rPr>
          <w:rFonts w:ascii="Arial" w:hAnsi="Arial" w:cs="Arial"/>
        </w:rPr>
        <w:t>Whether postponing the elections forms part of the contingency plans that the Government has in place, given the uncertainty about the trajectory of the COVID-19 pandemic in the Republic; if not, what is the position in this regard; if so, what are the full relevant details of the plans?</w:t>
      </w:r>
      <w:r>
        <w:rPr>
          <w:rFonts w:ascii="Arial" w:hAnsi="Arial" w:cs="Arial"/>
        </w:rPr>
        <w:t xml:space="preserve"> </w:t>
      </w:r>
      <w:r w:rsidRPr="00686770">
        <w:rPr>
          <w:rFonts w:ascii="Arial" w:hAnsi="Arial" w:cs="Arial"/>
        </w:rPr>
        <w:t xml:space="preserve">NW1373E  </w:t>
      </w:r>
    </w:p>
    <w:p w:rsidR="00E83E3C" w:rsidRPr="00135757" w:rsidRDefault="00E83E3C" w:rsidP="009B496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E83E3C" w:rsidRPr="0059714F" w:rsidRDefault="00E83E3C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lastRenderedPageBreak/>
        <w:t>REPLY:</w:t>
      </w:r>
    </w:p>
    <w:p w:rsidR="0014576C" w:rsidRDefault="0014576C" w:rsidP="0059714F">
      <w:pPr>
        <w:contextualSpacing/>
        <w:jc w:val="both"/>
        <w:rPr>
          <w:rFonts w:ascii="Arial" w:hAnsi="Arial" w:cs="Arial"/>
          <w:bCs/>
        </w:rPr>
      </w:pPr>
    </w:p>
    <w:p w:rsidR="0014576C" w:rsidRDefault="0014576C" w:rsidP="0059714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preparations for </w:t>
      </w:r>
      <w:r w:rsidR="004546B9">
        <w:rPr>
          <w:rFonts w:ascii="Arial" w:hAnsi="Arial" w:cs="Arial"/>
          <w:bCs/>
        </w:rPr>
        <w:t xml:space="preserve">the </w:t>
      </w:r>
      <w:r w:rsidR="009C40C5">
        <w:rPr>
          <w:rFonts w:ascii="Arial" w:hAnsi="Arial" w:cs="Arial"/>
          <w:bCs/>
        </w:rPr>
        <w:t xml:space="preserve">Local Government Elections </w:t>
      </w:r>
      <w:r>
        <w:rPr>
          <w:rFonts w:ascii="Arial" w:hAnsi="Arial" w:cs="Arial"/>
          <w:bCs/>
        </w:rPr>
        <w:t xml:space="preserve">are underway </w:t>
      </w:r>
      <w:r w:rsidR="00B05FC9">
        <w:rPr>
          <w:rFonts w:ascii="Arial" w:hAnsi="Arial" w:cs="Arial"/>
          <w:bCs/>
        </w:rPr>
        <w:t xml:space="preserve">to be held on </w:t>
      </w:r>
      <w:r>
        <w:rPr>
          <w:rFonts w:ascii="Arial" w:hAnsi="Arial" w:cs="Arial"/>
          <w:bCs/>
        </w:rPr>
        <w:t>27 October 2021</w:t>
      </w:r>
      <w:r w:rsidR="001D4C4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announced by the Hon</w:t>
      </w:r>
      <w:r w:rsidR="00E9648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urable President</w:t>
      </w:r>
      <w:r w:rsidR="001D4C4F">
        <w:rPr>
          <w:rFonts w:ascii="Arial" w:hAnsi="Arial" w:cs="Arial"/>
          <w:bCs/>
        </w:rPr>
        <w:t xml:space="preserve">. </w:t>
      </w:r>
    </w:p>
    <w:p w:rsidR="00C8657C" w:rsidRPr="0059714F" w:rsidRDefault="00C8657C" w:rsidP="0059714F">
      <w:pPr>
        <w:contextualSpacing/>
        <w:jc w:val="both"/>
        <w:rPr>
          <w:rFonts w:ascii="Arial" w:hAnsi="Arial" w:cs="Arial"/>
          <w:bCs/>
          <w:lang w:val="en-ZA"/>
        </w:rPr>
      </w:pPr>
    </w:p>
    <w:p w:rsidR="001D4C4F" w:rsidRDefault="00C8657C" w:rsidP="0059714F">
      <w:pPr>
        <w:contextualSpacing/>
        <w:jc w:val="both"/>
        <w:rPr>
          <w:rFonts w:ascii="Arial" w:hAnsi="Arial" w:cs="Arial"/>
          <w:bCs/>
        </w:rPr>
      </w:pPr>
      <w:r w:rsidRPr="00C8657C">
        <w:rPr>
          <w:rFonts w:ascii="Arial" w:hAnsi="Arial" w:cs="Arial"/>
          <w:bCs/>
        </w:rPr>
        <w:t xml:space="preserve">The Electoral Commission has indicated that it will be ready to deliver the </w:t>
      </w:r>
      <w:r>
        <w:rPr>
          <w:rFonts w:ascii="Arial" w:hAnsi="Arial" w:cs="Arial"/>
          <w:bCs/>
        </w:rPr>
        <w:t>elections</w:t>
      </w:r>
      <w:r w:rsidRPr="00C865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within </w:t>
      </w:r>
      <w:r w:rsidRPr="00C8657C">
        <w:rPr>
          <w:rFonts w:ascii="Arial" w:hAnsi="Arial" w:cs="Arial"/>
          <w:bCs/>
        </w:rPr>
        <w:t>the constitutionally prescribed timeframes. With regard to the COVID-</w:t>
      </w:r>
      <w:r w:rsidR="00ED0D29">
        <w:rPr>
          <w:rFonts w:ascii="Arial" w:hAnsi="Arial" w:cs="Arial"/>
          <w:bCs/>
        </w:rPr>
        <w:t xml:space="preserve">19 </w:t>
      </w:r>
      <w:r w:rsidRPr="00C8657C">
        <w:rPr>
          <w:rFonts w:ascii="Arial" w:hAnsi="Arial" w:cs="Arial"/>
          <w:bCs/>
        </w:rPr>
        <w:t>induced climate in which the election</w:t>
      </w:r>
      <w:r w:rsidR="00ED0D29">
        <w:rPr>
          <w:rFonts w:ascii="Arial" w:hAnsi="Arial" w:cs="Arial"/>
          <w:bCs/>
        </w:rPr>
        <w:t>s will</w:t>
      </w:r>
      <w:r w:rsidRPr="00C8657C">
        <w:rPr>
          <w:rFonts w:ascii="Arial" w:hAnsi="Arial" w:cs="Arial"/>
          <w:bCs/>
        </w:rPr>
        <w:t xml:space="preserve"> take place, the </w:t>
      </w:r>
      <w:r w:rsidR="001D4C4F">
        <w:rPr>
          <w:rFonts w:ascii="Arial" w:hAnsi="Arial" w:cs="Arial"/>
          <w:bCs/>
        </w:rPr>
        <w:t xml:space="preserve">required health and safety protocols will be put in place to ensure that the elections are conducted in a manner that does not place any person at risk. </w:t>
      </w:r>
    </w:p>
    <w:p w:rsidR="001D4C4F" w:rsidRDefault="001D4C4F" w:rsidP="0059714F">
      <w:pPr>
        <w:contextualSpacing/>
        <w:jc w:val="both"/>
        <w:rPr>
          <w:rFonts w:ascii="Arial" w:hAnsi="Arial" w:cs="Arial"/>
          <w:bCs/>
        </w:rPr>
      </w:pPr>
    </w:p>
    <w:p w:rsidR="001D4C4F" w:rsidRDefault="002325B4" w:rsidP="0059714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1D4C4F">
        <w:rPr>
          <w:rFonts w:ascii="Arial" w:hAnsi="Arial" w:cs="Arial"/>
          <w:bCs/>
        </w:rPr>
        <w:t xml:space="preserve">iven the uncertainty of the trajectory of the pandemic, the situation will be continuously monitored and assessed to ensure that the relevant interventions are made. </w:t>
      </w:r>
      <w:r>
        <w:rPr>
          <w:rFonts w:ascii="Arial" w:hAnsi="Arial" w:cs="Arial"/>
          <w:bCs/>
        </w:rPr>
        <w:t>Should circumstances require that the elections be postponed for outside the constitutionally defined period, then the required interventions will be pursued, which will include approaching Parliament and the Constitutional Court</w:t>
      </w:r>
      <w:r w:rsidR="00402907">
        <w:rPr>
          <w:rFonts w:ascii="Arial" w:hAnsi="Arial" w:cs="Arial"/>
          <w:bCs/>
        </w:rPr>
        <w:t>.</w:t>
      </w:r>
    </w:p>
    <w:p w:rsidR="001D4C4F" w:rsidRDefault="001D4C4F" w:rsidP="0059714F">
      <w:pPr>
        <w:contextualSpacing/>
        <w:jc w:val="both"/>
        <w:rPr>
          <w:rFonts w:ascii="Arial" w:hAnsi="Arial" w:cs="Arial"/>
          <w:bCs/>
        </w:rPr>
      </w:pPr>
    </w:p>
    <w:sectPr w:rsidR="001D4C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CD" w:rsidRDefault="003E5FCD">
      <w:r>
        <w:separator/>
      </w:r>
    </w:p>
  </w:endnote>
  <w:endnote w:type="continuationSeparator" w:id="0">
    <w:p w:rsidR="003E5FCD" w:rsidRDefault="003E5FCD">
      <w:r>
        <w:continuationSeparator/>
      </w:r>
    </w:p>
  </w:endnote>
  <w:endnote w:type="continuationNotice" w:id="1">
    <w:p w:rsidR="003E5FCD" w:rsidRDefault="003E5F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CD" w:rsidRDefault="003E5FCD">
      <w:r>
        <w:separator/>
      </w:r>
    </w:p>
  </w:footnote>
  <w:footnote w:type="continuationSeparator" w:id="0">
    <w:p w:rsidR="003E5FCD" w:rsidRDefault="003E5FCD">
      <w:r>
        <w:continuationSeparator/>
      </w:r>
    </w:p>
  </w:footnote>
  <w:footnote w:type="continuationNotice" w:id="1">
    <w:p w:rsidR="003E5FCD" w:rsidRDefault="003E5F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E11E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79F"/>
    <w:multiLevelType w:val="hybridMultilevel"/>
    <w:tmpl w:val="C5A012D6"/>
    <w:lvl w:ilvl="0" w:tplc="7B446A00">
      <w:start w:val="1"/>
      <w:numFmt w:val="lowerRoman"/>
      <w:lvlText w:val="(%1)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97D"/>
    <w:rsid w:val="00067ABE"/>
    <w:rsid w:val="000721AE"/>
    <w:rsid w:val="0007414B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576C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4C4F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25B4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0E75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37FA7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1203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5EF2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5FCD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1BB5"/>
    <w:rsid w:val="00402880"/>
    <w:rsid w:val="00402907"/>
    <w:rsid w:val="00402A93"/>
    <w:rsid w:val="0040383A"/>
    <w:rsid w:val="004038EC"/>
    <w:rsid w:val="004047ED"/>
    <w:rsid w:val="00405AA7"/>
    <w:rsid w:val="00405C69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46B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D79A0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39A1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D1F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5F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0943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770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0FE9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86BD4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6D3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166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40C5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149D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AFC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5948"/>
    <w:rsid w:val="00B05FC9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27B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57C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1AC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0ED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132D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47C3D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51A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1E5A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648D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029F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0D29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17DB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36BD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Grey Bullet List,Grey Bullet Style,Bullets,Table of contents numbered,footer text,Bullet List Paragraph,Use Case List Paragraph,Ref,List Paragraph11,List Paragraph11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Grey Bullet List Char,Grey Bullet Style Char,Bullets Char,Table of contents numbered Char,footer text Char,Bullet List Paragraph Char,Ref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255D2-082F-4AE0-BED7-E9204080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2021-06-04T12:22:00Z</dcterms:created>
  <dcterms:modified xsi:type="dcterms:W3CDTF">2021-06-04T12:22:00Z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