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C3" w:rsidRDefault="009E40B8">
      <w:pPr>
        <w:spacing w:after="144" w:line="259" w:lineRule="auto"/>
        <w:ind w:left="0" w:firstLine="0"/>
        <w:jc w:val="left"/>
      </w:pPr>
      <w:r>
        <w:rPr>
          <w:rFonts w:ascii="Calibri" w:eastAsia="Calibri" w:hAnsi="Calibri" w:cs="Calibri"/>
          <w:b/>
          <w:sz w:val="22"/>
        </w:rPr>
        <w:t xml:space="preserve"> </w:t>
      </w:r>
    </w:p>
    <w:p w:rsidR="005A54C3" w:rsidRDefault="009E40B8">
      <w:pPr>
        <w:spacing w:after="107" w:line="259" w:lineRule="auto"/>
        <w:ind w:left="55" w:firstLine="0"/>
        <w:jc w:val="center"/>
      </w:pPr>
      <w:r>
        <w:rPr>
          <w:noProof/>
        </w:rPr>
        <w:drawing>
          <wp:inline distT="0" distB="0" distL="0" distR="0">
            <wp:extent cx="770890" cy="89662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5" cstate="print"/>
                    <a:stretch>
                      <a:fillRect/>
                    </a:stretch>
                  </pic:blipFill>
                  <pic:spPr>
                    <a:xfrm>
                      <a:off x="0" y="0"/>
                      <a:ext cx="770890" cy="896620"/>
                    </a:xfrm>
                    <a:prstGeom prst="rect">
                      <a:avLst/>
                    </a:prstGeom>
                  </pic:spPr>
                </pic:pic>
              </a:graphicData>
            </a:graphic>
          </wp:inline>
        </w:drawing>
      </w:r>
      <w:r>
        <w:rPr>
          <w:sz w:val="22"/>
        </w:rPr>
        <w:t xml:space="preserve"> </w:t>
      </w:r>
    </w:p>
    <w:p w:rsidR="005A54C3" w:rsidRDefault="009E40B8">
      <w:pPr>
        <w:spacing w:after="153" w:line="259" w:lineRule="auto"/>
        <w:ind w:left="1969" w:right="1963" w:hanging="10"/>
        <w:jc w:val="center"/>
      </w:pPr>
      <w:r>
        <w:rPr>
          <w:b/>
          <w:color w:val="538135"/>
          <w:sz w:val="22"/>
        </w:rPr>
        <w:t xml:space="preserve">MINISTRY </w:t>
      </w:r>
    </w:p>
    <w:p w:rsidR="005A54C3" w:rsidRDefault="009E40B8">
      <w:pPr>
        <w:spacing w:after="0" w:line="404" w:lineRule="auto"/>
        <w:ind w:left="1969" w:right="1902" w:hanging="10"/>
        <w:jc w:val="center"/>
      </w:pPr>
      <w:r>
        <w:rPr>
          <w:b/>
          <w:color w:val="538135"/>
          <w:sz w:val="22"/>
        </w:rPr>
        <w:t xml:space="preserve">MINERAL RESOURCES AND ENERGY REPUBLIC OF SOUTH AFRICA </w:t>
      </w:r>
    </w:p>
    <w:p w:rsidR="005A54C3" w:rsidRDefault="009E40B8">
      <w:pPr>
        <w:spacing w:after="221" w:line="259" w:lineRule="auto"/>
        <w:ind w:left="346" w:firstLine="0"/>
        <w:jc w:val="left"/>
      </w:pPr>
      <w:r>
        <w:rPr>
          <w:b/>
          <w:sz w:val="12"/>
        </w:rPr>
        <w:t xml:space="preserve">Private Bag X 59, Arcadia, 0007, </w:t>
      </w:r>
      <w:proofErr w:type="spellStart"/>
      <w:r>
        <w:rPr>
          <w:b/>
          <w:sz w:val="12"/>
        </w:rPr>
        <w:t>Trevenna</w:t>
      </w:r>
      <w:proofErr w:type="spellEnd"/>
      <w:r>
        <w:rPr>
          <w:b/>
          <w:sz w:val="12"/>
        </w:rPr>
        <w:t xml:space="preserve"> Campus, Building 2C, C/o </w:t>
      </w:r>
      <w:proofErr w:type="spellStart"/>
      <w:r>
        <w:rPr>
          <w:b/>
          <w:sz w:val="12"/>
        </w:rPr>
        <w:t>Meintjes</w:t>
      </w:r>
      <w:proofErr w:type="spellEnd"/>
      <w:r>
        <w:rPr>
          <w:b/>
          <w:sz w:val="12"/>
        </w:rPr>
        <w:t xml:space="preserve"> &amp; Francis Baard Street, Tel: +27 12 406 7612, Fax: +27 12 323 5849 </w:t>
      </w:r>
    </w:p>
    <w:p w:rsidR="005A54C3" w:rsidRDefault="009E40B8">
      <w:pPr>
        <w:spacing w:after="379" w:line="259" w:lineRule="auto"/>
        <w:ind w:left="0" w:right="10" w:firstLine="0"/>
        <w:jc w:val="center"/>
      </w:pPr>
      <w:r>
        <w:rPr>
          <w:sz w:val="12"/>
        </w:rPr>
        <w:t>Private Bag X9111 Cape Town 8000, 7</w:t>
      </w:r>
      <w:r>
        <w:rPr>
          <w:sz w:val="12"/>
          <w:vertAlign w:val="superscript"/>
        </w:rPr>
        <w:t>th</w:t>
      </w:r>
      <w:r>
        <w:rPr>
          <w:sz w:val="12"/>
        </w:rPr>
        <w:t xml:space="preserve"> Floor, 120 Plein Street Cape Town, Tel: +27 21 469 6425, Fax: +27 21 465 5980 </w:t>
      </w:r>
    </w:p>
    <w:p w:rsidR="005A54C3" w:rsidRDefault="009E40B8">
      <w:pPr>
        <w:pStyle w:val="Heading1"/>
        <w:tabs>
          <w:tab w:val="center" w:pos="4544"/>
        </w:tabs>
      </w:pPr>
      <w:r>
        <w:rPr>
          <w:rFonts w:ascii="Calibri" w:eastAsia="Calibri" w:hAnsi="Calibri" w:cs="Calibri"/>
          <w:sz w:val="22"/>
        </w:rPr>
        <w:t xml:space="preserve"> </w:t>
      </w:r>
      <w:r>
        <w:rPr>
          <w:rFonts w:ascii="Calibri" w:eastAsia="Calibri" w:hAnsi="Calibri" w:cs="Calibri"/>
          <w:sz w:val="22"/>
        </w:rPr>
        <w:tab/>
      </w:r>
      <w:r>
        <w:t xml:space="preserve">Memorandum from the Parliamentary Office </w:t>
      </w:r>
    </w:p>
    <w:p w:rsidR="005A54C3" w:rsidRDefault="009E40B8">
      <w:pPr>
        <w:spacing w:after="272" w:line="263" w:lineRule="auto"/>
        <w:ind w:left="-5" w:hanging="10"/>
        <w:jc w:val="left"/>
      </w:pPr>
      <w:r>
        <w:rPr>
          <w:b/>
        </w:rPr>
        <w:t xml:space="preserve">National Assembly: 1181 </w:t>
      </w:r>
    </w:p>
    <w:p w:rsidR="005A54C3" w:rsidRDefault="009E40B8">
      <w:pPr>
        <w:spacing w:after="229" w:line="359" w:lineRule="auto"/>
        <w:ind w:left="-5" w:hanging="10"/>
        <w:jc w:val="left"/>
      </w:pPr>
      <w:r>
        <w:t>Please find attached a response to Parliamentary Question</w:t>
      </w:r>
      <w:r>
        <w:rPr>
          <w:b/>
        </w:rPr>
        <w:t xml:space="preserve"> </w:t>
      </w:r>
      <w:r>
        <w:t xml:space="preserve">for </w:t>
      </w:r>
      <w:r>
        <w:rPr>
          <w:b/>
          <w:i/>
        </w:rPr>
        <w:t>written reply</w:t>
      </w:r>
      <w:r>
        <w:t xml:space="preserve"> asked </w:t>
      </w:r>
      <w:r>
        <w:rPr>
          <w:b/>
        </w:rPr>
        <w:t xml:space="preserve">by Mr J R B Lorimer (DA) to ask the Minister of Mineral Resources and Energy:  </w:t>
      </w:r>
    </w:p>
    <w:p w:rsidR="005A54C3" w:rsidRDefault="009E40B8">
      <w:pPr>
        <w:spacing w:after="346" w:line="259" w:lineRule="auto"/>
        <w:ind w:left="0" w:firstLine="0"/>
        <w:jc w:val="left"/>
      </w:pPr>
      <w:r>
        <w:t xml:space="preserve"> </w:t>
      </w:r>
    </w:p>
    <w:p w:rsidR="005A54C3" w:rsidRDefault="009E40B8">
      <w:pPr>
        <w:spacing w:after="15" w:line="263" w:lineRule="auto"/>
        <w:ind w:left="-5" w:hanging="10"/>
        <w:jc w:val="left"/>
      </w:pPr>
      <w:r>
        <w:rPr>
          <w:b/>
        </w:rPr>
        <w:t xml:space="preserve">Mr Jacob Mbele  </w:t>
      </w:r>
    </w:p>
    <w:p w:rsidR="005A54C3" w:rsidRDefault="009E40B8">
      <w:pPr>
        <w:spacing w:after="15" w:line="263" w:lineRule="auto"/>
        <w:ind w:left="-5" w:hanging="10"/>
        <w:jc w:val="left"/>
      </w:pPr>
      <w:r>
        <w:rPr>
          <w:b/>
        </w:rPr>
        <w:t xml:space="preserve">Deputy Director General: Programmes &amp; Projects  </w:t>
      </w:r>
    </w:p>
    <w:p w:rsidR="005A54C3" w:rsidRDefault="009E40B8">
      <w:pPr>
        <w:spacing w:after="15" w:line="263" w:lineRule="auto"/>
        <w:ind w:left="-5" w:hanging="10"/>
        <w:jc w:val="left"/>
      </w:pPr>
      <w:r>
        <w:rPr>
          <w:b/>
        </w:rPr>
        <w:t xml:space="preserve">12 / 05 / 2021 </w:t>
      </w:r>
    </w:p>
    <w:p w:rsidR="005A54C3" w:rsidRDefault="009E40B8">
      <w:pPr>
        <w:spacing w:after="19" w:line="259" w:lineRule="auto"/>
        <w:ind w:left="0" w:firstLine="0"/>
        <w:jc w:val="left"/>
      </w:pPr>
      <w:r>
        <w:t xml:space="preserve">Recommended/ </w:t>
      </w:r>
      <w:r>
        <w:rPr>
          <w:strike/>
        </w:rPr>
        <w:t>Not Recommended</w:t>
      </w:r>
      <w:r>
        <w:t xml:space="preserve"> </w:t>
      </w:r>
    </w:p>
    <w:p w:rsidR="005A54C3" w:rsidRDefault="009E40B8">
      <w:pPr>
        <w:spacing w:after="0" w:line="259" w:lineRule="auto"/>
        <w:ind w:left="0" w:firstLine="0"/>
        <w:jc w:val="left"/>
      </w:pPr>
      <w:r>
        <w:rPr>
          <w:b/>
        </w:rPr>
        <w:t xml:space="preserve"> </w:t>
      </w:r>
    </w:p>
    <w:p w:rsidR="005A54C3" w:rsidRDefault="009E40B8">
      <w:pPr>
        <w:spacing w:after="0" w:line="259" w:lineRule="auto"/>
        <w:ind w:left="0" w:firstLine="0"/>
        <w:jc w:val="left"/>
      </w:pPr>
      <w:r>
        <w:rPr>
          <w:b/>
        </w:rPr>
        <w:t xml:space="preserve"> </w:t>
      </w:r>
    </w:p>
    <w:p w:rsidR="005A54C3" w:rsidRDefault="009E40B8">
      <w:pPr>
        <w:spacing w:after="0" w:line="259" w:lineRule="auto"/>
        <w:ind w:left="0" w:firstLine="0"/>
        <w:jc w:val="left"/>
      </w:pPr>
      <w:r>
        <w:rPr>
          <w:b/>
        </w:rPr>
        <w:t xml:space="preserve"> </w:t>
      </w:r>
    </w:p>
    <w:p w:rsidR="005A54C3" w:rsidRDefault="009E40B8">
      <w:pPr>
        <w:spacing w:after="0" w:line="259" w:lineRule="auto"/>
        <w:ind w:left="0" w:firstLine="0"/>
        <w:jc w:val="left"/>
      </w:pPr>
      <w:r>
        <w:rPr>
          <w:b/>
        </w:rPr>
        <w:t xml:space="preserve"> </w:t>
      </w:r>
    </w:p>
    <w:p w:rsidR="005A54C3" w:rsidRDefault="009E40B8">
      <w:pPr>
        <w:spacing w:after="15" w:line="263" w:lineRule="auto"/>
        <w:ind w:left="-5" w:hanging="10"/>
        <w:jc w:val="left"/>
      </w:pPr>
      <w:r>
        <w:rPr>
          <w:b/>
        </w:rPr>
        <w:t xml:space="preserve">Adv. T.S Mokoena </w:t>
      </w:r>
    </w:p>
    <w:p w:rsidR="005A54C3" w:rsidRDefault="009E40B8">
      <w:pPr>
        <w:spacing w:after="15" w:line="263" w:lineRule="auto"/>
        <w:ind w:left="-5" w:hanging="10"/>
        <w:jc w:val="left"/>
      </w:pPr>
      <w:r>
        <w:rPr>
          <w:b/>
        </w:rPr>
        <w:t xml:space="preserve">Director General: Department of Mineral Resources and Energy </w:t>
      </w:r>
    </w:p>
    <w:p w:rsidR="005A54C3" w:rsidRDefault="009E40B8">
      <w:pPr>
        <w:spacing w:after="19" w:line="259" w:lineRule="auto"/>
        <w:ind w:left="-5" w:hanging="10"/>
        <w:jc w:val="left"/>
      </w:pPr>
      <w:r>
        <w:rPr>
          <w:b/>
        </w:rPr>
        <w:t xml:space="preserve">………………/………………/2021 </w:t>
      </w:r>
    </w:p>
    <w:p w:rsidR="005A54C3" w:rsidRDefault="009E40B8">
      <w:pPr>
        <w:spacing w:after="182"/>
        <w:ind w:left="-15" w:firstLine="0"/>
      </w:pPr>
      <w:r>
        <w:t xml:space="preserve">Approved / Not Approved  </w:t>
      </w:r>
    </w:p>
    <w:p w:rsidR="005A54C3" w:rsidRDefault="009E40B8">
      <w:pPr>
        <w:spacing w:after="2" w:line="378" w:lineRule="auto"/>
        <w:ind w:left="0" w:right="8977" w:firstLine="0"/>
        <w:jc w:val="left"/>
      </w:pPr>
      <w:r>
        <w:t xml:space="preserve">   </w:t>
      </w:r>
    </w:p>
    <w:p w:rsidR="005A54C3" w:rsidRDefault="009E40B8">
      <w:pPr>
        <w:spacing w:after="15" w:line="263" w:lineRule="auto"/>
        <w:ind w:left="-5" w:hanging="10"/>
        <w:jc w:val="left"/>
      </w:pPr>
      <w:r>
        <w:rPr>
          <w:b/>
        </w:rPr>
        <w:t xml:space="preserve">Mr. S.G Mantashe </w:t>
      </w:r>
    </w:p>
    <w:p w:rsidR="005A54C3" w:rsidRDefault="009E40B8">
      <w:pPr>
        <w:spacing w:after="15" w:line="263" w:lineRule="auto"/>
        <w:ind w:left="-5" w:hanging="10"/>
        <w:jc w:val="left"/>
      </w:pPr>
      <w:r>
        <w:rPr>
          <w:b/>
        </w:rPr>
        <w:t xml:space="preserve">Minister of Mineral Resources and Energy  </w:t>
      </w:r>
    </w:p>
    <w:p w:rsidR="005A54C3" w:rsidRDefault="009E40B8">
      <w:pPr>
        <w:spacing w:after="19" w:line="259" w:lineRule="auto"/>
        <w:ind w:left="-5" w:hanging="10"/>
        <w:jc w:val="left"/>
      </w:pPr>
      <w:r>
        <w:rPr>
          <w:b/>
        </w:rPr>
        <w:t xml:space="preserve">………………/………………/2021 </w:t>
      </w:r>
    </w:p>
    <w:p w:rsidR="005A54C3" w:rsidRDefault="009E40B8">
      <w:pPr>
        <w:spacing w:after="0" w:line="259" w:lineRule="auto"/>
        <w:ind w:left="0" w:firstLine="0"/>
        <w:jc w:val="left"/>
      </w:pPr>
      <w:r>
        <w:rPr>
          <w:b/>
          <w:sz w:val="22"/>
        </w:rPr>
        <w:t xml:space="preserve"> </w:t>
      </w:r>
      <w:r>
        <w:rPr>
          <w:b/>
          <w:sz w:val="22"/>
        </w:rPr>
        <w:tab/>
      </w:r>
      <w:r>
        <w:rPr>
          <w:b/>
        </w:rPr>
        <w:t xml:space="preserve"> </w:t>
      </w:r>
    </w:p>
    <w:p w:rsidR="005A54C3" w:rsidRDefault="009E40B8">
      <w:pPr>
        <w:spacing w:after="112" w:line="263" w:lineRule="auto"/>
        <w:ind w:left="-5" w:hanging="10"/>
        <w:jc w:val="left"/>
      </w:pPr>
      <w:r>
        <w:rPr>
          <w:b/>
        </w:rPr>
        <w:t xml:space="preserve">1181. Mr J R B Lorimer (DA) to ask the Minister of Mineral Resources and Energy: </w:t>
      </w:r>
    </w:p>
    <w:p w:rsidR="005A54C3" w:rsidRDefault="009E40B8">
      <w:pPr>
        <w:spacing w:after="157" w:line="259" w:lineRule="auto"/>
        <w:ind w:left="0" w:firstLine="0"/>
        <w:jc w:val="left"/>
      </w:pPr>
      <w:r>
        <w:rPr>
          <w:b/>
        </w:rPr>
        <w:t xml:space="preserve"> </w:t>
      </w:r>
    </w:p>
    <w:p w:rsidR="005A54C3" w:rsidRDefault="009E40B8">
      <w:pPr>
        <w:numPr>
          <w:ilvl w:val="0"/>
          <w:numId w:val="1"/>
        </w:numPr>
        <w:spacing w:line="359" w:lineRule="auto"/>
        <w:ind w:hanging="360"/>
      </w:pPr>
      <w:r>
        <w:lastRenderedPageBreak/>
        <w:t xml:space="preserve">Whether his department has been informed of the open mine shaft directly south of the </w:t>
      </w:r>
      <w:proofErr w:type="spellStart"/>
      <w:r>
        <w:t>Zamampilo</w:t>
      </w:r>
      <w:proofErr w:type="spellEnd"/>
      <w:r>
        <w:t xml:space="preserve"> informal settlement at </w:t>
      </w:r>
      <w:proofErr w:type="spellStart"/>
      <w:r>
        <w:t>Riverlea</w:t>
      </w:r>
      <w:proofErr w:type="spellEnd"/>
      <w:r>
        <w:t xml:space="preserve">, Johannesburg; if not, what is the position in this regard; if so, by what date will his department (a) inspect and (b) close the shaft; </w:t>
      </w:r>
    </w:p>
    <w:p w:rsidR="005A54C3" w:rsidRDefault="009E40B8">
      <w:pPr>
        <w:spacing w:after="157" w:line="259" w:lineRule="auto"/>
        <w:ind w:left="720" w:firstLine="0"/>
        <w:jc w:val="left"/>
      </w:pPr>
      <w:r>
        <w:t xml:space="preserve"> </w:t>
      </w:r>
    </w:p>
    <w:p w:rsidR="005A54C3" w:rsidRDefault="009E40B8">
      <w:pPr>
        <w:numPr>
          <w:ilvl w:val="0"/>
          <w:numId w:val="1"/>
        </w:numPr>
        <w:spacing w:line="359" w:lineRule="auto"/>
        <w:ind w:hanging="360"/>
      </w:pPr>
      <w:r>
        <w:t xml:space="preserve">Whether his department has plans in the interim to erect warnings and/or barriers around the shaft to prevent persons falling into it pending closure; if not, why not; if so, what are the relevant details? </w:t>
      </w:r>
    </w:p>
    <w:p w:rsidR="005A54C3" w:rsidRDefault="009E40B8">
      <w:pPr>
        <w:spacing w:after="118"/>
        <w:ind w:left="360" w:firstLine="0"/>
      </w:pPr>
      <w:r>
        <w:t xml:space="preserve">NW1371E </w:t>
      </w:r>
    </w:p>
    <w:p w:rsidR="005A54C3" w:rsidRDefault="009E40B8">
      <w:pPr>
        <w:spacing w:after="115" w:line="259" w:lineRule="auto"/>
        <w:ind w:left="360" w:firstLine="0"/>
        <w:jc w:val="left"/>
      </w:pPr>
      <w:r>
        <w:t xml:space="preserve"> </w:t>
      </w:r>
    </w:p>
    <w:p w:rsidR="005A54C3" w:rsidRDefault="009E40B8">
      <w:pPr>
        <w:spacing w:after="393" w:line="263" w:lineRule="auto"/>
        <w:ind w:hanging="10"/>
        <w:jc w:val="left"/>
      </w:pPr>
      <w:r>
        <w:rPr>
          <w:b/>
        </w:rPr>
        <w:t xml:space="preserve">Reply </w:t>
      </w:r>
    </w:p>
    <w:p w:rsidR="005A54C3" w:rsidRDefault="009E40B8">
      <w:pPr>
        <w:numPr>
          <w:ilvl w:val="1"/>
          <w:numId w:val="1"/>
        </w:numPr>
        <w:spacing w:after="42" w:line="359" w:lineRule="auto"/>
        <w:ind w:hanging="360"/>
      </w:pPr>
      <w:r>
        <w:t xml:space="preserve">Yes, the Department has been informed of the open mine shaft directly south of the </w:t>
      </w:r>
      <w:proofErr w:type="spellStart"/>
      <w:r>
        <w:t>Zamampilo</w:t>
      </w:r>
      <w:proofErr w:type="spellEnd"/>
      <w:r>
        <w:t xml:space="preserve"> informal settlement at </w:t>
      </w:r>
      <w:proofErr w:type="spellStart"/>
      <w:r>
        <w:t>Riverlea</w:t>
      </w:r>
      <w:proofErr w:type="spellEnd"/>
      <w:r>
        <w:t xml:space="preserve">, Johannesburg.  Subsequently a site visit was conducted on a joint operation with South African Police Services because of the prevalence of illegal miners operating with the area. It was observed during the site visit that the said open mine shaft that was opened, is the same shaft that was rehabilitated, sealed off and fenced off by concrete palisade fencing. The resealing of the said shaft is being prioritised and will be completed within the current financial year.   </w:t>
      </w:r>
    </w:p>
    <w:p w:rsidR="005A54C3" w:rsidRDefault="009E40B8">
      <w:pPr>
        <w:numPr>
          <w:ilvl w:val="1"/>
          <w:numId w:val="1"/>
        </w:numPr>
        <w:spacing w:after="235"/>
        <w:ind w:hanging="360"/>
      </w:pPr>
      <w:r>
        <w:t>Yes</w:t>
      </w:r>
      <w:r w:rsidR="00D412C9">
        <w:t>,</w:t>
      </w:r>
      <w:r>
        <w:t xml:space="preserve"> the Department is putting interim measures in place including erecting warnings and </w:t>
      </w:r>
      <w:r w:rsidR="00D412C9">
        <w:t>conducting public</w:t>
      </w:r>
      <w:r>
        <w:t xml:space="preserve"> awareness.  </w:t>
      </w:r>
    </w:p>
    <w:p w:rsidR="005A54C3" w:rsidRDefault="009E40B8">
      <w:pPr>
        <w:spacing w:after="0" w:line="259" w:lineRule="auto"/>
        <w:ind w:left="720" w:firstLine="0"/>
        <w:jc w:val="left"/>
      </w:pPr>
      <w:r>
        <w:t xml:space="preserve"> </w:t>
      </w:r>
    </w:p>
    <w:sectPr w:rsidR="005A54C3" w:rsidSect="00F41606">
      <w:pgSz w:w="11906" w:h="16838"/>
      <w:pgMar w:top="1483" w:right="1434" w:bottom="157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4942"/>
    <w:multiLevelType w:val="hybridMultilevel"/>
    <w:tmpl w:val="3AF09BBA"/>
    <w:lvl w:ilvl="0" w:tplc="BB0A09E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A549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8EA64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6A3C2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8097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261BB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50B69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EA8E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E6378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A54C3"/>
    <w:rsid w:val="004A32FF"/>
    <w:rsid w:val="005A54C3"/>
    <w:rsid w:val="009E40B8"/>
    <w:rsid w:val="00D412C9"/>
    <w:rsid w:val="00F416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06"/>
    <w:pPr>
      <w:spacing w:after="1" w:line="257" w:lineRule="auto"/>
      <w:ind w:left="370" w:hanging="370"/>
      <w:jc w:val="both"/>
    </w:pPr>
    <w:rPr>
      <w:rFonts w:ascii="Arial" w:eastAsia="Arial" w:hAnsi="Arial" w:cs="Arial"/>
      <w:color w:val="000000"/>
      <w:sz w:val="24"/>
    </w:rPr>
  </w:style>
  <w:style w:type="paragraph" w:styleId="Heading1">
    <w:name w:val="heading 1"/>
    <w:next w:val="Normal"/>
    <w:link w:val="Heading1Char"/>
    <w:uiPriority w:val="9"/>
    <w:qFormat/>
    <w:rsid w:val="00F41606"/>
    <w:pPr>
      <w:keepNext/>
      <w:keepLines/>
      <w:pBdr>
        <w:top w:val="single" w:sz="4" w:space="0" w:color="000000"/>
        <w:left w:val="single" w:sz="4" w:space="0" w:color="000000"/>
        <w:bottom w:val="single" w:sz="4" w:space="0" w:color="000000"/>
        <w:right w:val="single" w:sz="4" w:space="0" w:color="000000"/>
      </w:pBdr>
      <w:shd w:val="clear" w:color="auto" w:fill="F2F2F2"/>
      <w:spacing w:after="191"/>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1606"/>
    <w:rPr>
      <w:rFonts w:ascii="Arial" w:eastAsia="Arial" w:hAnsi="Arial" w:cs="Arial"/>
      <w:b/>
      <w:color w:val="000000"/>
      <w:sz w:val="24"/>
    </w:rPr>
  </w:style>
  <w:style w:type="paragraph" w:styleId="BalloonText">
    <w:name w:val="Balloon Text"/>
    <w:basedOn w:val="Normal"/>
    <w:link w:val="BalloonTextChar"/>
    <w:uiPriority w:val="99"/>
    <w:semiHidden/>
    <w:unhideWhenUsed/>
    <w:rsid w:val="004A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FF"/>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Company>Toshiba</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2021-05-12T13:03:00Z</cp:lastPrinted>
  <dcterms:created xsi:type="dcterms:W3CDTF">2021-05-24T14:18:00Z</dcterms:created>
  <dcterms:modified xsi:type="dcterms:W3CDTF">2021-05-24T14:18:00Z</dcterms:modified>
</cp:coreProperties>
</file>