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150457" w:rsidRDefault="00150457" w:rsidP="00150457">
      <w:pPr>
        <w:spacing w:before="280" w:after="280"/>
        <w:jc w:val="both"/>
        <w:rPr>
          <w:rFonts w:ascii="Arial" w:eastAsia="Arial" w:hAnsi="Arial" w:cs="Arial"/>
          <w:b/>
          <w:sz w:val="22"/>
          <w:szCs w:val="22"/>
        </w:rPr>
      </w:pPr>
      <w:r w:rsidRPr="00150457">
        <w:rPr>
          <w:rFonts w:ascii="Arial" w:eastAsia="Arial" w:hAnsi="Arial" w:cs="Arial"/>
          <w:b/>
          <w:sz w:val="22"/>
          <w:szCs w:val="22"/>
        </w:rPr>
        <w:t>National Assembly</w:t>
      </w:r>
    </w:p>
    <w:p w:rsidR="00150457" w:rsidRPr="00150457" w:rsidRDefault="00150457" w:rsidP="00150457">
      <w:pPr>
        <w:spacing w:before="280" w:after="280"/>
        <w:jc w:val="both"/>
        <w:rPr>
          <w:rFonts w:ascii="Arial" w:eastAsia="Arial" w:hAnsi="Arial" w:cs="Arial"/>
          <w:b/>
          <w:sz w:val="22"/>
          <w:szCs w:val="22"/>
        </w:rPr>
      </w:pPr>
      <w:r w:rsidRPr="00150457">
        <w:rPr>
          <w:rFonts w:ascii="Arial" w:eastAsia="Arial" w:hAnsi="Arial" w:cs="Arial"/>
          <w:b/>
          <w:sz w:val="22"/>
          <w:szCs w:val="22"/>
        </w:rPr>
        <w:t>Question No: 1167</w:t>
      </w:r>
    </w:p>
    <w:p w:rsidR="00840E8F" w:rsidRPr="00840E8F" w:rsidRDefault="00840E8F" w:rsidP="00840E8F">
      <w:pPr>
        <w:spacing w:before="100" w:beforeAutospacing="1" w:after="100" w:afterAutospacing="1"/>
        <w:ind w:left="720" w:hanging="720"/>
        <w:jc w:val="both"/>
        <w:outlineLvl w:val="0"/>
        <w:rPr>
          <w:rFonts w:ascii="Arial" w:hAnsi="Arial" w:cs="Arial"/>
          <w:b/>
          <w:sz w:val="22"/>
          <w:szCs w:val="22"/>
        </w:rPr>
      </w:pPr>
      <w:r w:rsidRPr="00840E8F">
        <w:rPr>
          <w:rFonts w:ascii="Arial" w:hAnsi="Arial" w:cs="Arial"/>
          <w:b/>
          <w:sz w:val="22"/>
          <w:szCs w:val="22"/>
        </w:rPr>
        <w:t xml:space="preserve">Mr K P Sithole (IFP) to ask the Minister of Transport: </w:t>
      </w:r>
    </w:p>
    <w:p w:rsidR="00840E8F" w:rsidRPr="00840E8F" w:rsidRDefault="00840E8F" w:rsidP="00840E8F">
      <w:pPr>
        <w:spacing w:before="240"/>
        <w:ind w:left="709" w:right="305" w:firstLine="11"/>
        <w:jc w:val="both"/>
        <w:rPr>
          <w:rFonts w:ascii="Arial" w:hAnsi="Arial" w:cs="Arial"/>
          <w:sz w:val="22"/>
          <w:szCs w:val="22"/>
        </w:rPr>
      </w:pPr>
      <w:r w:rsidRPr="00840E8F">
        <w:rPr>
          <w:rFonts w:ascii="Arial" w:hAnsi="Arial" w:cs="Arial"/>
          <w:sz w:val="22"/>
          <w:szCs w:val="22"/>
        </w:rPr>
        <w:t>What number of economic sabotage cases has his department discovered, which were executed by (a) individual persons and (b) organised crime syndicates with regard to the damage and/or vandalism of train stations and/or rail infrastructure?</w:t>
      </w:r>
      <w:r w:rsidRPr="00840E8F">
        <w:rPr>
          <w:rFonts w:ascii="Arial" w:hAnsi="Arial" w:cs="Arial"/>
          <w:sz w:val="22"/>
          <w:szCs w:val="22"/>
        </w:rPr>
        <w:tab/>
      </w:r>
      <w:r w:rsidRPr="00840E8F">
        <w:rPr>
          <w:rFonts w:ascii="Arial" w:hAnsi="Arial" w:cs="Arial"/>
          <w:sz w:val="22"/>
          <w:szCs w:val="22"/>
        </w:rPr>
        <w:tab/>
      </w:r>
      <w:r w:rsidRPr="00840E8F">
        <w:rPr>
          <w:rFonts w:ascii="Arial" w:hAnsi="Arial" w:cs="Arial"/>
          <w:sz w:val="22"/>
          <w:szCs w:val="22"/>
        </w:rPr>
        <w:tab/>
      </w:r>
      <w:r w:rsidRPr="00840E8F">
        <w:rPr>
          <w:rFonts w:ascii="Arial" w:hAnsi="Arial" w:cs="Arial"/>
          <w:sz w:val="22"/>
          <w:szCs w:val="22"/>
        </w:rPr>
        <w:tab/>
      </w:r>
      <w:r w:rsidRPr="00840E8F">
        <w:rPr>
          <w:rFonts w:ascii="Arial" w:hAnsi="Arial" w:cs="Arial"/>
          <w:sz w:val="22"/>
          <w:szCs w:val="22"/>
        </w:rPr>
        <w:tab/>
      </w:r>
      <w:r w:rsidRPr="00840E8F">
        <w:rPr>
          <w:rFonts w:ascii="Arial" w:hAnsi="Arial" w:cs="Arial"/>
          <w:sz w:val="22"/>
          <w:szCs w:val="22"/>
        </w:rPr>
        <w:tab/>
      </w:r>
      <w:r w:rsidRPr="00840E8F">
        <w:rPr>
          <w:rFonts w:ascii="Arial" w:hAnsi="Arial" w:cs="Arial"/>
          <w:sz w:val="22"/>
          <w:szCs w:val="22"/>
        </w:rPr>
        <w:tab/>
      </w:r>
      <w:r w:rsidRPr="00840E8F">
        <w:rPr>
          <w:rFonts w:ascii="Arial" w:hAnsi="Arial" w:cs="Arial"/>
          <w:sz w:val="22"/>
          <w:szCs w:val="22"/>
        </w:rPr>
        <w:tab/>
      </w:r>
      <w:r w:rsidRPr="00840E8F">
        <w:rPr>
          <w:rFonts w:ascii="Arial" w:hAnsi="Arial" w:cs="Arial"/>
          <w:sz w:val="22"/>
          <w:szCs w:val="22"/>
        </w:rPr>
        <w:tab/>
      </w:r>
      <w:r w:rsidRPr="00840E8F">
        <w:rPr>
          <w:rFonts w:ascii="Arial" w:hAnsi="Arial" w:cs="Arial"/>
          <w:sz w:val="22"/>
          <w:szCs w:val="22"/>
        </w:rPr>
        <w:tab/>
      </w:r>
      <w:r w:rsidRPr="00840E8F">
        <w:rPr>
          <w:rFonts w:ascii="Arial" w:hAnsi="Arial" w:cs="Arial"/>
          <w:sz w:val="22"/>
          <w:szCs w:val="22"/>
        </w:rPr>
        <w:tab/>
        <w:t>NW1425E</w:t>
      </w:r>
    </w:p>
    <w:p w:rsidR="00981280" w:rsidRDefault="00981280">
      <w:pPr>
        <w:spacing w:line="360" w:lineRule="auto"/>
        <w:jc w:val="both"/>
        <w:rPr>
          <w:rFonts w:ascii="Arial" w:eastAsia="Arial" w:hAnsi="Arial" w:cs="Arial"/>
          <w:sz w:val="22"/>
          <w:szCs w:val="22"/>
        </w:rPr>
      </w:pPr>
    </w:p>
    <w:p w:rsidR="00047796" w:rsidRDefault="00047796">
      <w:pPr>
        <w:spacing w:line="360" w:lineRule="auto"/>
        <w:jc w:val="both"/>
        <w:rPr>
          <w:rFonts w:ascii="Arial" w:eastAsia="Arial" w:hAnsi="Arial" w:cs="Arial"/>
          <w:sz w:val="22"/>
          <w:szCs w:val="22"/>
        </w:rPr>
      </w:pPr>
      <w:r>
        <w:rPr>
          <w:rFonts w:ascii="Arial" w:eastAsia="Arial" w:hAnsi="Arial" w:cs="Arial"/>
          <w:b/>
          <w:sz w:val="22"/>
          <w:szCs w:val="22"/>
        </w:rPr>
        <w:t>Reply:</w:t>
      </w:r>
    </w:p>
    <w:p w:rsidR="00047796" w:rsidRDefault="00047796">
      <w:pPr>
        <w:spacing w:line="360" w:lineRule="auto"/>
        <w:jc w:val="both"/>
        <w:rPr>
          <w:rFonts w:ascii="Arial" w:eastAsia="Arial" w:hAnsi="Arial" w:cs="Arial"/>
          <w:sz w:val="22"/>
          <w:szCs w:val="22"/>
        </w:rPr>
      </w:pPr>
    </w:p>
    <w:p w:rsidR="00047796" w:rsidRDefault="00047796" w:rsidP="00047796">
      <w:pPr>
        <w:spacing w:line="276" w:lineRule="auto"/>
        <w:jc w:val="both"/>
        <w:rPr>
          <w:rFonts w:ascii="Arial" w:eastAsia="Arial" w:hAnsi="Arial" w:cs="Arial"/>
          <w:sz w:val="22"/>
          <w:szCs w:val="22"/>
        </w:rPr>
      </w:pPr>
      <w:r>
        <w:rPr>
          <w:rFonts w:ascii="Arial" w:eastAsia="Arial" w:hAnsi="Arial" w:cs="Arial"/>
          <w:sz w:val="22"/>
          <w:szCs w:val="22"/>
        </w:rPr>
        <w:t>There are no crimes classified as economic sabotage.  The Crime Administration System (CAS) of the South African Police Service (SAPS) has no crime category called Economic Sabotage.  All crimes are categorized under Criminal Matters Amendment Act, No. 18 of 2015, which has introduced a new offence that deals with all Essential Infrastructure related crimes to underscore the seriousness of the crime committed.  Section 3(1) of the Amendment Act creates a new offence (not catered for in the Second-hand Goods Act 2009) in terms of which:</w:t>
      </w:r>
    </w:p>
    <w:p w:rsidR="00047796" w:rsidRDefault="00047796" w:rsidP="00047796">
      <w:pPr>
        <w:spacing w:line="276" w:lineRule="auto"/>
        <w:rPr>
          <w:rFonts w:ascii="Arial" w:eastAsia="Arial" w:hAnsi="Arial" w:cs="Arial"/>
          <w:sz w:val="22"/>
          <w:szCs w:val="22"/>
        </w:rPr>
      </w:pPr>
    </w:p>
    <w:p w:rsidR="00047796" w:rsidRDefault="00047796" w:rsidP="00047796">
      <w:pPr>
        <w:tabs>
          <w:tab w:val="left" w:pos="567"/>
          <w:tab w:val="left" w:pos="1134"/>
        </w:tabs>
        <w:spacing w:line="276" w:lineRule="auto"/>
        <w:jc w:val="both"/>
        <w:rPr>
          <w:rFonts w:ascii="Arial" w:eastAsia="Arial" w:hAnsi="Arial" w:cs="Arial"/>
          <w:i/>
          <w:sz w:val="22"/>
          <w:szCs w:val="22"/>
        </w:rPr>
      </w:pPr>
      <w:r>
        <w:rPr>
          <w:rFonts w:ascii="Arial" w:eastAsia="Arial" w:hAnsi="Arial" w:cs="Arial"/>
          <w:i/>
          <w:sz w:val="22"/>
          <w:szCs w:val="22"/>
        </w:rPr>
        <w:t>“</w:t>
      </w:r>
      <w:r>
        <w:rPr>
          <w:rFonts w:ascii="Arial" w:eastAsia="Arial" w:hAnsi="Arial" w:cs="Arial"/>
          <w:i/>
          <w:sz w:val="22"/>
          <w:szCs w:val="22"/>
        </w:rPr>
        <w:tab/>
        <w:t>1.</w:t>
      </w:r>
      <w:r>
        <w:rPr>
          <w:rFonts w:ascii="Arial" w:eastAsia="Arial" w:hAnsi="Arial" w:cs="Arial"/>
          <w:i/>
          <w:sz w:val="22"/>
          <w:szCs w:val="22"/>
        </w:rPr>
        <w:tab/>
        <w:t>…any person is guilty of an offence it he unlawfully and intentionally</w:t>
      </w:r>
    </w:p>
    <w:p w:rsidR="00047796" w:rsidRDefault="00047796" w:rsidP="00047796">
      <w:pPr>
        <w:tabs>
          <w:tab w:val="left" w:pos="567"/>
          <w:tab w:val="left" w:pos="1134"/>
        </w:tabs>
        <w:spacing w:line="276" w:lineRule="auto"/>
        <w:jc w:val="both"/>
        <w:rPr>
          <w:rFonts w:ascii="Arial" w:eastAsia="Arial" w:hAnsi="Arial" w:cs="Arial"/>
          <w:i/>
          <w:sz w:val="22"/>
          <w:szCs w:val="22"/>
        </w:rPr>
      </w:pPr>
      <w:r>
        <w:rPr>
          <w:rFonts w:ascii="Arial" w:eastAsia="Arial" w:hAnsi="Arial" w:cs="Arial"/>
          <w:i/>
          <w:sz w:val="22"/>
          <w:szCs w:val="22"/>
        </w:rPr>
        <w:tab/>
        <w:t>“</w:t>
      </w:r>
      <w:r>
        <w:rPr>
          <w:rFonts w:ascii="Arial" w:eastAsia="Arial" w:hAnsi="Arial" w:cs="Arial"/>
          <w:i/>
          <w:sz w:val="22"/>
          <w:szCs w:val="22"/>
        </w:rPr>
        <w:tab/>
        <w:t>(a)</w:t>
      </w:r>
      <w:r>
        <w:rPr>
          <w:rFonts w:ascii="Arial" w:eastAsia="Arial" w:hAnsi="Arial" w:cs="Arial"/>
          <w:i/>
          <w:sz w:val="22"/>
          <w:szCs w:val="22"/>
        </w:rPr>
        <w:tab/>
        <w:t>tampers with, damages or destroys essential infrastructure; or</w:t>
      </w:r>
    </w:p>
    <w:p w:rsidR="00047796" w:rsidRDefault="00047796" w:rsidP="00047796">
      <w:pPr>
        <w:tabs>
          <w:tab w:val="left" w:pos="567"/>
          <w:tab w:val="left" w:pos="1134"/>
        </w:tabs>
        <w:spacing w:line="276" w:lineRule="auto"/>
        <w:ind w:left="1130" w:hanging="1130"/>
        <w:jc w:val="both"/>
        <w:rPr>
          <w:rFonts w:ascii="Arial" w:eastAsia="Arial" w:hAnsi="Arial" w:cs="Arial"/>
          <w:sz w:val="22"/>
          <w:szCs w:val="22"/>
        </w:rPr>
      </w:pPr>
      <w:r>
        <w:rPr>
          <w:rFonts w:ascii="Arial" w:eastAsia="Arial" w:hAnsi="Arial" w:cs="Arial"/>
          <w:i/>
          <w:sz w:val="22"/>
          <w:szCs w:val="22"/>
        </w:rPr>
        <w:tab/>
      </w:r>
      <w:r>
        <w:rPr>
          <w:rFonts w:ascii="Arial" w:eastAsia="Arial" w:hAnsi="Arial" w:cs="Arial"/>
          <w:i/>
          <w:sz w:val="22"/>
          <w:szCs w:val="22"/>
        </w:rPr>
        <w:tab/>
        <w:t>(b)</w:t>
      </w:r>
      <w:r>
        <w:rPr>
          <w:rFonts w:ascii="Arial" w:eastAsia="Arial" w:hAnsi="Arial" w:cs="Arial"/>
          <w:i/>
          <w:sz w:val="22"/>
          <w:szCs w:val="22"/>
        </w:rPr>
        <w:tab/>
        <w:t>colludes with or assists another person in the commission, performance or carrying out of activity referred to in paragraph (a), and who knows of ought reasonable to have known or suspected that it is essential infrastructure, is guilty of an offence and liable on conviction to a period of imprisonment no exceeding 30 years or, in the case of a corporate body as contemplated in section 332(2) of the Criminal Procedure Act, 1977, a fine not exceeding R100 million.</w:t>
      </w:r>
    </w:p>
    <w:p w:rsidR="00047796" w:rsidRDefault="00047796" w:rsidP="00047796">
      <w:pPr>
        <w:tabs>
          <w:tab w:val="left" w:pos="567"/>
          <w:tab w:val="left" w:pos="1134"/>
        </w:tabs>
        <w:spacing w:line="276" w:lineRule="auto"/>
        <w:ind w:left="1130" w:hanging="1130"/>
        <w:jc w:val="both"/>
        <w:rPr>
          <w:rFonts w:ascii="Arial" w:eastAsia="Arial" w:hAnsi="Arial" w:cs="Arial"/>
          <w:sz w:val="22"/>
          <w:szCs w:val="22"/>
        </w:rPr>
      </w:pPr>
    </w:p>
    <w:p w:rsidR="00047796" w:rsidRPr="00047796" w:rsidRDefault="00047796" w:rsidP="00047796">
      <w:pPr>
        <w:spacing w:line="276" w:lineRule="auto"/>
        <w:jc w:val="both"/>
        <w:rPr>
          <w:rFonts w:ascii="Arial" w:eastAsia="Arial" w:hAnsi="Arial" w:cs="Arial"/>
          <w:sz w:val="22"/>
          <w:szCs w:val="22"/>
        </w:rPr>
      </w:pPr>
      <w:r>
        <w:rPr>
          <w:rFonts w:ascii="Arial" w:eastAsia="Arial" w:hAnsi="Arial" w:cs="Arial"/>
          <w:sz w:val="22"/>
          <w:szCs w:val="22"/>
        </w:rPr>
        <w:t>All criminal incidents of this nature are reported to SAPS who process the information/matters in terms of their own internal protocols.</w:t>
      </w:r>
    </w:p>
    <w:p w:rsidR="00047796" w:rsidRPr="00047796" w:rsidRDefault="00047796">
      <w:pPr>
        <w:spacing w:line="360" w:lineRule="auto"/>
        <w:jc w:val="both"/>
        <w:rPr>
          <w:rFonts w:ascii="Arial" w:eastAsia="Arial" w:hAnsi="Arial" w:cs="Arial"/>
          <w:b/>
          <w:sz w:val="22"/>
          <w:szCs w:val="22"/>
        </w:rPr>
      </w:pPr>
    </w:p>
    <w:p w:rsidR="00047796" w:rsidRDefault="00047796">
      <w:pPr>
        <w:spacing w:line="360" w:lineRule="auto"/>
        <w:jc w:val="both"/>
        <w:rPr>
          <w:rFonts w:ascii="Arial" w:eastAsia="Arial" w:hAnsi="Arial" w:cs="Arial"/>
          <w:sz w:val="22"/>
          <w:szCs w:val="22"/>
        </w:rPr>
      </w:pPr>
    </w:p>
    <w:p w:rsidR="00047796" w:rsidRDefault="00047796">
      <w:pPr>
        <w:spacing w:line="360" w:lineRule="auto"/>
        <w:jc w:val="both"/>
        <w:rPr>
          <w:rFonts w:ascii="Arial" w:eastAsia="Arial" w:hAnsi="Arial" w:cs="Arial"/>
          <w:sz w:val="22"/>
          <w:szCs w:val="22"/>
        </w:rPr>
      </w:pPr>
      <w:bookmarkStart w:id="0" w:name="_GoBack"/>
      <w:bookmarkEnd w:id="0"/>
    </w:p>
    <w:sectPr w:rsidR="00047796" w:rsidSect="00581160">
      <w:pgSz w:w="11906" w:h="16838" w:code="9"/>
      <w:pgMar w:top="993" w:right="1440" w:bottom="426" w:left="1797" w:header="709" w:footer="709"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proofState w:spelling="clean" w:grammar="clean"/>
  <w:defaultTabStop w:val="720"/>
  <w:characterSpacingControl w:val="doNotCompress"/>
  <w:savePreviewPicture/>
  <w:compat/>
  <w:rsids>
    <w:rsidRoot w:val="00981280"/>
    <w:rsid w:val="00047796"/>
    <w:rsid w:val="0007664C"/>
    <w:rsid w:val="00150457"/>
    <w:rsid w:val="002472F1"/>
    <w:rsid w:val="002E6F58"/>
    <w:rsid w:val="002F47F7"/>
    <w:rsid w:val="0046365E"/>
    <w:rsid w:val="00532FBA"/>
    <w:rsid w:val="005677A3"/>
    <w:rsid w:val="00570A69"/>
    <w:rsid w:val="00581160"/>
    <w:rsid w:val="006E4750"/>
    <w:rsid w:val="00736E6B"/>
    <w:rsid w:val="007D0E68"/>
    <w:rsid w:val="00812970"/>
    <w:rsid w:val="00840E8F"/>
    <w:rsid w:val="00855774"/>
    <w:rsid w:val="00981280"/>
    <w:rsid w:val="009A5AF3"/>
    <w:rsid w:val="009D1C32"/>
    <w:rsid w:val="00B34E26"/>
    <w:rsid w:val="00BA3428"/>
    <w:rsid w:val="00E16DCF"/>
    <w:rsid w:val="00EE0191"/>
    <w:rsid w:val="00F45E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5AF3"/>
  </w:style>
  <w:style w:type="paragraph" w:styleId="Heading1">
    <w:name w:val="heading 1"/>
    <w:basedOn w:val="Normal"/>
    <w:next w:val="Normal"/>
    <w:rsid w:val="009A5AF3"/>
    <w:pPr>
      <w:keepNext/>
      <w:jc w:val="both"/>
      <w:outlineLvl w:val="0"/>
    </w:pPr>
    <w:rPr>
      <w:b/>
      <w:sz w:val="36"/>
      <w:szCs w:val="36"/>
    </w:rPr>
  </w:style>
  <w:style w:type="paragraph" w:styleId="Heading2">
    <w:name w:val="heading 2"/>
    <w:basedOn w:val="Normal"/>
    <w:next w:val="Normal"/>
    <w:rsid w:val="009A5AF3"/>
    <w:pPr>
      <w:keepNext/>
      <w:jc w:val="both"/>
      <w:outlineLvl w:val="1"/>
    </w:pPr>
    <w:rPr>
      <w:i/>
      <w:sz w:val="36"/>
      <w:szCs w:val="36"/>
    </w:rPr>
  </w:style>
  <w:style w:type="paragraph" w:styleId="Heading3">
    <w:name w:val="heading 3"/>
    <w:basedOn w:val="Normal"/>
    <w:next w:val="Normal"/>
    <w:rsid w:val="009A5AF3"/>
    <w:pPr>
      <w:keepNext/>
      <w:keepLines/>
      <w:spacing w:before="280" w:after="80"/>
      <w:outlineLvl w:val="2"/>
    </w:pPr>
    <w:rPr>
      <w:b/>
      <w:sz w:val="28"/>
      <w:szCs w:val="28"/>
    </w:rPr>
  </w:style>
  <w:style w:type="paragraph" w:styleId="Heading4">
    <w:name w:val="heading 4"/>
    <w:basedOn w:val="Normal"/>
    <w:next w:val="Normal"/>
    <w:rsid w:val="009A5AF3"/>
    <w:pPr>
      <w:keepNext/>
      <w:keepLines/>
      <w:spacing w:before="240" w:after="40"/>
      <w:outlineLvl w:val="3"/>
    </w:pPr>
    <w:rPr>
      <w:b/>
    </w:rPr>
  </w:style>
  <w:style w:type="paragraph" w:styleId="Heading5">
    <w:name w:val="heading 5"/>
    <w:basedOn w:val="Normal"/>
    <w:next w:val="Normal"/>
    <w:rsid w:val="009A5AF3"/>
    <w:pPr>
      <w:keepNext/>
      <w:keepLines/>
      <w:spacing w:before="220" w:after="40"/>
      <w:outlineLvl w:val="4"/>
    </w:pPr>
    <w:rPr>
      <w:b/>
      <w:sz w:val="22"/>
      <w:szCs w:val="22"/>
    </w:rPr>
  </w:style>
  <w:style w:type="paragraph" w:styleId="Heading6">
    <w:name w:val="heading 6"/>
    <w:basedOn w:val="Normal"/>
    <w:next w:val="Normal"/>
    <w:rsid w:val="009A5AF3"/>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A5AF3"/>
    <w:pPr>
      <w:jc w:val="center"/>
    </w:pPr>
    <w:rPr>
      <w:rFonts w:ascii="Arial" w:eastAsia="Arial" w:hAnsi="Arial" w:cs="Arial"/>
      <w:b/>
      <w:color w:val="000000"/>
    </w:rPr>
  </w:style>
  <w:style w:type="paragraph" w:styleId="Subtitle">
    <w:name w:val="Subtitle"/>
    <w:basedOn w:val="Normal"/>
    <w:next w:val="Normal"/>
    <w:rsid w:val="009A5AF3"/>
    <w:pPr>
      <w:keepNext/>
      <w:keepLines/>
      <w:spacing w:before="360" w:after="80"/>
    </w:pPr>
    <w:rPr>
      <w:rFonts w:ascii="Georgia" w:eastAsia="Georgia" w:hAnsi="Georgia" w:cs="Georgia"/>
      <w:i/>
      <w:color w:val="666666"/>
      <w:sz w:val="48"/>
      <w:szCs w:val="48"/>
    </w:rPr>
  </w:style>
  <w:style w:type="table" w:customStyle="1" w:styleId="a">
    <w:basedOn w:val="TableNormal"/>
    <w:rsid w:val="009A5AF3"/>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CAC90-B6E9-4918-9A8D-D17946DF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2022-04-04T08:54:00Z</cp:lastPrinted>
  <dcterms:created xsi:type="dcterms:W3CDTF">2022-05-10T08:32:00Z</dcterms:created>
  <dcterms:modified xsi:type="dcterms:W3CDTF">2022-05-10T08:32:00Z</dcterms:modified>
</cp:coreProperties>
</file>