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31" w:rsidRPr="00926631" w:rsidRDefault="00926631" w:rsidP="00926631">
      <w:pPr>
        <w:pStyle w:val="Heading1"/>
        <w:ind w:left="0" w:right="2276"/>
        <w:rPr>
          <w:sz w:val="20"/>
          <w:szCs w:val="20"/>
        </w:rPr>
      </w:pPr>
      <w:r w:rsidRPr="00926631">
        <w:rPr>
          <w:color w:val="2D2D2D"/>
          <w:sz w:val="20"/>
          <w:szCs w:val="20"/>
        </w:rPr>
        <w:t xml:space="preserve">NATIONAL ASSEMBLY </w:t>
      </w:r>
      <w:r>
        <w:rPr>
          <w:color w:val="2D2D2D"/>
          <w:sz w:val="20"/>
          <w:szCs w:val="20"/>
        </w:rPr>
        <w:br/>
      </w:r>
      <w:r w:rsidRPr="00926631">
        <w:rPr>
          <w:color w:val="2D2D2D"/>
          <w:sz w:val="20"/>
          <w:szCs w:val="20"/>
        </w:rPr>
        <w:t>QUESTION FOR WRITTEN REPLY</w:t>
      </w:r>
      <w:r>
        <w:rPr>
          <w:color w:val="2D2D2D"/>
          <w:sz w:val="20"/>
          <w:szCs w:val="20"/>
        </w:rPr>
        <w:br/>
      </w:r>
      <w:r w:rsidRPr="00926631">
        <w:rPr>
          <w:color w:val="2D2D2D"/>
          <w:sz w:val="20"/>
          <w:szCs w:val="20"/>
        </w:rPr>
        <w:t>QUESTION NUMBER: 1157</w:t>
      </w:r>
    </w:p>
    <w:p w:rsidR="009A7E31" w:rsidRPr="00926631" w:rsidRDefault="00926631" w:rsidP="00926631">
      <w:pPr>
        <w:ind w:right="689"/>
        <w:rPr>
          <w:b/>
          <w:sz w:val="20"/>
          <w:szCs w:val="20"/>
        </w:rPr>
      </w:pPr>
      <w:r w:rsidRPr="00926631">
        <w:rPr>
          <w:b/>
          <w:color w:val="2D2D2D"/>
          <w:sz w:val="20"/>
          <w:szCs w:val="20"/>
        </w:rPr>
        <w:t>DATE OF PUBLICATION IN INTERNAL QUESTION PAPER: 07 MAY 2021 INTERNAL QUESTION PAPER NUMBER: 12 OF 2021</w:t>
      </w:r>
    </w:p>
    <w:p w:rsidR="009A7E31" w:rsidRPr="00926631" w:rsidRDefault="009A7E31" w:rsidP="00926631">
      <w:pPr>
        <w:pStyle w:val="BodyText"/>
        <w:ind w:left="128"/>
        <w:rPr>
          <w:sz w:val="20"/>
          <w:szCs w:val="20"/>
        </w:rPr>
      </w:pPr>
    </w:p>
    <w:p w:rsidR="009A7E31" w:rsidRPr="00926631" w:rsidRDefault="00926631" w:rsidP="00926631">
      <w:pPr>
        <w:pStyle w:val="BodyText"/>
        <w:ind w:left="148"/>
        <w:rPr>
          <w:b/>
          <w:sz w:val="20"/>
          <w:szCs w:val="20"/>
        </w:rPr>
      </w:pPr>
      <w:r w:rsidRPr="00926631">
        <w:rPr>
          <w:b/>
          <w:color w:val="2D2D2D"/>
          <w:w w:val="105"/>
          <w:sz w:val="20"/>
          <w:szCs w:val="20"/>
        </w:rPr>
        <w:t xml:space="preserve">Ms N K Sharif (DA) to ask the Minister in </w:t>
      </w:r>
      <w:proofErr w:type="gramStart"/>
      <w:r w:rsidRPr="00926631">
        <w:rPr>
          <w:b/>
          <w:color w:val="2D2D2D"/>
          <w:w w:val="105"/>
          <w:sz w:val="20"/>
          <w:szCs w:val="20"/>
        </w:rPr>
        <w:t>The</w:t>
      </w:r>
      <w:proofErr w:type="gramEnd"/>
      <w:r w:rsidRPr="00926631">
        <w:rPr>
          <w:b/>
          <w:color w:val="2D2D2D"/>
          <w:w w:val="105"/>
          <w:sz w:val="20"/>
          <w:szCs w:val="20"/>
        </w:rPr>
        <w:t xml:space="preserve"> Presidency</w:t>
      </w:r>
      <w:r w:rsidRPr="00926631">
        <w:rPr>
          <w:b/>
          <w:color w:val="2D2D2D"/>
          <w:spacing w:val="61"/>
          <w:w w:val="105"/>
          <w:sz w:val="20"/>
          <w:szCs w:val="20"/>
        </w:rPr>
        <w:t xml:space="preserve"> </w:t>
      </w:r>
      <w:r w:rsidRPr="00926631">
        <w:rPr>
          <w:b/>
          <w:color w:val="2D2D2D"/>
          <w:w w:val="105"/>
          <w:sz w:val="20"/>
          <w:szCs w:val="20"/>
        </w:rPr>
        <w:t>for</w:t>
      </w:r>
      <w:r w:rsidRPr="00926631">
        <w:rPr>
          <w:b/>
          <w:color w:val="2D2D2D"/>
          <w:spacing w:val="54"/>
          <w:w w:val="105"/>
          <w:sz w:val="20"/>
          <w:szCs w:val="20"/>
        </w:rPr>
        <w:t xml:space="preserve"> </w:t>
      </w:r>
      <w:r w:rsidRPr="00926631">
        <w:rPr>
          <w:b/>
          <w:color w:val="2D2D2D"/>
          <w:w w:val="105"/>
          <w:sz w:val="20"/>
          <w:szCs w:val="20"/>
        </w:rPr>
        <w:t>Women, Youth and</w:t>
      </w:r>
    </w:p>
    <w:p w:rsidR="009A7E31" w:rsidRDefault="00926631" w:rsidP="00926631">
      <w:pPr>
        <w:pStyle w:val="Heading1"/>
        <w:rPr>
          <w:color w:val="2D2D2D"/>
          <w:sz w:val="20"/>
          <w:szCs w:val="20"/>
        </w:rPr>
      </w:pPr>
      <w:r w:rsidRPr="00926631">
        <w:rPr>
          <w:color w:val="2D2D2D"/>
          <w:sz w:val="20"/>
          <w:szCs w:val="20"/>
        </w:rPr>
        <w:t>Persons wi</w:t>
      </w:r>
      <w:r w:rsidRPr="00926631">
        <w:rPr>
          <w:color w:val="2D2D2D"/>
          <w:sz w:val="20"/>
          <w:szCs w:val="20"/>
        </w:rPr>
        <w:t>th Disabilities:</w:t>
      </w:r>
    </w:p>
    <w:p w:rsidR="00926631" w:rsidRPr="00926631" w:rsidRDefault="00926631" w:rsidP="00926631">
      <w:pPr>
        <w:pStyle w:val="Heading1"/>
        <w:rPr>
          <w:sz w:val="20"/>
          <w:szCs w:val="20"/>
        </w:rPr>
      </w:pPr>
    </w:p>
    <w:p w:rsidR="009A7E31" w:rsidRPr="00926631" w:rsidRDefault="00926631" w:rsidP="00926631">
      <w:pPr>
        <w:pStyle w:val="BodyText"/>
        <w:tabs>
          <w:tab w:val="left" w:pos="5517"/>
        </w:tabs>
        <w:ind w:left="148" w:right="165" w:firstLine="4"/>
        <w:rPr>
          <w:sz w:val="20"/>
          <w:szCs w:val="20"/>
        </w:rPr>
      </w:pPr>
      <w:r w:rsidRPr="00926631">
        <w:rPr>
          <w:color w:val="2D2D2D"/>
          <w:sz w:val="20"/>
          <w:szCs w:val="20"/>
        </w:rPr>
        <w:t xml:space="preserve">Whether, with reference to the R1,6 billion that was allocated to the Commission for Gender Equality to report on the implementation of the Government’s Emergency Response Action Plan on Gender Based Violence and </w:t>
      </w:r>
      <w:proofErr w:type="spellStart"/>
      <w:r w:rsidRPr="00926631">
        <w:rPr>
          <w:color w:val="2D2D2D"/>
          <w:sz w:val="20"/>
          <w:szCs w:val="20"/>
        </w:rPr>
        <w:t>Femicide</w:t>
      </w:r>
      <w:proofErr w:type="spellEnd"/>
      <w:r w:rsidRPr="00926631">
        <w:rPr>
          <w:color w:val="2D2D2D"/>
          <w:sz w:val="20"/>
          <w:szCs w:val="20"/>
        </w:rPr>
        <w:t xml:space="preserve"> (GBVF) in 2019, h</w:t>
      </w:r>
      <w:r w:rsidRPr="00926631">
        <w:rPr>
          <w:color w:val="2D2D2D"/>
          <w:sz w:val="20"/>
          <w:szCs w:val="20"/>
        </w:rPr>
        <w:t>er department will furnish Ms N K Sharif with (a) a breakdown of the total amount of the R1,6 billion that has been spent, (b) a detailed breakdown of line items of the R1,6 million that has been spent, including a list of expenditure by her department and</w:t>
      </w:r>
      <w:r w:rsidRPr="00926631">
        <w:rPr>
          <w:color w:val="2D2D2D"/>
          <w:sz w:val="20"/>
          <w:szCs w:val="20"/>
        </w:rPr>
        <w:t xml:space="preserve"> (c) the total amount of the R1,6 billion that is left over and where the money is located; if not, why not; if so, what monitoring and evaluation mechanisms has her department used to ensure that the money has been spent</w:t>
      </w:r>
      <w:r w:rsidRPr="00926631">
        <w:rPr>
          <w:color w:val="2D2D2D"/>
          <w:spacing w:val="42"/>
          <w:sz w:val="20"/>
          <w:szCs w:val="20"/>
        </w:rPr>
        <w:t xml:space="preserve"> </w:t>
      </w:r>
      <w:r w:rsidRPr="00926631">
        <w:rPr>
          <w:color w:val="2D2D2D"/>
          <w:sz w:val="20"/>
          <w:szCs w:val="20"/>
        </w:rPr>
        <w:t>on</w:t>
      </w:r>
      <w:r w:rsidRPr="00926631">
        <w:rPr>
          <w:color w:val="2D2D2D"/>
          <w:spacing w:val="-9"/>
          <w:sz w:val="20"/>
          <w:szCs w:val="20"/>
        </w:rPr>
        <w:t xml:space="preserve"> </w:t>
      </w:r>
      <w:r w:rsidRPr="00926631">
        <w:rPr>
          <w:color w:val="2D2D2D"/>
          <w:sz w:val="20"/>
          <w:szCs w:val="20"/>
        </w:rPr>
        <w:t>GBVF?</w:t>
      </w:r>
      <w:r w:rsidRPr="00926631">
        <w:rPr>
          <w:color w:val="2D2D2D"/>
          <w:sz w:val="20"/>
          <w:szCs w:val="20"/>
        </w:rPr>
        <w:tab/>
        <w:t>NW1346E</w:t>
      </w:r>
    </w:p>
    <w:p w:rsidR="009A7E31" w:rsidRPr="00926631" w:rsidRDefault="009A7E31" w:rsidP="00926631">
      <w:pPr>
        <w:pStyle w:val="BodyText"/>
        <w:rPr>
          <w:sz w:val="20"/>
          <w:szCs w:val="20"/>
        </w:rPr>
      </w:pPr>
    </w:p>
    <w:p w:rsidR="009A7E31" w:rsidRPr="00926631" w:rsidRDefault="00926631" w:rsidP="00926631">
      <w:pPr>
        <w:pStyle w:val="Heading1"/>
        <w:rPr>
          <w:sz w:val="20"/>
          <w:szCs w:val="20"/>
        </w:rPr>
      </w:pPr>
      <w:r w:rsidRPr="00926631">
        <w:rPr>
          <w:color w:val="2D2D2D"/>
          <w:w w:val="105"/>
          <w:sz w:val="20"/>
          <w:szCs w:val="20"/>
        </w:rPr>
        <w:t>Reply</w:t>
      </w:r>
    </w:p>
    <w:p w:rsidR="009A7E31" w:rsidRPr="00926631" w:rsidRDefault="009A7E31" w:rsidP="00926631">
      <w:pPr>
        <w:pStyle w:val="BodyText"/>
        <w:rPr>
          <w:b/>
          <w:sz w:val="20"/>
          <w:szCs w:val="20"/>
        </w:rPr>
      </w:pPr>
    </w:p>
    <w:p w:rsidR="009A7E31" w:rsidRPr="00926631" w:rsidRDefault="00926631" w:rsidP="00926631">
      <w:pPr>
        <w:pStyle w:val="BodyText"/>
        <w:ind w:left="147" w:right="167" w:hanging="2"/>
        <w:rPr>
          <w:sz w:val="20"/>
          <w:szCs w:val="20"/>
        </w:rPr>
      </w:pPr>
      <w:r w:rsidRPr="00926631">
        <w:rPr>
          <w:color w:val="2D2D2D"/>
          <w:sz w:val="20"/>
          <w:szCs w:val="20"/>
        </w:rPr>
        <w:t>The ERAP was resourced through a reprioritization exercise by relevant government departments to the tune of R1</w:t>
      </w:r>
      <w:proofErr w:type="gramStart"/>
      <w:r w:rsidRPr="00926631">
        <w:rPr>
          <w:color w:val="2D2D2D"/>
          <w:sz w:val="20"/>
          <w:szCs w:val="20"/>
        </w:rPr>
        <w:t>,6</w:t>
      </w:r>
      <w:proofErr w:type="gramEnd"/>
      <w:r w:rsidRPr="00926631">
        <w:rPr>
          <w:color w:val="2D2D2D"/>
          <w:sz w:val="20"/>
          <w:szCs w:val="20"/>
        </w:rPr>
        <w:t xml:space="preserve"> Billion. The departments and entities identified approximately R1</w:t>
      </w:r>
      <w:proofErr w:type="gramStart"/>
      <w:r w:rsidRPr="00926631">
        <w:rPr>
          <w:color w:val="2D2D2D"/>
          <w:sz w:val="20"/>
          <w:szCs w:val="20"/>
        </w:rPr>
        <w:t>,6</w:t>
      </w:r>
      <w:proofErr w:type="gramEnd"/>
      <w:r w:rsidRPr="00926631">
        <w:rPr>
          <w:color w:val="2D2D2D"/>
          <w:sz w:val="20"/>
          <w:szCs w:val="20"/>
        </w:rPr>
        <w:t xml:space="preserve"> billion on baseline spending for 2019/20 relevant to the emergency action </w:t>
      </w:r>
      <w:r w:rsidRPr="00926631">
        <w:rPr>
          <w:color w:val="2D2D2D"/>
          <w:sz w:val="20"/>
          <w:szCs w:val="20"/>
        </w:rPr>
        <w:t>plan. This was higher than the R1</w:t>
      </w:r>
      <w:proofErr w:type="gramStart"/>
      <w:r w:rsidRPr="00926631">
        <w:rPr>
          <w:color w:val="2D2D2D"/>
          <w:sz w:val="20"/>
          <w:szCs w:val="20"/>
        </w:rPr>
        <w:t>,1</w:t>
      </w:r>
      <w:proofErr w:type="gramEnd"/>
      <w:r w:rsidRPr="00926631">
        <w:rPr>
          <w:color w:val="2D2D2D"/>
          <w:sz w:val="20"/>
          <w:szCs w:val="20"/>
        </w:rPr>
        <w:t xml:space="preserve"> Billion costing for the ERAP. Below is a table of the baseline allocations breakdown across the 5 pillars of the ERAP:</w:t>
      </w:r>
    </w:p>
    <w:p w:rsidR="009A7E31" w:rsidRPr="00926631" w:rsidRDefault="009A7E31" w:rsidP="00926631">
      <w:pPr>
        <w:pStyle w:val="BodyText"/>
        <w:rPr>
          <w:sz w:val="20"/>
          <w:szCs w:val="20"/>
        </w:rPr>
      </w:pPr>
    </w:p>
    <w:tbl>
      <w:tblPr>
        <w:tblW w:w="0" w:type="auto"/>
        <w:tblInd w:w="146" w:type="dxa"/>
        <w:tblBorders>
          <w:top w:val="single" w:sz="6" w:space="0" w:color="747474"/>
          <w:left w:val="single" w:sz="6" w:space="0" w:color="747474"/>
          <w:bottom w:val="single" w:sz="6" w:space="0" w:color="747474"/>
          <w:right w:val="single" w:sz="6" w:space="0" w:color="747474"/>
          <w:insideH w:val="single" w:sz="6" w:space="0" w:color="747474"/>
          <w:insideV w:val="single" w:sz="6" w:space="0" w:color="747474"/>
        </w:tblBorders>
        <w:tblLayout w:type="fixed"/>
        <w:tblCellMar>
          <w:left w:w="0" w:type="dxa"/>
          <w:right w:w="0" w:type="dxa"/>
        </w:tblCellMar>
        <w:tblLook w:val="01E0"/>
      </w:tblPr>
      <w:tblGrid>
        <w:gridCol w:w="1935"/>
        <w:gridCol w:w="1897"/>
        <w:gridCol w:w="1590"/>
        <w:gridCol w:w="1892"/>
        <w:gridCol w:w="1537"/>
      </w:tblGrid>
      <w:tr w:rsidR="009A7E31" w:rsidRPr="00926631">
        <w:trPr>
          <w:trHeight w:val="234"/>
        </w:trPr>
        <w:tc>
          <w:tcPr>
            <w:tcW w:w="3832" w:type="dxa"/>
            <w:gridSpan w:val="2"/>
          </w:tcPr>
          <w:p w:rsidR="009A7E31" w:rsidRPr="00926631" w:rsidRDefault="00926631" w:rsidP="00926631">
            <w:pPr>
              <w:pStyle w:val="TableParagraph"/>
              <w:ind w:left="1585" w:right="1579"/>
              <w:rPr>
                <w:b/>
                <w:sz w:val="20"/>
                <w:szCs w:val="20"/>
              </w:rPr>
            </w:pPr>
            <w:r w:rsidRPr="00926631">
              <w:rPr>
                <w:b/>
                <w:color w:val="2D2D2D"/>
                <w:sz w:val="20"/>
                <w:szCs w:val="20"/>
              </w:rPr>
              <w:t>ERAP</w:t>
            </w:r>
          </w:p>
        </w:tc>
        <w:tc>
          <w:tcPr>
            <w:tcW w:w="5019" w:type="dxa"/>
            <w:gridSpan w:val="3"/>
          </w:tcPr>
          <w:p w:rsidR="009A7E31" w:rsidRPr="00926631" w:rsidRDefault="00926631" w:rsidP="00926631">
            <w:pPr>
              <w:pStyle w:val="TableParagraph"/>
              <w:ind w:left="209"/>
              <w:rPr>
                <w:b/>
                <w:sz w:val="20"/>
                <w:szCs w:val="20"/>
              </w:rPr>
            </w:pPr>
            <w:r w:rsidRPr="00926631">
              <w:rPr>
                <w:b/>
                <w:color w:val="2D2D2D"/>
                <w:sz w:val="20"/>
                <w:szCs w:val="20"/>
              </w:rPr>
              <w:t>Departments and Agencies Baseline Allocation</w:t>
            </w:r>
          </w:p>
        </w:tc>
      </w:tr>
      <w:tr w:rsidR="009A7E31" w:rsidRPr="00926631">
        <w:trPr>
          <w:trHeight w:val="954"/>
        </w:trPr>
        <w:tc>
          <w:tcPr>
            <w:tcW w:w="1935" w:type="dxa"/>
          </w:tcPr>
          <w:p w:rsidR="009A7E31" w:rsidRPr="00926631" w:rsidRDefault="009A7E31" w:rsidP="00926631">
            <w:pPr>
              <w:pStyle w:val="TableParagraph"/>
              <w:rPr>
                <w:b/>
                <w:sz w:val="20"/>
                <w:szCs w:val="20"/>
              </w:rPr>
            </w:pPr>
          </w:p>
          <w:p w:rsidR="009A7E31" w:rsidRPr="00926631" w:rsidRDefault="00926631" w:rsidP="00926631">
            <w:pPr>
              <w:pStyle w:val="TableParagraph"/>
              <w:ind w:left="110" w:right="655" w:firstLine="1"/>
              <w:rPr>
                <w:b/>
                <w:sz w:val="20"/>
                <w:szCs w:val="20"/>
              </w:rPr>
            </w:pPr>
            <w:r w:rsidRPr="00926631">
              <w:rPr>
                <w:b/>
                <w:color w:val="2D2D2D"/>
                <w:w w:val="90"/>
                <w:sz w:val="20"/>
                <w:szCs w:val="20"/>
              </w:rPr>
              <w:t xml:space="preserve">Intervention </w:t>
            </w:r>
            <w:r w:rsidRPr="00926631">
              <w:rPr>
                <w:b/>
                <w:color w:val="2D2D2D"/>
                <w:sz w:val="20"/>
                <w:szCs w:val="20"/>
              </w:rPr>
              <w:t>Pillar</w:t>
            </w:r>
          </w:p>
        </w:tc>
        <w:tc>
          <w:tcPr>
            <w:tcW w:w="1897" w:type="dxa"/>
          </w:tcPr>
          <w:p w:rsidR="009A7E31" w:rsidRPr="00926631" w:rsidRDefault="009A7E31" w:rsidP="00926631">
            <w:pPr>
              <w:pStyle w:val="TableParagraph"/>
              <w:rPr>
                <w:b/>
                <w:sz w:val="20"/>
                <w:szCs w:val="20"/>
              </w:rPr>
            </w:pPr>
          </w:p>
          <w:p w:rsidR="009A7E31" w:rsidRPr="00926631" w:rsidRDefault="00926631" w:rsidP="00926631">
            <w:pPr>
              <w:pStyle w:val="TableParagraph"/>
              <w:ind w:left="1099" w:right="64" w:hanging="280"/>
              <w:rPr>
                <w:b/>
                <w:sz w:val="20"/>
                <w:szCs w:val="20"/>
              </w:rPr>
            </w:pPr>
            <w:r w:rsidRPr="00926631">
              <w:rPr>
                <w:b/>
                <w:color w:val="2D2D2D"/>
                <w:sz w:val="20"/>
                <w:szCs w:val="20"/>
              </w:rPr>
              <w:t>Estimated Budget</w:t>
            </w:r>
          </w:p>
        </w:tc>
        <w:tc>
          <w:tcPr>
            <w:tcW w:w="1590" w:type="dxa"/>
          </w:tcPr>
          <w:p w:rsidR="009A7E31" w:rsidRPr="00926631" w:rsidRDefault="00926631" w:rsidP="00926631">
            <w:pPr>
              <w:pStyle w:val="TableParagraph"/>
              <w:ind w:left="144" w:right="122"/>
              <w:rPr>
                <w:b/>
                <w:sz w:val="20"/>
                <w:szCs w:val="20"/>
              </w:rPr>
            </w:pPr>
            <w:r w:rsidRPr="00926631">
              <w:rPr>
                <w:b/>
                <w:color w:val="2D2D2D"/>
                <w:sz w:val="20"/>
                <w:szCs w:val="20"/>
              </w:rPr>
              <w:t>Total</w:t>
            </w:r>
          </w:p>
          <w:p w:rsidR="009A7E31" w:rsidRPr="00926631" w:rsidRDefault="00926631" w:rsidP="00926631">
            <w:pPr>
              <w:pStyle w:val="TableParagraph"/>
              <w:ind w:left="121" w:right="85" w:hanging="19"/>
              <w:rPr>
                <w:b/>
                <w:sz w:val="20"/>
                <w:szCs w:val="20"/>
              </w:rPr>
            </w:pPr>
            <w:r w:rsidRPr="00926631">
              <w:rPr>
                <w:b/>
                <w:color w:val="2D2D2D"/>
                <w:sz w:val="20"/>
                <w:szCs w:val="20"/>
              </w:rPr>
              <w:t>Baseline Allocation Per</w:t>
            </w:r>
          </w:p>
          <w:p w:rsidR="009A7E31" w:rsidRPr="00926631" w:rsidRDefault="00926631" w:rsidP="00926631">
            <w:pPr>
              <w:pStyle w:val="TableParagraph"/>
              <w:ind w:left="144" w:right="131"/>
              <w:rPr>
                <w:b/>
                <w:sz w:val="20"/>
                <w:szCs w:val="20"/>
              </w:rPr>
            </w:pPr>
            <w:r w:rsidRPr="00926631">
              <w:rPr>
                <w:b/>
                <w:color w:val="2D2D2D"/>
                <w:sz w:val="20"/>
                <w:szCs w:val="20"/>
              </w:rPr>
              <w:t>Intervention</w:t>
            </w:r>
          </w:p>
        </w:tc>
        <w:tc>
          <w:tcPr>
            <w:tcW w:w="3429" w:type="dxa"/>
            <w:gridSpan w:val="2"/>
          </w:tcPr>
          <w:p w:rsidR="009A7E31" w:rsidRPr="00926631" w:rsidRDefault="009A7E31" w:rsidP="00926631">
            <w:pPr>
              <w:pStyle w:val="TableParagraph"/>
              <w:rPr>
                <w:b/>
                <w:sz w:val="20"/>
                <w:szCs w:val="20"/>
              </w:rPr>
            </w:pPr>
          </w:p>
          <w:p w:rsidR="009A7E31" w:rsidRPr="00926631" w:rsidRDefault="00926631" w:rsidP="00926631">
            <w:pPr>
              <w:pStyle w:val="TableParagraph"/>
              <w:ind w:left="190"/>
              <w:rPr>
                <w:b/>
                <w:sz w:val="20"/>
                <w:szCs w:val="20"/>
              </w:rPr>
            </w:pPr>
            <w:r w:rsidRPr="00926631">
              <w:rPr>
                <w:b/>
                <w:color w:val="2D2D2D"/>
                <w:sz w:val="20"/>
                <w:szCs w:val="20"/>
              </w:rPr>
              <w:t>Baseline Allocation Breakdown</w:t>
            </w:r>
          </w:p>
        </w:tc>
      </w:tr>
      <w:tr w:rsidR="009A7E31" w:rsidRPr="00926631">
        <w:trPr>
          <w:trHeight w:val="393"/>
        </w:trPr>
        <w:tc>
          <w:tcPr>
            <w:tcW w:w="1935" w:type="dxa"/>
            <w:vMerge w:val="restart"/>
          </w:tcPr>
          <w:p w:rsidR="009A7E31" w:rsidRPr="00926631" w:rsidRDefault="00926631" w:rsidP="00926631">
            <w:pPr>
              <w:pStyle w:val="TableParagraph"/>
              <w:ind w:left="115" w:firstLine="1"/>
              <w:rPr>
                <w:sz w:val="20"/>
                <w:szCs w:val="20"/>
              </w:rPr>
            </w:pPr>
            <w:r w:rsidRPr="00926631">
              <w:rPr>
                <w:color w:val="2D2D2D"/>
                <w:w w:val="95"/>
                <w:sz w:val="20"/>
                <w:szCs w:val="20"/>
              </w:rPr>
              <w:t xml:space="preserve">Access to justice </w:t>
            </w:r>
            <w:r w:rsidRPr="00926631">
              <w:rPr>
                <w:color w:val="2D2D2D"/>
                <w:sz w:val="20"/>
                <w:szCs w:val="20"/>
              </w:rPr>
              <w:t xml:space="preserve">for victims and </w:t>
            </w:r>
            <w:r w:rsidRPr="00926631">
              <w:rPr>
                <w:color w:val="2D2D2D"/>
                <w:sz w:val="20"/>
                <w:szCs w:val="20"/>
              </w:rPr>
              <w:t>survivors</w:t>
            </w:r>
          </w:p>
        </w:tc>
        <w:tc>
          <w:tcPr>
            <w:tcW w:w="1897" w:type="dxa"/>
            <w:vMerge w:val="restart"/>
          </w:tcPr>
          <w:p w:rsidR="009A7E31" w:rsidRPr="00926631" w:rsidRDefault="009A7E31" w:rsidP="00926631">
            <w:pPr>
              <w:pStyle w:val="TableParagraph"/>
              <w:rPr>
                <w:sz w:val="20"/>
                <w:szCs w:val="20"/>
              </w:rPr>
            </w:pPr>
          </w:p>
          <w:p w:rsidR="009A7E31" w:rsidRPr="00926631" w:rsidRDefault="00926631" w:rsidP="00926631">
            <w:pPr>
              <w:pStyle w:val="TableParagraph"/>
              <w:ind w:left="459"/>
              <w:rPr>
                <w:sz w:val="20"/>
                <w:szCs w:val="20"/>
              </w:rPr>
            </w:pPr>
            <w:r w:rsidRPr="00926631">
              <w:rPr>
                <w:color w:val="2D2D2D"/>
                <w:sz w:val="20"/>
                <w:szCs w:val="20"/>
              </w:rPr>
              <w:t>R</w:t>
            </w:r>
            <w:r w:rsidRPr="00926631">
              <w:rPr>
                <w:color w:val="2D2D2D"/>
                <w:spacing w:val="-25"/>
                <w:sz w:val="20"/>
                <w:szCs w:val="20"/>
              </w:rPr>
              <w:t xml:space="preserve"> </w:t>
            </w:r>
            <w:r w:rsidRPr="00926631">
              <w:rPr>
                <w:color w:val="2D2D2D"/>
                <w:sz w:val="20"/>
                <w:szCs w:val="20"/>
              </w:rPr>
              <w:t>394</w:t>
            </w:r>
            <w:r w:rsidRPr="00926631">
              <w:rPr>
                <w:color w:val="2D2D2D"/>
                <w:spacing w:val="-26"/>
                <w:sz w:val="20"/>
                <w:szCs w:val="20"/>
              </w:rPr>
              <w:t xml:space="preserve"> </w:t>
            </w:r>
            <w:r w:rsidRPr="00926631">
              <w:rPr>
                <w:color w:val="2D2D2D"/>
                <w:sz w:val="20"/>
                <w:szCs w:val="20"/>
              </w:rPr>
              <w:t>849</w:t>
            </w:r>
            <w:r w:rsidRPr="00926631">
              <w:rPr>
                <w:color w:val="2D2D2D"/>
                <w:spacing w:val="-21"/>
                <w:sz w:val="20"/>
                <w:szCs w:val="20"/>
              </w:rPr>
              <w:t xml:space="preserve"> </w:t>
            </w:r>
            <w:r w:rsidRPr="00926631">
              <w:rPr>
                <w:color w:val="2D2D2D"/>
                <w:sz w:val="20"/>
                <w:szCs w:val="20"/>
              </w:rPr>
              <w:t>207</w:t>
            </w:r>
          </w:p>
        </w:tc>
        <w:tc>
          <w:tcPr>
            <w:tcW w:w="1590" w:type="dxa"/>
            <w:vMerge w:val="restart"/>
          </w:tcPr>
          <w:p w:rsidR="009A7E31" w:rsidRPr="00926631" w:rsidRDefault="009A7E31" w:rsidP="00926631">
            <w:pPr>
              <w:pStyle w:val="TableParagraph"/>
              <w:rPr>
                <w:sz w:val="20"/>
                <w:szCs w:val="20"/>
              </w:rPr>
            </w:pPr>
          </w:p>
          <w:p w:rsidR="009A7E31" w:rsidRPr="00926631" w:rsidRDefault="00926631" w:rsidP="00926631">
            <w:pPr>
              <w:pStyle w:val="TableParagraph"/>
              <w:ind w:left="132"/>
              <w:rPr>
                <w:sz w:val="20"/>
                <w:szCs w:val="20"/>
              </w:rPr>
            </w:pPr>
            <w:r w:rsidRPr="00926631">
              <w:rPr>
                <w:color w:val="2D2D2D"/>
                <w:sz w:val="20"/>
                <w:szCs w:val="20"/>
              </w:rPr>
              <w:t>R</w:t>
            </w:r>
            <w:r w:rsidRPr="00926631">
              <w:rPr>
                <w:color w:val="2D2D2D"/>
                <w:spacing w:val="-23"/>
                <w:sz w:val="20"/>
                <w:szCs w:val="20"/>
              </w:rPr>
              <w:t xml:space="preserve"> </w:t>
            </w:r>
            <w:r w:rsidRPr="00926631">
              <w:rPr>
                <w:color w:val="2D2D2D"/>
                <w:sz w:val="20"/>
                <w:szCs w:val="20"/>
              </w:rPr>
              <w:t>881</w:t>
            </w:r>
            <w:r w:rsidRPr="00926631">
              <w:rPr>
                <w:color w:val="2D2D2D"/>
                <w:spacing w:val="-22"/>
                <w:sz w:val="20"/>
                <w:szCs w:val="20"/>
              </w:rPr>
              <w:t xml:space="preserve"> </w:t>
            </w:r>
            <w:r w:rsidRPr="00926631">
              <w:rPr>
                <w:color w:val="2D2D2D"/>
                <w:sz w:val="20"/>
                <w:szCs w:val="20"/>
              </w:rPr>
              <w:t>885</w:t>
            </w:r>
            <w:r w:rsidRPr="00926631">
              <w:rPr>
                <w:color w:val="2D2D2D"/>
                <w:spacing w:val="-22"/>
                <w:sz w:val="20"/>
                <w:szCs w:val="20"/>
              </w:rPr>
              <w:t xml:space="preserve"> </w:t>
            </w:r>
            <w:r w:rsidRPr="00926631">
              <w:rPr>
                <w:color w:val="2D2D2D"/>
                <w:sz w:val="20"/>
                <w:szCs w:val="20"/>
              </w:rPr>
              <w:t>000</w:t>
            </w:r>
          </w:p>
        </w:tc>
        <w:tc>
          <w:tcPr>
            <w:tcW w:w="1892" w:type="dxa"/>
          </w:tcPr>
          <w:p w:rsidR="009A7E31" w:rsidRPr="00926631" w:rsidRDefault="00926631" w:rsidP="00926631">
            <w:pPr>
              <w:pStyle w:val="TableParagraph"/>
              <w:ind w:left="117"/>
              <w:rPr>
                <w:sz w:val="20"/>
                <w:szCs w:val="20"/>
              </w:rPr>
            </w:pPr>
            <w:proofErr w:type="spellStart"/>
            <w:r w:rsidRPr="00926631">
              <w:rPr>
                <w:color w:val="2D2D2D"/>
                <w:sz w:val="20"/>
                <w:szCs w:val="20"/>
              </w:rPr>
              <w:t>DoJ&amp;CD</w:t>
            </w:r>
            <w:proofErr w:type="spellEnd"/>
          </w:p>
        </w:tc>
        <w:tc>
          <w:tcPr>
            <w:tcW w:w="1537" w:type="dxa"/>
          </w:tcPr>
          <w:p w:rsidR="009A7E31" w:rsidRPr="00926631" w:rsidRDefault="00926631" w:rsidP="00926631">
            <w:pPr>
              <w:pStyle w:val="TableParagraph"/>
              <w:ind w:right="87"/>
              <w:rPr>
                <w:sz w:val="20"/>
                <w:szCs w:val="20"/>
              </w:rPr>
            </w:pPr>
            <w:r w:rsidRPr="00926631">
              <w:rPr>
                <w:color w:val="2D2D2D"/>
                <w:sz w:val="20"/>
                <w:szCs w:val="20"/>
              </w:rPr>
              <w:t>R 10 515 000</w:t>
            </w:r>
          </w:p>
        </w:tc>
      </w:tr>
      <w:tr w:rsidR="009A7E31" w:rsidRPr="00926631">
        <w:trPr>
          <w:trHeight w:val="474"/>
        </w:trPr>
        <w:tc>
          <w:tcPr>
            <w:tcW w:w="1935" w:type="dxa"/>
            <w:vMerge/>
            <w:tcBorders>
              <w:top w:val="nil"/>
            </w:tcBorders>
          </w:tcPr>
          <w:p w:rsidR="009A7E31" w:rsidRPr="00926631" w:rsidRDefault="009A7E31" w:rsidP="00926631">
            <w:pPr>
              <w:rPr>
                <w:sz w:val="20"/>
                <w:szCs w:val="20"/>
              </w:rPr>
            </w:pPr>
          </w:p>
        </w:tc>
        <w:tc>
          <w:tcPr>
            <w:tcW w:w="1897" w:type="dxa"/>
            <w:vMerge/>
            <w:tcBorders>
              <w:top w:val="nil"/>
            </w:tcBorders>
          </w:tcPr>
          <w:p w:rsidR="009A7E31" w:rsidRPr="00926631" w:rsidRDefault="009A7E31" w:rsidP="00926631">
            <w:pPr>
              <w:rPr>
                <w:sz w:val="20"/>
                <w:szCs w:val="20"/>
              </w:rPr>
            </w:pPr>
          </w:p>
        </w:tc>
        <w:tc>
          <w:tcPr>
            <w:tcW w:w="1590" w:type="dxa"/>
            <w:vMerge/>
            <w:tcBorders>
              <w:top w:val="nil"/>
            </w:tcBorders>
          </w:tcPr>
          <w:p w:rsidR="009A7E31" w:rsidRPr="00926631" w:rsidRDefault="009A7E31" w:rsidP="00926631">
            <w:pPr>
              <w:rPr>
                <w:sz w:val="20"/>
                <w:szCs w:val="20"/>
              </w:rPr>
            </w:pPr>
          </w:p>
        </w:tc>
        <w:tc>
          <w:tcPr>
            <w:tcW w:w="1892" w:type="dxa"/>
          </w:tcPr>
          <w:p w:rsidR="009A7E31" w:rsidRPr="00926631" w:rsidRDefault="00926631" w:rsidP="00926631">
            <w:pPr>
              <w:pStyle w:val="TableParagraph"/>
              <w:ind w:left="117"/>
              <w:rPr>
                <w:sz w:val="20"/>
                <w:szCs w:val="20"/>
              </w:rPr>
            </w:pPr>
            <w:r w:rsidRPr="00926631">
              <w:rPr>
                <w:color w:val="2D2D2D"/>
                <w:sz w:val="20"/>
                <w:szCs w:val="20"/>
              </w:rPr>
              <w:t>NPA</w:t>
            </w:r>
          </w:p>
        </w:tc>
        <w:tc>
          <w:tcPr>
            <w:tcW w:w="1537" w:type="dxa"/>
          </w:tcPr>
          <w:p w:rsidR="009A7E31" w:rsidRPr="00926631" w:rsidRDefault="00926631" w:rsidP="00926631">
            <w:pPr>
              <w:pStyle w:val="TableParagraph"/>
              <w:ind w:right="89"/>
              <w:rPr>
                <w:sz w:val="20"/>
                <w:szCs w:val="20"/>
              </w:rPr>
            </w:pPr>
            <w:r w:rsidRPr="00926631">
              <w:rPr>
                <w:color w:val="2D2D2D"/>
                <w:sz w:val="20"/>
                <w:szCs w:val="20"/>
              </w:rPr>
              <w:t>R</w:t>
            </w:r>
            <w:r w:rsidRPr="00926631">
              <w:rPr>
                <w:color w:val="2D2D2D"/>
                <w:spacing w:val="-37"/>
                <w:sz w:val="20"/>
                <w:szCs w:val="20"/>
              </w:rPr>
              <w:t xml:space="preserve"> </w:t>
            </w:r>
            <w:r w:rsidRPr="00926631">
              <w:rPr>
                <w:color w:val="2D2D2D"/>
                <w:sz w:val="20"/>
                <w:szCs w:val="20"/>
              </w:rPr>
              <w:t>871</w:t>
            </w:r>
            <w:r w:rsidRPr="00926631">
              <w:rPr>
                <w:color w:val="2D2D2D"/>
                <w:spacing w:val="-39"/>
                <w:sz w:val="20"/>
                <w:szCs w:val="20"/>
              </w:rPr>
              <w:t xml:space="preserve"> </w:t>
            </w:r>
            <w:r w:rsidRPr="00926631">
              <w:rPr>
                <w:color w:val="2D2D2D"/>
                <w:sz w:val="20"/>
                <w:szCs w:val="20"/>
              </w:rPr>
              <w:t>370</w:t>
            </w:r>
          </w:p>
          <w:p w:rsidR="009A7E31" w:rsidRPr="00926631" w:rsidRDefault="00926631" w:rsidP="00926631">
            <w:pPr>
              <w:pStyle w:val="TableParagraph"/>
              <w:ind w:right="89"/>
              <w:rPr>
                <w:sz w:val="20"/>
                <w:szCs w:val="20"/>
              </w:rPr>
            </w:pPr>
            <w:r w:rsidRPr="00926631">
              <w:rPr>
                <w:color w:val="2D2D2D"/>
                <w:spacing w:val="-1"/>
                <w:w w:val="90"/>
                <w:sz w:val="20"/>
                <w:szCs w:val="20"/>
              </w:rPr>
              <w:t>000</w:t>
            </w:r>
          </w:p>
        </w:tc>
      </w:tr>
      <w:tr w:rsidR="009A7E31" w:rsidRPr="00926631" w:rsidTr="00926631">
        <w:trPr>
          <w:trHeight w:val="239"/>
        </w:trPr>
        <w:tc>
          <w:tcPr>
            <w:tcW w:w="1935" w:type="dxa"/>
            <w:tcBorders>
              <w:bottom w:val="single" w:sz="4" w:space="0" w:color="auto"/>
            </w:tcBorders>
          </w:tcPr>
          <w:p w:rsidR="009A7E31" w:rsidRPr="00926631" w:rsidRDefault="009A7E31" w:rsidP="00926631">
            <w:pPr>
              <w:pStyle w:val="TableParagraph"/>
              <w:rPr>
                <w:sz w:val="20"/>
                <w:szCs w:val="20"/>
              </w:rPr>
            </w:pPr>
          </w:p>
        </w:tc>
        <w:tc>
          <w:tcPr>
            <w:tcW w:w="1897" w:type="dxa"/>
            <w:tcBorders>
              <w:bottom w:val="single" w:sz="4" w:space="0" w:color="auto"/>
            </w:tcBorders>
          </w:tcPr>
          <w:p w:rsidR="009A7E31" w:rsidRPr="00926631" w:rsidRDefault="00926631" w:rsidP="00926631">
            <w:pPr>
              <w:pStyle w:val="TableParagraph"/>
              <w:ind w:left="459"/>
              <w:rPr>
                <w:sz w:val="20"/>
                <w:szCs w:val="20"/>
              </w:rPr>
            </w:pPr>
            <w:r w:rsidRPr="00926631">
              <w:rPr>
                <w:color w:val="2D2D2D"/>
                <w:sz w:val="20"/>
                <w:szCs w:val="20"/>
              </w:rPr>
              <w:t>R</w:t>
            </w:r>
            <w:r w:rsidRPr="00926631">
              <w:rPr>
                <w:color w:val="2D2D2D"/>
                <w:spacing w:val="-28"/>
                <w:sz w:val="20"/>
                <w:szCs w:val="20"/>
              </w:rPr>
              <w:t xml:space="preserve"> </w:t>
            </w:r>
            <w:r w:rsidRPr="00926631">
              <w:rPr>
                <w:color w:val="2D2D2D"/>
                <w:sz w:val="20"/>
                <w:szCs w:val="20"/>
              </w:rPr>
              <w:t>179</w:t>
            </w:r>
            <w:r w:rsidRPr="00926631">
              <w:rPr>
                <w:color w:val="2D2D2D"/>
                <w:spacing w:val="-23"/>
                <w:sz w:val="20"/>
                <w:szCs w:val="20"/>
              </w:rPr>
              <w:t xml:space="preserve"> </w:t>
            </w:r>
            <w:r w:rsidRPr="00926631">
              <w:rPr>
                <w:color w:val="2D2D2D"/>
                <w:sz w:val="20"/>
                <w:szCs w:val="20"/>
              </w:rPr>
              <w:t>188</w:t>
            </w:r>
            <w:r w:rsidRPr="00926631">
              <w:rPr>
                <w:color w:val="2D2D2D"/>
                <w:spacing w:val="-21"/>
                <w:sz w:val="20"/>
                <w:szCs w:val="20"/>
              </w:rPr>
              <w:t xml:space="preserve"> </w:t>
            </w:r>
            <w:r w:rsidRPr="00926631">
              <w:rPr>
                <w:color w:val="2D2D2D"/>
                <w:sz w:val="20"/>
                <w:szCs w:val="20"/>
              </w:rPr>
              <w:t>480</w:t>
            </w:r>
          </w:p>
        </w:tc>
        <w:tc>
          <w:tcPr>
            <w:tcW w:w="1590" w:type="dxa"/>
            <w:tcBorders>
              <w:bottom w:val="single" w:sz="4" w:space="0" w:color="auto"/>
            </w:tcBorders>
          </w:tcPr>
          <w:p w:rsidR="009A7E31" w:rsidRPr="00926631" w:rsidRDefault="00926631" w:rsidP="00926631">
            <w:pPr>
              <w:pStyle w:val="TableParagraph"/>
              <w:ind w:left="132"/>
              <w:rPr>
                <w:sz w:val="20"/>
                <w:szCs w:val="20"/>
              </w:rPr>
            </w:pPr>
            <w:r w:rsidRPr="00926631">
              <w:rPr>
                <w:color w:val="2D2D2D"/>
                <w:sz w:val="20"/>
                <w:szCs w:val="20"/>
              </w:rPr>
              <w:t>R</w:t>
            </w:r>
            <w:r w:rsidRPr="00926631">
              <w:rPr>
                <w:color w:val="2D2D2D"/>
                <w:spacing w:val="-20"/>
                <w:sz w:val="20"/>
                <w:szCs w:val="20"/>
              </w:rPr>
              <w:t xml:space="preserve"> </w:t>
            </w:r>
            <w:r w:rsidRPr="00926631">
              <w:rPr>
                <w:color w:val="2D2D2D"/>
                <w:sz w:val="20"/>
                <w:szCs w:val="20"/>
              </w:rPr>
              <w:t>481</w:t>
            </w:r>
            <w:r w:rsidRPr="00926631">
              <w:rPr>
                <w:color w:val="2D2D2D"/>
                <w:spacing w:val="-26"/>
                <w:sz w:val="20"/>
                <w:szCs w:val="20"/>
              </w:rPr>
              <w:t xml:space="preserve"> </w:t>
            </w:r>
            <w:r w:rsidRPr="00926631">
              <w:rPr>
                <w:color w:val="2D2D2D"/>
                <w:sz w:val="20"/>
                <w:szCs w:val="20"/>
              </w:rPr>
              <w:t>153</w:t>
            </w:r>
            <w:r w:rsidRPr="00926631">
              <w:rPr>
                <w:color w:val="2D2D2D"/>
                <w:spacing w:val="-23"/>
                <w:sz w:val="20"/>
                <w:szCs w:val="20"/>
              </w:rPr>
              <w:t xml:space="preserve"> </w:t>
            </w:r>
            <w:r w:rsidRPr="00926631">
              <w:rPr>
                <w:color w:val="2D2D2D"/>
                <w:sz w:val="20"/>
                <w:szCs w:val="20"/>
              </w:rPr>
              <w:t>000</w:t>
            </w:r>
          </w:p>
        </w:tc>
        <w:tc>
          <w:tcPr>
            <w:tcW w:w="1892" w:type="dxa"/>
          </w:tcPr>
          <w:p w:rsidR="009A7E31" w:rsidRPr="00926631" w:rsidRDefault="00926631" w:rsidP="00926631">
            <w:pPr>
              <w:pStyle w:val="TableParagraph"/>
              <w:ind w:left="112"/>
              <w:rPr>
                <w:sz w:val="20"/>
                <w:szCs w:val="20"/>
              </w:rPr>
            </w:pPr>
            <w:r w:rsidRPr="00926631">
              <w:rPr>
                <w:color w:val="2D2D2D"/>
                <w:sz w:val="20"/>
                <w:szCs w:val="20"/>
              </w:rPr>
              <w:t>GCIS</w:t>
            </w:r>
          </w:p>
        </w:tc>
        <w:tc>
          <w:tcPr>
            <w:tcW w:w="1537" w:type="dxa"/>
          </w:tcPr>
          <w:p w:rsidR="009A7E31" w:rsidRPr="00926631" w:rsidRDefault="00926631" w:rsidP="00926631">
            <w:pPr>
              <w:pStyle w:val="TableParagraph"/>
              <w:ind w:right="88"/>
              <w:rPr>
                <w:sz w:val="20"/>
                <w:szCs w:val="20"/>
              </w:rPr>
            </w:pPr>
            <w:r w:rsidRPr="00926631">
              <w:rPr>
                <w:color w:val="2D2D2D"/>
                <w:sz w:val="20"/>
                <w:szCs w:val="20"/>
              </w:rPr>
              <w:t>R 5 715 000</w:t>
            </w:r>
          </w:p>
        </w:tc>
      </w:tr>
    </w:tbl>
    <w:p w:rsidR="009A7E31" w:rsidRPr="00926631" w:rsidRDefault="009A7E31" w:rsidP="00926631">
      <w:pPr>
        <w:pStyle w:val="BodyText"/>
        <w:rPr>
          <w:sz w:val="20"/>
          <w:szCs w:val="20"/>
        </w:rPr>
      </w:pPr>
    </w:p>
    <w:tbl>
      <w:tblPr>
        <w:tblW w:w="0" w:type="auto"/>
        <w:tblInd w:w="127" w:type="dxa"/>
        <w:tblBorders>
          <w:top w:val="single" w:sz="6" w:space="0" w:color="747474"/>
          <w:left w:val="single" w:sz="6" w:space="0" w:color="747474"/>
          <w:bottom w:val="single" w:sz="6" w:space="0" w:color="747474"/>
          <w:right w:val="single" w:sz="6" w:space="0" w:color="747474"/>
          <w:insideH w:val="single" w:sz="6" w:space="0" w:color="747474"/>
          <w:insideV w:val="single" w:sz="6" w:space="0" w:color="747474"/>
        </w:tblBorders>
        <w:tblLayout w:type="fixed"/>
        <w:tblCellMar>
          <w:left w:w="0" w:type="dxa"/>
          <w:right w:w="0" w:type="dxa"/>
        </w:tblCellMar>
        <w:tblLook w:val="01E0"/>
      </w:tblPr>
      <w:tblGrid>
        <w:gridCol w:w="1939"/>
        <w:gridCol w:w="1905"/>
        <w:gridCol w:w="1583"/>
        <w:gridCol w:w="1900"/>
        <w:gridCol w:w="1545"/>
      </w:tblGrid>
      <w:tr w:rsidR="009A7E31" w:rsidRPr="00926631" w:rsidTr="00926631">
        <w:trPr>
          <w:trHeight w:val="489"/>
        </w:trPr>
        <w:tc>
          <w:tcPr>
            <w:tcW w:w="1939" w:type="dxa"/>
            <w:vMerge w:val="restart"/>
          </w:tcPr>
          <w:p w:rsidR="009A7E31" w:rsidRPr="00926631" w:rsidRDefault="009A7E31" w:rsidP="00926631">
            <w:pPr>
              <w:pStyle w:val="TableParagraph"/>
              <w:rPr>
                <w:sz w:val="20"/>
                <w:szCs w:val="20"/>
              </w:rPr>
            </w:pPr>
          </w:p>
          <w:p w:rsidR="009A7E31" w:rsidRPr="00926631" w:rsidRDefault="009A7E31" w:rsidP="00926631">
            <w:pPr>
              <w:pStyle w:val="TableParagraph"/>
              <w:rPr>
                <w:b/>
                <w:sz w:val="20"/>
                <w:szCs w:val="20"/>
              </w:rPr>
            </w:pPr>
          </w:p>
          <w:p w:rsidR="009A7E31" w:rsidRPr="00926631" w:rsidRDefault="00926631" w:rsidP="00926631">
            <w:pPr>
              <w:pStyle w:val="TableParagraph"/>
              <w:ind w:left="123" w:right="236" w:firstLine="6"/>
              <w:rPr>
                <w:sz w:val="20"/>
                <w:szCs w:val="20"/>
              </w:rPr>
            </w:pPr>
            <w:r w:rsidRPr="00926631">
              <w:rPr>
                <w:b/>
                <w:color w:val="2B2B2B"/>
                <w:w w:val="105"/>
                <w:sz w:val="20"/>
                <w:szCs w:val="20"/>
              </w:rPr>
              <w:t xml:space="preserve">Change norms and </w:t>
            </w:r>
            <w:proofErr w:type="spellStart"/>
            <w:r w:rsidRPr="00926631">
              <w:rPr>
                <w:b/>
                <w:color w:val="2B2B2B"/>
                <w:w w:val="105"/>
                <w:sz w:val="20"/>
                <w:szCs w:val="20"/>
              </w:rPr>
              <w:t>behaviour</w:t>
            </w:r>
            <w:proofErr w:type="spellEnd"/>
            <w:r w:rsidRPr="00926631">
              <w:rPr>
                <w:b/>
                <w:color w:val="2B2B2B"/>
                <w:w w:val="105"/>
                <w:sz w:val="20"/>
                <w:szCs w:val="20"/>
              </w:rPr>
              <w:t xml:space="preserve"> through high- level prevention efforts</w:t>
            </w:r>
          </w:p>
        </w:tc>
        <w:tc>
          <w:tcPr>
            <w:tcW w:w="1905" w:type="dxa"/>
            <w:vMerge w:val="restart"/>
          </w:tcPr>
          <w:p w:rsidR="009A7E31" w:rsidRPr="00926631" w:rsidRDefault="009A7E31" w:rsidP="00926631">
            <w:pPr>
              <w:pStyle w:val="TableParagraph"/>
              <w:rPr>
                <w:sz w:val="20"/>
                <w:szCs w:val="20"/>
              </w:rPr>
            </w:pPr>
          </w:p>
        </w:tc>
        <w:tc>
          <w:tcPr>
            <w:tcW w:w="1583" w:type="dxa"/>
            <w:vMerge w:val="restart"/>
          </w:tcPr>
          <w:p w:rsidR="009A7E31" w:rsidRPr="00926631" w:rsidRDefault="009A7E31" w:rsidP="00926631">
            <w:pPr>
              <w:pStyle w:val="TableParagraph"/>
              <w:rPr>
                <w:sz w:val="20"/>
                <w:szCs w:val="20"/>
              </w:rPr>
            </w:pPr>
          </w:p>
        </w:tc>
        <w:tc>
          <w:tcPr>
            <w:tcW w:w="1900" w:type="dxa"/>
            <w:tcBorders>
              <w:top w:val="single" w:sz="4" w:space="0" w:color="auto"/>
            </w:tcBorders>
          </w:tcPr>
          <w:p w:rsidR="009A7E31" w:rsidRPr="00926631" w:rsidRDefault="00926631" w:rsidP="00926631">
            <w:pPr>
              <w:pStyle w:val="TableParagraph"/>
              <w:ind w:left="119"/>
              <w:rPr>
                <w:sz w:val="20"/>
                <w:szCs w:val="20"/>
              </w:rPr>
            </w:pPr>
            <w:r w:rsidRPr="00926631">
              <w:rPr>
                <w:color w:val="2D2D2D"/>
                <w:sz w:val="20"/>
                <w:szCs w:val="20"/>
              </w:rPr>
              <w:t>SRSA</w:t>
            </w:r>
          </w:p>
        </w:tc>
        <w:tc>
          <w:tcPr>
            <w:tcW w:w="1545" w:type="dxa"/>
            <w:tcBorders>
              <w:top w:val="single" w:sz="4" w:space="0" w:color="auto"/>
            </w:tcBorders>
          </w:tcPr>
          <w:p w:rsidR="009A7E31" w:rsidRPr="00926631" w:rsidRDefault="00926631" w:rsidP="00926631">
            <w:pPr>
              <w:pStyle w:val="TableParagraph"/>
              <w:ind w:right="71"/>
              <w:rPr>
                <w:sz w:val="20"/>
                <w:szCs w:val="20"/>
              </w:rPr>
            </w:pPr>
            <w:r w:rsidRPr="00926631">
              <w:rPr>
                <w:color w:val="2D2D2D"/>
                <w:sz w:val="20"/>
                <w:szCs w:val="20"/>
              </w:rPr>
              <w:t>R 178</w:t>
            </w:r>
            <w:r w:rsidRPr="00926631">
              <w:rPr>
                <w:color w:val="2D2D2D"/>
                <w:spacing w:val="-31"/>
                <w:sz w:val="20"/>
                <w:szCs w:val="20"/>
              </w:rPr>
              <w:t xml:space="preserve"> </w:t>
            </w:r>
            <w:r w:rsidRPr="00926631">
              <w:rPr>
                <w:color w:val="2D2D2D"/>
                <w:sz w:val="20"/>
                <w:szCs w:val="20"/>
              </w:rPr>
              <w:t>174</w:t>
            </w:r>
          </w:p>
          <w:p w:rsidR="009A7E31" w:rsidRPr="00926631" w:rsidRDefault="00926631" w:rsidP="00926631">
            <w:pPr>
              <w:pStyle w:val="TableParagraph"/>
              <w:ind w:right="72"/>
              <w:rPr>
                <w:sz w:val="20"/>
                <w:szCs w:val="20"/>
              </w:rPr>
            </w:pPr>
            <w:r w:rsidRPr="00926631">
              <w:rPr>
                <w:color w:val="2D2D2D"/>
                <w:spacing w:val="-1"/>
                <w:w w:val="95"/>
                <w:sz w:val="20"/>
                <w:szCs w:val="20"/>
              </w:rPr>
              <w:t>000</w:t>
            </w:r>
          </w:p>
        </w:tc>
      </w:tr>
      <w:tr w:rsidR="009A7E31" w:rsidRPr="00926631">
        <w:trPr>
          <w:trHeight w:val="234"/>
        </w:trPr>
        <w:tc>
          <w:tcPr>
            <w:tcW w:w="1939" w:type="dxa"/>
            <w:vMerge/>
            <w:tcBorders>
              <w:top w:val="nil"/>
            </w:tcBorders>
          </w:tcPr>
          <w:p w:rsidR="009A7E31" w:rsidRPr="00926631" w:rsidRDefault="009A7E31" w:rsidP="00926631">
            <w:pPr>
              <w:rPr>
                <w:sz w:val="20"/>
                <w:szCs w:val="20"/>
              </w:rPr>
            </w:pPr>
          </w:p>
        </w:tc>
        <w:tc>
          <w:tcPr>
            <w:tcW w:w="1905" w:type="dxa"/>
            <w:vMerge/>
            <w:tcBorders>
              <w:top w:val="nil"/>
            </w:tcBorders>
          </w:tcPr>
          <w:p w:rsidR="009A7E31" w:rsidRPr="00926631" w:rsidRDefault="009A7E31" w:rsidP="00926631">
            <w:pPr>
              <w:rPr>
                <w:sz w:val="20"/>
                <w:szCs w:val="20"/>
              </w:rPr>
            </w:pPr>
          </w:p>
        </w:tc>
        <w:tc>
          <w:tcPr>
            <w:tcW w:w="1583" w:type="dxa"/>
            <w:vMerge/>
            <w:tcBorders>
              <w:top w:val="nil"/>
            </w:tcBorders>
          </w:tcPr>
          <w:p w:rsidR="009A7E31" w:rsidRPr="00926631" w:rsidRDefault="009A7E31" w:rsidP="00926631">
            <w:pPr>
              <w:rPr>
                <w:sz w:val="20"/>
                <w:szCs w:val="20"/>
              </w:rPr>
            </w:pPr>
          </w:p>
        </w:tc>
        <w:tc>
          <w:tcPr>
            <w:tcW w:w="1900" w:type="dxa"/>
          </w:tcPr>
          <w:p w:rsidR="009A7E31" w:rsidRPr="00926631" w:rsidRDefault="00926631" w:rsidP="00926631">
            <w:pPr>
              <w:pStyle w:val="TableParagraph"/>
              <w:ind w:left="117"/>
              <w:rPr>
                <w:sz w:val="20"/>
                <w:szCs w:val="20"/>
              </w:rPr>
            </w:pPr>
            <w:r w:rsidRPr="00926631">
              <w:rPr>
                <w:color w:val="2D2D2D"/>
                <w:sz w:val="20"/>
                <w:szCs w:val="20"/>
              </w:rPr>
              <w:t>DSAC</w:t>
            </w:r>
          </w:p>
        </w:tc>
        <w:tc>
          <w:tcPr>
            <w:tcW w:w="1545" w:type="dxa"/>
          </w:tcPr>
          <w:p w:rsidR="009A7E31" w:rsidRPr="00926631" w:rsidRDefault="00926631" w:rsidP="00926631">
            <w:pPr>
              <w:pStyle w:val="TableParagraph"/>
              <w:ind w:right="67"/>
              <w:rPr>
                <w:sz w:val="20"/>
                <w:szCs w:val="20"/>
              </w:rPr>
            </w:pPr>
            <w:r w:rsidRPr="00926631">
              <w:rPr>
                <w:color w:val="2D2D2D"/>
                <w:sz w:val="20"/>
                <w:szCs w:val="20"/>
              </w:rPr>
              <w:t>R 12 950 000</w:t>
            </w:r>
          </w:p>
        </w:tc>
      </w:tr>
      <w:tr w:rsidR="009A7E31" w:rsidRPr="00926631">
        <w:trPr>
          <w:trHeight w:val="234"/>
        </w:trPr>
        <w:tc>
          <w:tcPr>
            <w:tcW w:w="1939" w:type="dxa"/>
            <w:vMerge/>
            <w:tcBorders>
              <w:top w:val="nil"/>
            </w:tcBorders>
          </w:tcPr>
          <w:p w:rsidR="009A7E31" w:rsidRPr="00926631" w:rsidRDefault="009A7E31" w:rsidP="00926631">
            <w:pPr>
              <w:rPr>
                <w:sz w:val="20"/>
                <w:szCs w:val="20"/>
              </w:rPr>
            </w:pPr>
          </w:p>
        </w:tc>
        <w:tc>
          <w:tcPr>
            <w:tcW w:w="1905" w:type="dxa"/>
            <w:vMerge/>
            <w:tcBorders>
              <w:top w:val="nil"/>
            </w:tcBorders>
          </w:tcPr>
          <w:p w:rsidR="009A7E31" w:rsidRPr="00926631" w:rsidRDefault="009A7E31" w:rsidP="00926631">
            <w:pPr>
              <w:rPr>
                <w:sz w:val="20"/>
                <w:szCs w:val="20"/>
              </w:rPr>
            </w:pPr>
          </w:p>
        </w:tc>
        <w:tc>
          <w:tcPr>
            <w:tcW w:w="1583" w:type="dxa"/>
            <w:vMerge/>
            <w:tcBorders>
              <w:top w:val="nil"/>
            </w:tcBorders>
          </w:tcPr>
          <w:p w:rsidR="009A7E31" w:rsidRPr="00926631" w:rsidRDefault="009A7E31" w:rsidP="00926631">
            <w:pPr>
              <w:rPr>
                <w:sz w:val="20"/>
                <w:szCs w:val="20"/>
              </w:rPr>
            </w:pPr>
          </w:p>
        </w:tc>
        <w:tc>
          <w:tcPr>
            <w:tcW w:w="1900" w:type="dxa"/>
          </w:tcPr>
          <w:p w:rsidR="009A7E31" w:rsidRPr="00926631" w:rsidRDefault="00926631" w:rsidP="00926631">
            <w:pPr>
              <w:pStyle w:val="TableParagraph"/>
              <w:ind w:left="117"/>
              <w:rPr>
                <w:sz w:val="20"/>
                <w:szCs w:val="20"/>
              </w:rPr>
            </w:pPr>
            <w:r w:rsidRPr="00926631">
              <w:rPr>
                <w:color w:val="2D2D2D"/>
                <w:sz w:val="20"/>
                <w:szCs w:val="20"/>
              </w:rPr>
              <w:t>DBE</w:t>
            </w:r>
          </w:p>
        </w:tc>
        <w:tc>
          <w:tcPr>
            <w:tcW w:w="1545" w:type="dxa"/>
          </w:tcPr>
          <w:p w:rsidR="009A7E31" w:rsidRPr="00926631" w:rsidRDefault="00926631" w:rsidP="00926631">
            <w:pPr>
              <w:pStyle w:val="TableParagraph"/>
              <w:ind w:right="70"/>
              <w:rPr>
                <w:sz w:val="20"/>
                <w:szCs w:val="20"/>
              </w:rPr>
            </w:pPr>
            <w:r w:rsidRPr="00926631">
              <w:rPr>
                <w:color w:val="2D2D2D"/>
                <w:sz w:val="20"/>
                <w:szCs w:val="20"/>
              </w:rPr>
              <w:t>R 46 594 000</w:t>
            </w:r>
          </w:p>
        </w:tc>
      </w:tr>
      <w:tr w:rsidR="009A7E31" w:rsidRPr="00926631">
        <w:trPr>
          <w:trHeight w:val="229"/>
        </w:trPr>
        <w:tc>
          <w:tcPr>
            <w:tcW w:w="1939" w:type="dxa"/>
            <w:vMerge/>
            <w:tcBorders>
              <w:top w:val="nil"/>
            </w:tcBorders>
          </w:tcPr>
          <w:p w:rsidR="009A7E31" w:rsidRPr="00926631" w:rsidRDefault="009A7E31" w:rsidP="00926631">
            <w:pPr>
              <w:rPr>
                <w:sz w:val="20"/>
                <w:szCs w:val="20"/>
              </w:rPr>
            </w:pPr>
          </w:p>
        </w:tc>
        <w:tc>
          <w:tcPr>
            <w:tcW w:w="1905" w:type="dxa"/>
            <w:vMerge/>
            <w:tcBorders>
              <w:top w:val="nil"/>
            </w:tcBorders>
          </w:tcPr>
          <w:p w:rsidR="009A7E31" w:rsidRPr="00926631" w:rsidRDefault="009A7E31" w:rsidP="00926631">
            <w:pPr>
              <w:rPr>
                <w:sz w:val="20"/>
                <w:szCs w:val="20"/>
              </w:rPr>
            </w:pPr>
          </w:p>
        </w:tc>
        <w:tc>
          <w:tcPr>
            <w:tcW w:w="1583" w:type="dxa"/>
            <w:vMerge/>
            <w:tcBorders>
              <w:top w:val="nil"/>
            </w:tcBorders>
          </w:tcPr>
          <w:p w:rsidR="009A7E31" w:rsidRPr="00926631" w:rsidRDefault="009A7E31" w:rsidP="00926631">
            <w:pPr>
              <w:rPr>
                <w:sz w:val="20"/>
                <w:szCs w:val="20"/>
              </w:rPr>
            </w:pPr>
          </w:p>
        </w:tc>
        <w:tc>
          <w:tcPr>
            <w:tcW w:w="1900" w:type="dxa"/>
          </w:tcPr>
          <w:p w:rsidR="009A7E31" w:rsidRPr="00926631" w:rsidRDefault="00926631" w:rsidP="00926631">
            <w:pPr>
              <w:pStyle w:val="TableParagraph"/>
              <w:ind w:left="117"/>
              <w:rPr>
                <w:sz w:val="20"/>
                <w:szCs w:val="20"/>
              </w:rPr>
            </w:pPr>
            <w:r w:rsidRPr="00926631">
              <w:rPr>
                <w:color w:val="2D2D2D"/>
                <w:sz w:val="20"/>
                <w:szCs w:val="20"/>
              </w:rPr>
              <w:t>DHET</w:t>
            </w:r>
          </w:p>
        </w:tc>
        <w:tc>
          <w:tcPr>
            <w:tcW w:w="1545" w:type="dxa"/>
          </w:tcPr>
          <w:p w:rsidR="009A7E31" w:rsidRPr="00926631" w:rsidRDefault="00926631" w:rsidP="00926631">
            <w:pPr>
              <w:pStyle w:val="TableParagraph"/>
              <w:ind w:right="72"/>
              <w:rPr>
                <w:sz w:val="20"/>
                <w:szCs w:val="20"/>
              </w:rPr>
            </w:pPr>
            <w:r w:rsidRPr="00926631">
              <w:rPr>
                <w:color w:val="2D2D2D"/>
                <w:sz w:val="20"/>
                <w:szCs w:val="20"/>
              </w:rPr>
              <w:t>R 750 000</w:t>
            </w:r>
          </w:p>
        </w:tc>
      </w:tr>
      <w:tr w:rsidR="009A7E31" w:rsidRPr="00926631">
        <w:trPr>
          <w:trHeight w:val="234"/>
        </w:trPr>
        <w:tc>
          <w:tcPr>
            <w:tcW w:w="1939" w:type="dxa"/>
            <w:vMerge/>
            <w:tcBorders>
              <w:top w:val="nil"/>
            </w:tcBorders>
          </w:tcPr>
          <w:p w:rsidR="009A7E31" w:rsidRPr="00926631" w:rsidRDefault="009A7E31" w:rsidP="00926631">
            <w:pPr>
              <w:rPr>
                <w:sz w:val="20"/>
                <w:szCs w:val="20"/>
              </w:rPr>
            </w:pPr>
          </w:p>
        </w:tc>
        <w:tc>
          <w:tcPr>
            <w:tcW w:w="1905" w:type="dxa"/>
            <w:vMerge/>
            <w:tcBorders>
              <w:top w:val="nil"/>
            </w:tcBorders>
          </w:tcPr>
          <w:p w:rsidR="009A7E31" w:rsidRPr="00926631" w:rsidRDefault="009A7E31" w:rsidP="00926631">
            <w:pPr>
              <w:rPr>
                <w:sz w:val="20"/>
                <w:szCs w:val="20"/>
              </w:rPr>
            </w:pPr>
          </w:p>
        </w:tc>
        <w:tc>
          <w:tcPr>
            <w:tcW w:w="1583" w:type="dxa"/>
            <w:vMerge/>
            <w:tcBorders>
              <w:top w:val="nil"/>
            </w:tcBorders>
          </w:tcPr>
          <w:p w:rsidR="009A7E31" w:rsidRPr="00926631" w:rsidRDefault="009A7E31" w:rsidP="00926631">
            <w:pPr>
              <w:rPr>
                <w:sz w:val="20"/>
                <w:szCs w:val="20"/>
              </w:rPr>
            </w:pPr>
          </w:p>
        </w:tc>
        <w:tc>
          <w:tcPr>
            <w:tcW w:w="1900" w:type="dxa"/>
          </w:tcPr>
          <w:p w:rsidR="009A7E31" w:rsidRPr="00926631" w:rsidRDefault="00926631" w:rsidP="00926631">
            <w:pPr>
              <w:pStyle w:val="TableParagraph"/>
              <w:ind w:left="117"/>
              <w:rPr>
                <w:sz w:val="20"/>
                <w:szCs w:val="20"/>
              </w:rPr>
            </w:pPr>
            <w:r w:rsidRPr="00926631">
              <w:rPr>
                <w:color w:val="2D2D2D"/>
                <w:sz w:val="20"/>
                <w:szCs w:val="20"/>
              </w:rPr>
              <w:t>DSD</w:t>
            </w:r>
          </w:p>
        </w:tc>
        <w:tc>
          <w:tcPr>
            <w:tcW w:w="1545" w:type="dxa"/>
          </w:tcPr>
          <w:p w:rsidR="009A7E31" w:rsidRPr="00926631" w:rsidRDefault="00926631" w:rsidP="00926631">
            <w:pPr>
              <w:pStyle w:val="TableParagraph"/>
              <w:ind w:right="72"/>
              <w:rPr>
                <w:sz w:val="20"/>
                <w:szCs w:val="20"/>
              </w:rPr>
            </w:pPr>
            <w:r w:rsidRPr="00926631">
              <w:rPr>
                <w:color w:val="2D2D2D"/>
                <w:sz w:val="20"/>
                <w:szCs w:val="20"/>
              </w:rPr>
              <w:t xml:space="preserve">R 66 000 </w:t>
            </w:r>
            <w:proofErr w:type="spellStart"/>
            <w:r w:rsidRPr="00926631">
              <w:rPr>
                <w:color w:val="2D2D2D"/>
                <w:sz w:val="20"/>
                <w:szCs w:val="20"/>
              </w:rPr>
              <w:t>000</w:t>
            </w:r>
            <w:proofErr w:type="spellEnd"/>
          </w:p>
        </w:tc>
      </w:tr>
      <w:tr w:rsidR="009A7E31" w:rsidRPr="00926631">
        <w:trPr>
          <w:trHeight w:val="469"/>
        </w:trPr>
        <w:tc>
          <w:tcPr>
            <w:tcW w:w="1939" w:type="dxa"/>
            <w:vMerge/>
            <w:tcBorders>
              <w:top w:val="nil"/>
            </w:tcBorders>
          </w:tcPr>
          <w:p w:rsidR="009A7E31" w:rsidRPr="00926631" w:rsidRDefault="009A7E31" w:rsidP="00926631">
            <w:pPr>
              <w:rPr>
                <w:sz w:val="20"/>
                <w:szCs w:val="20"/>
              </w:rPr>
            </w:pPr>
          </w:p>
        </w:tc>
        <w:tc>
          <w:tcPr>
            <w:tcW w:w="1905" w:type="dxa"/>
            <w:vMerge/>
            <w:tcBorders>
              <w:top w:val="nil"/>
            </w:tcBorders>
          </w:tcPr>
          <w:p w:rsidR="009A7E31" w:rsidRPr="00926631" w:rsidRDefault="009A7E31" w:rsidP="00926631">
            <w:pPr>
              <w:rPr>
                <w:sz w:val="20"/>
                <w:szCs w:val="20"/>
              </w:rPr>
            </w:pPr>
          </w:p>
        </w:tc>
        <w:tc>
          <w:tcPr>
            <w:tcW w:w="1583" w:type="dxa"/>
            <w:vMerge/>
            <w:tcBorders>
              <w:top w:val="nil"/>
            </w:tcBorders>
          </w:tcPr>
          <w:p w:rsidR="009A7E31" w:rsidRPr="00926631" w:rsidRDefault="009A7E31" w:rsidP="00926631">
            <w:pPr>
              <w:rPr>
                <w:sz w:val="20"/>
                <w:szCs w:val="20"/>
              </w:rPr>
            </w:pPr>
          </w:p>
        </w:tc>
        <w:tc>
          <w:tcPr>
            <w:tcW w:w="1900" w:type="dxa"/>
          </w:tcPr>
          <w:p w:rsidR="009A7E31" w:rsidRPr="00926631" w:rsidRDefault="00926631" w:rsidP="00926631">
            <w:pPr>
              <w:pStyle w:val="TableParagraph"/>
              <w:ind w:left="117"/>
              <w:rPr>
                <w:sz w:val="20"/>
                <w:szCs w:val="20"/>
              </w:rPr>
            </w:pPr>
            <w:r w:rsidRPr="00926631">
              <w:rPr>
                <w:color w:val="2D2D2D"/>
                <w:sz w:val="20"/>
                <w:szCs w:val="20"/>
              </w:rPr>
              <w:t>Provinces &amp; Sport</w:t>
            </w:r>
          </w:p>
          <w:p w:rsidR="009A7E31" w:rsidRPr="00926631" w:rsidRDefault="00926631" w:rsidP="00926631">
            <w:pPr>
              <w:pStyle w:val="TableParagraph"/>
              <w:ind w:left="116"/>
              <w:rPr>
                <w:sz w:val="20"/>
                <w:szCs w:val="20"/>
              </w:rPr>
            </w:pPr>
            <w:r w:rsidRPr="00926631">
              <w:rPr>
                <w:color w:val="2D2D2D"/>
                <w:sz w:val="20"/>
                <w:szCs w:val="20"/>
              </w:rPr>
              <w:t>Federations</w:t>
            </w:r>
          </w:p>
        </w:tc>
        <w:tc>
          <w:tcPr>
            <w:tcW w:w="1545" w:type="dxa"/>
          </w:tcPr>
          <w:p w:rsidR="009A7E31" w:rsidRPr="00926631" w:rsidRDefault="00926631" w:rsidP="00926631">
            <w:pPr>
              <w:pStyle w:val="TableParagraph"/>
              <w:ind w:right="75"/>
              <w:rPr>
                <w:sz w:val="20"/>
                <w:szCs w:val="20"/>
              </w:rPr>
            </w:pPr>
            <w:r w:rsidRPr="00926631">
              <w:rPr>
                <w:color w:val="2D2D2D"/>
                <w:sz w:val="20"/>
                <w:szCs w:val="20"/>
              </w:rPr>
              <w:t>R 170</w:t>
            </w:r>
            <w:r w:rsidRPr="00926631">
              <w:rPr>
                <w:color w:val="2D2D2D"/>
                <w:spacing w:val="-29"/>
                <w:sz w:val="20"/>
                <w:szCs w:val="20"/>
              </w:rPr>
              <w:t xml:space="preserve"> </w:t>
            </w:r>
            <w:r w:rsidRPr="00926631">
              <w:rPr>
                <w:color w:val="2D2D2D"/>
                <w:sz w:val="20"/>
                <w:szCs w:val="20"/>
              </w:rPr>
              <w:t>970</w:t>
            </w:r>
          </w:p>
          <w:p w:rsidR="009A7E31" w:rsidRPr="00926631" w:rsidRDefault="00926631" w:rsidP="00926631">
            <w:pPr>
              <w:pStyle w:val="TableParagraph"/>
              <w:ind w:right="75"/>
              <w:rPr>
                <w:sz w:val="20"/>
                <w:szCs w:val="20"/>
              </w:rPr>
            </w:pPr>
            <w:r w:rsidRPr="00926631">
              <w:rPr>
                <w:color w:val="2D2D2D"/>
                <w:spacing w:val="-2"/>
                <w:w w:val="95"/>
                <w:sz w:val="20"/>
                <w:szCs w:val="20"/>
              </w:rPr>
              <w:t>000</w:t>
            </w:r>
          </w:p>
        </w:tc>
      </w:tr>
      <w:tr w:rsidR="009A7E31" w:rsidRPr="00926631">
        <w:trPr>
          <w:trHeight w:val="229"/>
        </w:trPr>
        <w:tc>
          <w:tcPr>
            <w:tcW w:w="1939" w:type="dxa"/>
            <w:vMerge/>
            <w:tcBorders>
              <w:top w:val="nil"/>
            </w:tcBorders>
          </w:tcPr>
          <w:p w:rsidR="009A7E31" w:rsidRPr="00926631" w:rsidRDefault="009A7E31" w:rsidP="00926631">
            <w:pPr>
              <w:rPr>
                <w:sz w:val="20"/>
                <w:szCs w:val="20"/>
              </w:rPr>
            </w:pPr>
          </w:p>
        </w:tc>
        <w:tc>
          <w:tcPr>
            <w:tcW w:w="1905" w:type="dxa"/>
            <w:vMerge/>
            <w:tcBorders>
              <w:top w:val="nil"/>
            </w:tcBorders>
          </w:tcPr>
          <w:p w:rsidR="009A7E31" w:rsidRPr="00926631" w:rsidRDefault="009A7E31" w:rsidP="00926631">
            <w:pPr>
              <w:rPr>
                <w:sz w:val="20"/>
                <w:szCs w:val="20"/>
              </w:rPr>
            </w:pPr>
          </w:p>
        </w:tc>
        <w:tc>
          <w:tcPr>
            <w:tcW w:w="1583" w:type="dxa"/>
            <w:vMerge/>
            <w:tcBorders>
              <w:top w:val="nil"/>
            </w:tcBorders>
          </w:tcPr>
          <w:p w:rsidR="009A7E31" w:rsidRPr="00926631" w:rsidRDefault="009A7E31" w:rsidP="00926631">
            <w:pPr>
              <w:rPr>
                <w:sz w:val="20"/>
                <w:szCs w:val="20"/>
              </w:rPr>
            </w:pPr>
          </w:p>
        </w:tc>
        <w:tc>
          <w:tcPr>
            <w:tcW w:w="1900" w:type="dxa"/>
          </w:tcPr>
          <w:p w:rsidR="009A7E31" w:rsidRPr="00926631" w:rsidRDefault="00926631" w:rsidP="00926631">
            <w:pPr>
              <w:pStyle w:val="TableParagraph"/>
              <w:ind w:left="113"/>
              <w:rPr>
                <w:sz w:val="20"/>
                <w:szCs w:val="20"/>
              </w:rPr>
            </w:pPr>
            <w:r w:rsidRPr="00926631">
              <w:rPr>
                <w:color w:val="2D2D2D"/>
                <w:sz w:val="20"/>
                <w:szCs w:val="20"/>
              </w:rPr>
              <w:t>Communications</w:t>
            </w:r>
          </w:p>
        </w:tc>
        <w:tc>
          <w:tcPr>
            <w:tcW w:w="1545" w:type="dxa"/>
          </w:tcPr>
          <w:p w:rsidR="009A7E31" w:rsidRPr="00926631" w:rsidRDefault="00926631" w:rsidP="00926631">
            <w:pPr>
              <w:pStyle w:val="TableParagraph"/>
              <w:ind w:right="71"/>
              <w:rPr>
                <w:sz w:val="20"/>
                <w:szCs w:val="20"/>
              </w:rPr>
            </w:pPr>
            <w:r w:rsidRPr="00926631">
              <w:rPr>
                <w:color w:val="2D2D2D"/>
                <w:sz w:val="20"/>
                <w:szCs w:val="20"/>
              </w:rPr>
              <w:t>R 0</w:t>
            </w:r>
          </w:p>
        </w:tc>
      </w:tr>
      <w:tr w:rsidR="009A7E31" w:rsidRPr="00926631">
        <w:trPr>
          <w:trHeight w:val="234"/>
        </w:trPr>
        <w:tc>
          <w:tcPr>
            <w:tcW w:w="1939" w:type="dxa"/>
            <w:vMerge w:val="restart"/>
          </w:tcPr>
          <w:p w:rsidR="009A7E31" w:rsidRPr="00926631" w:rsidRDefault="00926631" w:rsidP="00926631">
            <w:pPr>
              <w:pStyle w:val="TableParagraph"/>
              <w:ind w:left="121"/>
              <w:rPr>
                <w:b/>
                <w:sz w:val="20"/>
                <w:szCs w:val="20"/>
              </w:rPr>
            </w:pPr>
            <w:r w:rsidRPr="00926631">
              <w:rPr>
                <w:b/>
                <w:color w:val="2B2B2B"/>
                <w:w w:val="105"/>
                <w:sz w:val="20"/>
                <w:szCs w:val="20"/>
              </w:rPr>
              <w:t>Improved access</w:t>
            </w:r>
          </w:p>
          <w:p w:rsidR="009A7E31" w:rsidRPr="00926631" w:rsidRDefault="00926631" w:rsidP="00926631">
            <w:pPr>
              <w:pStyle w:val="TableParagraph"/>
              <w:ind w:left="120" w:right="236" w:firstLine="3"/>
              <w:rPr>
                <w:b/>
                <w:sz w:val="20"/>
                <w:szCs w:val="20"/>
              </w:rPr>
            </w:pPr>
            <w:r w:rsidRPr="00926631">
              <w:rPr>
                <w:b/>
                <w:color w:val="2B2B2B"/>
                <w:w w:val="105"/>
                <w:sz w:val="20"/>
                <w:szCs w:val="20"/>
              </w:rPr>
              <w:t xml:space="preserve">to care, </w:t>
            </w:r>
            <w:r w:rsidRPr="00926631">
              <w:rPr>
                <w:b/>
                <w:color w:val="2B2B2B"/>
                <w:spacing w:val="-3"/>
                <w:w w:val="105"/>
                <w:sz w:val="20"/>
                <w:szCs w:val="20"/>
              </w:rPr>
              <w:t xml:space="preserve">support </w:t>
            </w:r>
            <w:r w:rsidRPr="00926631">
              <w:rPr>
                <w:b/>
                <w:color w:val="2B2B2B"/>
                <w:w w:val="105"/>
                <w:sz w:val="20"/>
                <w:szCs w:val="20"/>
              </w:rPr>
              <w:t>and prevention services</w:t>
            </w:r>
            <w:r w:rsidRPr="00926631">
              <w:rPr>
                <w:b/>
                <w:color w:val="2B2B2B"/>
                <w:spacing w:val="10"/>
                <w:w w:val="105"/>
                <w:sz w:val="20"/>
                <w:szCs w:val="20"/>
              </w:rPr>
              <w:t xml:space="preserve"> </w:t>
            </w:r>
            <w:r w:rsidRPr="00926631">
              <w:rPr>
                <w:b/>
                <w:color w:val="2B2B2B"/>
                <w:w w:val="105"/>
                <w:sz w:val="20"/>
                <w:szCs w:val="20"/>
              </w:rPr>
              <w:t>and</w:t>
            </w:r>
          </w:p>
          <w:p w:rsidR="009A7E31" w:rsidRPr="00926631" w:rsidRDefault="00926631" w:rsidP="00926631">
            <w:pPr>
              <w:pStyle w:val="TableParagraph"/>
              <w:ind w:left="121"/>
              <w:rPr>
                <w:b/>
                <w:sz w:val="20"/>
                <w:szCs w:val="20"/>
              </w:rPr>
            </w:pPr>
            <w:r w:rsidRPr="00926631">
              <w:rPr>
                <w:b/>
                <w:color w:val="2B2B2B"/>
                <w:sz w:val="20"/>
                <w:szCs w:val="20"/>
              </w:rPr>
              <w:t>interventions</w:t>
            </w:r>
          </w:p>
        </w:tc>
        <w:tc>
          <w:tcPr>
            <w:tcW w:w="1905" w:type="dxa"/>
            <w:vMerge w:val="restart"/>
          </w:tcPr>
          <w:p w:rsidR="009A7E31" w:rsidRPr="00926631" w:rsidRDefault="009A7E31" w:rsidP="00926631">
            <w:pPr>
              <w:pStyle w:val="TableParagraph"/>
              <w:rPr>
                <w:sz w:val="20"/>
                <w:szCs w:val="20"/>
              </w:rPr>
            </w:pPr>
          </w:p>
          <w:p w:rsidR="009A7E31" w:rsidRPr="00926631" w:rsidRDefault="00926631" w:rsidP="00926631">
            <w:pPr>
              <w:pStyle w:val="TableParagraph"/>
              <w:ind w:left="461"/>
              <w:rPr>
                <w:sz w:val="20"/>
                <w:szCs w:val="20"/>
              </w:rPr>
            </w:pPr>
            <w:r w:rsidRPr="00926631">
              <w:rPr>
                <w:color w:val="2D2D2D"/>
                <w:sz w:val="20"/>
                <w:szCs w:val="20"/>
              </w:rPr>
              <w:t xml:space="preserve">R 517 000 </w:t>
            </w:r>
            <w:proofErr w:type="spellStart"/>
            <w:r w:rsidRPr="00926631">
              <w:rPr>
                <w:color w:val="2D2D2D"/>
                <w:sz w:val="20"/>
                <w:szCs w:val="20"/>
              </w:rPr>
              <w:t>000</w:t>
            </w:r>
            <w:proofErr w:type="spellEnd"/>
          </w:p>
        </w:tc>
        <w:tc>
          <w:tcPr>
            <w:tcW w:w="1583" w:type="dxa"/>
            <w:vMerge w:val="restart"/>
          </w:tcPr>
          <w:p w:rsidR="009A7E31" w:rsidRPr="00926631" w:rsidRDefault="009A7E31" w:rsidP="00926631">
            <w:pPr>
              <w:pStyle w:val="TableParagraph"/>
              <w:rPr>
                <w:sz w:val="20"/>
                <w:szCs w:val="20"/>
              </w:rPr>
            </w:pPr>
          </w:p>
          <w:p w:rsidR="009A7E31" w:rsidRPr="00926631" w:rsidRDefault="00926631" w:rsidP="00926631">
            <w:pPr>
              <w:pStyle w:val="TableParagraph"/>
              <w:ind w:left="130"/>
              <w:rPr>
                <w:sz w:val="20"/>
                <w:szCs w:val="20"/>
              </w:rPr>
            </w:pPr>
            <w:r w:rsidRPr="00926631">
              <w:rPr>
                <w:color w:val="2D2D2D"/>
                <w:sz w:val="20"/>
                <w:szCs w:val="20"/>
              </w:rPr>
              <w:t>R 251 377 000</w:t>
            </w:r>
          </w:p>
        </w:tc>
        <w:tc>
          <w:tcPr>
            <w:tcW w:w="1900" w:type="dxa"/>
          </w:tcPr>
          <w:p w:rsidR="009A7E31" w:rsidRPr="00926631" w:rsidRDefault="00926631" w:rsidP="00926631">
            <w:pPr>
              <w:pStyle w:val="TableParagraph"/>
              <w:ind w:left="113"/>
              <w:rPr>
                <w:sz w:val="20"/>
                <w:szCs w:val="20"/>
              </w:rPr>
            </w:pPr>
            <w:r w:rsidRPr="00926631">
              <w:rPr>
                <w:color w:val="2D2D2D"/>
                <w:sz w:val="20"/>
                <w:szCs w:val="20"/>
              </w:rPr>
              <w:t>CARA Projects</w:t>
            </w:r>
          </w:p>
        </w:tc>
        <w:tc>
          <w:tcPr>
            <w:tcW w:w="1545" w:type="dxa"/>
          </w:tcPr>
          <w:p w:rsidR="009A7E31" w:rsidRPr="00926631" w:rsidRDefault="00926631" w:rsidP="00926631">
            <w:pPr>
              <w:pStyle w:val="TableParagraph"/>
              <w:ind w:right="72"/>
              <w:rPr>
                <w:sz w:val="20"/>
                <w:szCs w:val="20"/>
              </w:rPr>
            </w:pPr>
            <w:r w:rsidRPr="00926631">
              <w:rPr>
                <w:color w:val="2D2D2D"/>
                <w:sz w:val="20"/>
                <w:szCs w:val="20"/>
              </w:rPr>
              <w:t>R 7 108 000</w:t>
            </w:r>
          </w:p>
        </w:tc>
      </w:tr>
      <w:tr w:rsidR="009A7E31" w:rsidRPr="00926631">
        <w:trPr>
          <w:trHeight w:val="469"/>
        </w:trPr>
        <w:tc>
          <w:tcPr>
            <w:tcW w:w="1939" w:type="dxa"/>
            <w:vMerge/>
            <w:tcBorders>
              <w:top w:val="nil"/>
            </w:tcBorders>
          </w:tcPr>
          <w:p w:rsidR="009A7E31" w:rsidRPr="00926631" w:rsidRDefault="009A7E31" w:rsidP="00926631">
            <w:pPr>
              <w:rPr>
                <w:sz w:val="20"/>
                <w:szCs w:val="20"/>
              </w:rPr>
            </w:pPr>
          </w:p>
        </w:tc>
        <w:tc>
          <w:tcPr>
            <w:tcW w:w="1905" w:type="dxa"/>
            <w:vMerge/>
            <w:tcBorders>
              <w:top w:val="nil"/>
            </w:tcBorders>
          </w:tcPr>
          <w:p w:rsidR="009A7E31" w:rsidRPr="00926631" w:rsidRDefault="009A7E31" w:rsidP="00926631">
            <w:pPr>
              <w:rPr>
                <w:sz w:val="20"/>
                <w:szCs w:val="20"/>
              </w:rPr>
            </w:pPr>
          </w:p>
        </w:tc>
        <w:tc>
          <w:tcPr>
            <w:tcW w:w="1583" w:type="dxa"/>
            <w:vMerge/>
            <w:tcBorders>
              <w:top w:val="nil"/>
            </w:tcBorders>
          </w:tcPr>
          <w:p w:rsidR="009A7E31" w:rsidRPr="00926631" w:rsidRDefault="009A7E31" w:rsidP="00926631">
            <w:pPr>
              <w:rPr>
                <w:sz w:val="20"/>
                <w:szCs w:val="20"/>
              </w:rPr>
            </w:pPr>
          </w:p>
        </w:tc>
        <w:tc>
          <w:tcPr>
            <w:tcW w:w="1900" w:type="dxa"/>
          </w:tcPr>
          <w:p w:rsidR="009A7E31" w:rsidRPr="00926631" w:rsidRDefault="00926631" w:rsidP="00926631">
            <w:pPr>
              <w:pStyle w:val="TableParagraph"/>
              <w:ind w:left="118"/>
              <w:rPr>
                <w:sz w:val="20"/>
                <w:szCs w:val="20"/>
              </w:rPr>
            </w:pPr>
            <w:r w:rsidRPr="00926631">
              <w:rPr>
                <w:color w:val="2D2D2D"/>
                <w:sz w:val="20"/>
                <w:szCs w:val="20"/>
              </w:rPr>
              <w:t>DSD</w:t>
            </w:r>
          </w:p>
        </w:tc>
        <w:tc>
          <w:tcPr>
            <w:tcW w:w="1545" w:type="dxa"/>
          </w:tcPr>
          <w:p w:rsidR="009A7E31" w:rsidRPr="00926631" w:rsidRDefault="00926631" w:rsidP="00926631">
            <w:pPr>
              <w:pStyle w:val="TableParagraph"/>
              <w:ind w:right="77"/>
              <w:rPr>
                <w:sz w:val="20"/>
                <w:szCs w:val="20"/>
              </w:rPr>
            </w:pPr>
            <w:r w:rsidRPr="00926631">
              <w:rPr>
                <w:color w:val="2D2D2D"/>
                <w:sz w:val="20"/>
                <w:szCs w:val="20"/>
              </w:rPr>
              <w:t>R 244</w:t>
            </w:r>
            <w:r w:rsidRPr="00926631">
              <w:rPr>
                <w:color w:val="2D2D2D"/>
                <w:spacing w:val="-31"/>
                <w:sz w:val="20"/>
                <w:szCs w:val="20"/>
              </w:rPr>
              <w:t xml:space="preserve"> </w:t>
            </w:r>
            <w:r w:rsidRPr="00926631">
              <w:rPr>
                <w:color w:val="2D2D2D"/>
                <w:sz w:val="20"/>
                <w:szCs w:val="20"/>
              </w:rPr>
              <w:t>269</w:t>
            </w:r>
          </w:p>
          <w:p w:rsidR="009A7E31" w:rsidRPr="00926631" w:rsidRDefault="00926631" w:rsidP="00926631">
            <w:pPr>
              <w:pStyle w:val="TableParagraph"/>
              <w:ind w:right="76"/>
              <w:rPr>
                <w:sz w:val="20"/>
                <w:szCs w:val="20"/>
              </w:rPr>
            </w:pPr>
            <w:r w:rsidRPr="00926631">
              <w:rPr>
                <w:color w:val="2D2D2D"/>
                <w:spacing w:val="-1"/>
                <w:w w:val="95"/>
                <w:sz w:val="20"/>
                <w:szCs w:val="20"/>
              </w:rPr>
              <w:t>000</w:t>
            </w:r>
          </w:p>
        </w:tc>
      </w:tr>
      <w:tr w:rsidR="009A7E31" w:rsidRPr="00926631">
        <w:trPr>
          <w:trHeight w:val="436"/>
        </w:trPr>
        <w:tc>
          <w:tcPr>
            <w:tcW w:w="1939" w:type="dxa"/>
            <w:vMerge/>
            <w:tcBorders>
              <w:top w:val="nil"/>
            </w:tcBorders>
          </w:tcPr>
          <w:p w:rsidR="009A7E31" w:rsidRPr="00926631" w:rsidRDefault="009A7E31" w:rsidP="00926631">
            <w:pPr>
              <w:rPr>
                <w:sz w:val="20"/>
                <w:szCs w:val="20"/>
              </w:rPr>
            </w:pPr>
          </w:p>
        </w:tc>
        <w:tc>
          <w:tcPr>
            <w:tcW w:w="1905" w:type="dxa"/>
            <w:vMerge/>
            <w:tcBorders>
              <w:top w:val="nil"/>
            </w:tcBorders>
          </w:tcPr>
          <w:p w:rsidR="009A7E31" w:rsidRPr="00926631" w:rsidRDefault="009A7E31" w:rsidP="00926631">
            <w:pPr>
              <w:rPr>
                <w:sz w:val="20"/>
                <w:szCs w:val="20"/>
              </w:rPr>
            </w:pPr>
          </w:p>
        </w:tc>
        <w:tc>
          <w:tcPr>
            <w:tcW w:w="1583" w:type="dxa"/>
            <w:vMerge/>
            <w:tcBorders>
              <w:top w:val="nil"/>
            </w:tcBorders>
          </w:tcPr>
          <w:p w:rsidR="009A7E31" w:rsidRPr="00926631" w:rsidRDefault="009A7E31" w:rsidP="00926631">
            <w:pPr>
              <w:rPr>
                <w:sz w:val="20"/>
                <w:szCs w:val="20"/>
              </w:rPr>
            </w:pPr>
          </w:p>
        </w:tc>
        <w:tc>
          <w:tcPr>
            <w:tcW w:w="1900" w:type="dxa"/>
          </w:tcPr>
          <w:p w:rsidR="009A7E31" w:rsidRPr="00926631" w:rsidRDefault="00926631" w:rsidP="00926631">
            <w:pPr>
              <w:pStyle w:val="TableParagraph"/>
              <w:ind w:left="117"/>
              <w:rPr>
                <w:sz w:val="20"/>
                <w:szCs w:val="20"/>
              </w:rPr>
            </w:pPr>
            <w:proofErr w:type="spellStart"/>
            <w:r w:rsidRPr="00926631">
              <w:rPr>
                <w:color w:val="2D2D2D"/>
                <w:sz w:val="20"/>
                <w:szCs w:val="20"/>
              </w:rPr>
              <w:t>DoH</w:t>
            </w:r>
            <w:proofErr w:type="spellEnd"/>
          </w:p>
        </w:tc>
        <w:tc>
          <w:tcPr>
            <w:tcW w:w="1545" w:type="dxa"/>
          </w:tcPr>
          <w:p w:rsidR="009A7E31" w:rsidRPr="00926631" w:rsidRDefault="00926631" w:rsidP="00926631">
            <w:pPr>
              <w:pStyle w:val="TableParagraph"/>
              <w:ind w:right="70"/>
              <w:rPr>
                <w:sz w:val="20"/>
                <w:szCs w:val="20"/>
              </w:rPr>
            </w:pPr>
            <w:r w:rsidRPr="00926631">
              <w:rPr>
                <w:color w:val="2D2D2D"/>
                <w:sz w:val="20"/>
                <w:szCs w:val="20"/>
              </w:rPr>
              <w:t>R 0</w:t>
            </w:r>
          </w:p>
        </w:tc>
      </w:tr>
      <w:tr w:rsidR="009A7E31" w:rsidRPr="00926631">
        <w:trPr>
          <w:trHeight w:val="1420"/>
        </w:trPr>
        <w:tc>
          <w:tcPr>
            <w:tcW w:w="1939" w:type="dxa"/>
          </w:tcPr>
          <w:p w:rsidR="009A7E31" w:rsidRPr="00926631" w:rsidRDefault="00926631" w:rsidP="00926631">
            <w:pPr>
              <w:pStyle w:val="TableParagraph"/>
              <w:ind w:left="122"/>
              <w:rPr>
                <w:b/>
                <w:sz w:val="20"/>
                <w:szCs w:val="20"/>
              </w:rPr>
            </w:pPr>
            <w:r w:rsidRPr="00926631">
              <w:rPr>
                <w:b/>
                <w:color w:val="2B2B2B"/>
                <w:w w:val="105"/>
                <w:sz w:val="20"/>
                <w:szCs w:val="20"/>
              </w:rPr>
              <w:t>Strengthen</w:t>
            </w:r>
          </w:p>
          <w:p w:rsidR="009A7E31" w:rsidRPr="00926631" w:rsidRDefault="00926631" w:rsidP="00926631">
            <w:pPr>
              <w:pStyle w:val="TableParagraph"/>
              <w:ind w:left="118" w:right="204" w:firstLine="5"/>
              <w:rPr>
                <w:b/>
                <w:sz w:val="20"/>
                <w:szCs w:val="20"/>
              </w:rPr>
            </w:pPr>
            <w:r w:rsidRPr="00926631">
              <w:rPr>
                <w:b/>
                <w:color w:val="2B2B2B"/>
                <w:w w:val="105"/>
                <w:sz w:val="20"/>
                <w:szCs w:val="20"/>
              </w:rPr>
              <w:t>accountability and architecture to adequately respond to the</w:t>
            </w:r>
          </w:p>
          <w:p w:rsidR="009A7E31" w:rsidRPr="00926631" w:rsidRDefault="00926631" w:rsidP="00926631">
            <w:pPr>
              <w:pStyle w:val="TableParagraph"/>
              <w:ind w:left="120"/>
              <w:rPr>
                <w:b/>
                <w:sz w:val="20"/>
                <w:szCs w:val="20"/>
              </w:rPr>
            </w:pPr>
            <w:r w:rsidRPr="00926631">
              <w:rPr>
                <w:b/>
                <w:color w:val="2B2B2B"/>
                <w:w w:val="105"/>
                <w:sz w:val="20"/>
                <w:szCs w:val="20"/>
              </w:rPr>
              <w:t>scourge of GBV</w:t>
            </w:r>
          </w:p>
        </w:tc>
        <w:tc>
          <w:tcPr>
            <w:tcW w:w="1905" w:type="dxa"/>
          </w:tcPr>
          <w:p w:rsidR="009A7E31" w:rsidRPr="00926631" w:rsidRDefault="009A7E31" w:rsidP="00926631">
            <w:pPr>
              <w:pStyle w:val="TableParagraph"/>
              <w:rPr>
                <w:sz w:val="20"/>
                <w:szCs w:val="20"/>
              </w:rPr>
            </w:pPr>
          </w:p>
          <w:p w:rsidR="009A7E31" w:rsidRPr="00926631" w:rsidRDefault="009A7E31" w:rsidP="00926631">
            <w:pPr>
              <w:pStyle w:val="TableParagraph"/>
              <w:rPr>
                <w:sz w:val="20"/>
                <w:szCs w:val="20"/>
              </w:rPr>
            </w:pPr>
          </w:p>
          <w:p w:rsidR="009A7E31" w:rsidRPr="00926631" w:rsidRDefault="00926631" w:rsidP="00926631">
            <w:pPr>
              <w:pStyle w:val="TableParagraph"/>
              <w:ind w:right="78"/>
              <w:rPr>
                <w:sz w:val="20"/>
                <w:szCs w:val="20"/>
              </w:rPr>
            </w:pPr>
            <w:r w:rsidRPr="00926631">
              <w:rPr>
                <w:color w:val="2D2D2D"/>
                <w:sz w:val="20"/>
                <w:szCs w:val="20"/>
              </w:rPr>
              <w:t>R 20 038 412</w:t>
            </w:r>
          </w:p>
        </w:tc>
        <w:tc>
          <w:tcPr>
            <w:tcW w:w="1583" w:type="dxa"/>
          </w:tcPr>
          <w:p w:rsidR="009A7E31" w:rsidRPr="00926631" w:rsidRDefault="009A7E31" w:rsidP="00926631">
            <w:pPr>
              <w:pStyle w:val="TableParagraph"/>
              <w:rPr>
                <w:sz w:val="20"/>
                <w:szCs w:val="20"/>
              </w:rPr>
            </w:pPr>
          </w:p>
          <w:p w:rsidR="009A7E31" w:rsidRPr="00926631" w:rsidRDefault="009A7E31" w:rsidP="00926631">
            <w:pPr>
              <w:pStyle w:val="TableParagraph"/>
              <w:rPr>
                <w:sz w:val="20"/>
                <w:szCs w:val="20"/>
              </w:rPr>
            </w:pPr>
          </w:p>
          <w:p w:rsidR="009A7E31" w:rsidRPr="00926631" w:rsidRDefault="00926631" w:rsidP="00926631">
            <w:pPr>
              <w:pStyle w:val="TableParagraph"/>
              <w:ind w:left="619" w:right="581"/>
              <w:rPr>
                <w:sz w:val="20"/>
                <w:szCs w:val="20"/>
              </w:rPr>
            </w:pPr>
            <w:r w:rsidRPr="00926631">
              <w:rPr>
                <w:color w:val="2D2D2D"/>
                <w:sz w:val="20"/>
                <w:szCs w:val="20"/>
              </w:rPr>
              <w:t>R 0</w:t>
            </w:r>
          </w:p>
        </w:tc>
        <w:tc>
          <w:tcPr>
            <w:tcW w:w="1900" w:type="dxa"/>
          </w:tcPr>
          <w:p w:rsidR="009A7E31" w:rsidRPr="00926631" w:rsidRDefault="009A7E31" w:rsidP="00926631">
            <w:pPr>
              <w:pStyle w:val="TableParagraph"/>
              <w:rPr>
                <w:sz w:val="20"/>
                <w:szCs w:val="20"/>
              </w:rPr>
            </w:pPr>
          </w:p>
          <w:p w:rsidR="009A7E31" w:rsidRPr="00926631" w:rsidRDefault="009A7E31" w:rsidP="00926631">
            <w:pPr>
              <w:pStyle w:val="TableParagraph"/>
              <w:rPr>
                <w:sz w:val="20"/>
                <w:szCs w:val="20"/>
              </w:rPr>
            </w:pPr>
          </w:p>
          <w:p w:rsidR="009A7E31" w:rsidRPr="00926631" w:rsidRDefault="00926631" w:rsidP="00926631">
            <w:pPr>
              <w:pStyle w:val="TableParagraph"/>
              <w:ind w:left="117"/>
              <w:rPr>
                <w:sz w:val="20"/>
                <w:szCs w:val="20"/>
              </w:rPr>
            </w:pPr>
            <w:r w:rsidRPr="00926631">
              <w:rPr>
                <w:color w:val="2D2D2D"/>
                <w:sz w:val="20"/>
                <w:szCs w:val="20"/>
              </w:rPr>
              <w:t>DWYPD</w:t>
            </w:r>
          </w:p>
        </w:tc>
        <w:tc>
          <w:tcPr>
            <w:tcW w:w="1545" w:type="dxa"/>
          </w:tcPr>
          <w:p w:rsidR="009A7E31" w:rsidRPr="00926631" w:rsidRDefault="009A7E31" w:rsidP="00926631">
            <w:pPr>
              <w:pStyle w:val="TableParagraph"/>
              <w:rPr>
                <w:sz w:val="20"/>
                <w:szCs w:val="20"/>
              </w:rPr>
            </w:pPr>
          </w:p>
          <w:p w:rsidR="009A7E31" w:rsidRPr="00926631" w:rsidRDefault="009A7E31" w:rsidP="00926631">
            <w:pPr>
              <w:pStyle w:val="TableParagraph"/>
              <w:rPr>
                <w:sz w:val="20"/>
                <w:szCs w:val="20"/>
              </w:rPr>
            </w:pPr>
          </w:p>
          <w:p w:rsidR="009A7E31" w:rsidRPr="00926631" w:rsidRDefault="00926631" w:rsidP="00926631">
            <w:pPr>
              <w:pStyle w:val="TableParagraph"/>
              <w:ind w:right="70"/>
              <w:rPr>
                <w:sz w:val="20"/>
                <w:szCs w:val="20"/>
              </w:rPr>
            </w:pPr>
            <w:r w:rsidRPr="00926631">
              <w:rPr>
                <w:color w:val="2D2D2D"/>
                <w:sz w:val="20"/>
                <w:szCs w:val="20"/>
              </w:rPr>
              <w:t>R 0</w:t>
            </w:r>
          </w:p>
        </w:tc>
      </w:tr>
      <w:tr w:rsidR="009A7E31" w:rsidRPr="00926631">
        <w:trPr>
          <w:trHeight w:val="253"/>
        </w:trPr>
        <w:tc>
          <w:tcPr>
            <w:tcW w:w="1939" w:type="dxa"/>
          </w:tcPr>
          <w:p w:rsidR="009A7E31" w:rsidRPr="00926631" w:rsidRDefault="00926631" w:rsidP="00926631">
            <w:pPr>
              <w:pStyle w:val="TableParagraph"/>
              <w:ind w:left="122"/>
              <w:rPr>
                <w:b/>
                <w:sz w:val="20"/>
                <w:szCs w:val="20"/>
              </w:rPr>
            </w:pPr>
            <w:r w:rsidRPr="00926631">
              <w:rPr>
                <w:b/>
                <w:color w:val="2B2B2B"/>
                <w:w w:val="105"/>
                <w:sz w:val="20"/>
                <w:szCs w:val="20"/>
              </w:rPr>
              <w:t>Total</w:t>
            </w:r>
          </w:p>
        </w:tc>
        <w:tc>
          <w:tcPr>
            <w:tcW w:w="1905" w:type="dxa"/>
          </w:tcPr>
          <w:p w:rsidR="009A7E31" w:rsidRPr="00926631" w:rsidRDefault="00926631" w:rsidP="00926631">
            <w:pPr>
              <w:pStyle w:val="TableParagraph"/>
              <w:ind w:right="79"/>
              <w:rPr>
                <w:b/>
                <w:sz w:val="20"/>
                <w:szCs w:val="20"/>
              </w:rPr>
            </w:pPr>
            <w:r w:rsidRPr="00926631">
              <w:rPr>
                <w:b/>
                <w:color w:val="2B2B2B"/>
                <w:sz w:val="20"/>
                <w:szCs w:val="20"/>
              </w:rPr>
              <w:t>R 1 111 076 099</w:t>
            </w:r>
          </w:p>
        </w:tc>
        <w:tc>
          <w:tcPr>
            <w:tcW w:w="5028" w:type="dxa"/>
            <w:gridSpan w:val="3"/>
          </w:tcPr>
          <w:p w:rsidR="009A7E31" w:rsidRPr="00926631" w:rsidRDefault="00926631" w:rsidP="00926631">
            <w:pPr>
              <w:pStyle w:val="TableParagraph"/>
              <w:ind w:left="1715" w:right="1705"/>
              <w:rPr>
                <w:b/>
                <w:sz w:val="20"/>
                <w:szCs w:val="20"/>
              </w:rPr>
            </w:pPr>
            <w:r w:rsidRPr="00926631">
              <w:rPr>
                <w:b/>
                <w:color w:val="2B2B2B"/>
                <w:sz w:val="20"/>
                <w:szCs w:val="20"/>
              </w:rPr>
              <w:t>R 1 614 415 000</w:t>
            </w:r>
          </w:p>
        </w:tc>
      </w:tr>
    </w:tbl>
    <w:p w:rsidR="009A7E31" w:rsidRPr="00926631" w:rsidRDefault="009A7E31" w:rsidP="00926631">
      <w:pPr>
        <w:pStyle w:val="BodyText"/>
        <w:rPr>
          <w:sz w:val="20"/>
          <w:szCs w:val="20"/>
        </w:rPr>
      </w:pPr>
    </w:p>
    <w:p w:rsidR="009A7E31" w:rsidRPr="00926631" w:rsidRDefault="009A7E31" w:rsidP="00926631">
      <w:pPr>
        <w:pStyle w:val="BodyText"/>
        <w:rPr>
          <w:sz w:val="20"/>
          <w:szCs w:val="20"/>
        </w:rPr>
      </w:pPr>
    </w:p>
    <w:p w:rsidR="009A7E31" w:rsidRPr="00926631" w:rsidRDefault="00926631" w:rsidP="00926631">
      <w:pPr>
        <w:ind w:left="136"/>
        <w:rPr>
          <w:sz w:val="20"/>
          <w:szCs w:val="20"/>
        </w:rPr>
      </w:pPr>
      <w:r w:rsidRPr="00926631">
        <w:rPr>
          <w:color w:val="2B2B2B"/>
          <w:w w:val="115"/>
          <w:sz w:val="20"/>
          <w:szCs w:val="20"/>
        </w:rPr>
        <w:t>Approved by:</w:t>
      </w:r>
    </w:p>
    <w:p w:rsidR="009A7E31" w:rsidRPr="00926631" w:rsidRDefault="00926631" w:rsidP="00926631">
      <w:pPr>
        <w:ind w:left="134"/>
        <w:rPr>
          <w:color w:val="2B2B2B"/>
          <w:w w:val="110"/>
          <w:sz w:val="20"/>
          <w:szCs w:val="20"/>
        </w:rPr>
      </w:pPr>
      <w:r w:rsidRPr="00926631">
        <w:rPr>
          <w:color w:val="2B2B2B"/>
          <w:w w:val="110"/>
          <w:sz w:val="20"/>
          <w:szCs w:val="20"/>
        </w:rPr>
        <w:t xml:space="preserve">Ms M </w:t>
      </w:r>
      <w:proofErr w:type="spellStart"/>
      <w:r w:rsidRPr="00926631">
        <w:rPr>
          <w:color w:val="2B2B2B"/>
          <w:w w:val="110"/>
          <w:sz w:val="20"/>
          <w:szCs w:val="20"/>
        </w:rPr>
        <w:t>Nkoana-Mashabane</w:t>
      </w:r>
      <w:proofErr w:type="spellEnd"/>
      <w:r w:rsidRPr="00926631">
        <w:rPr>
          <w:color w:val="2B2B2B"/>
          <w:w w:val="110"/>
          <w:sz w:val="20"/>
          <w:szCs w:val="20"/>
        </w:rPr>
        <w:t>, MP</w:t>
      </w:r>
    </w:p>
    <w:p w:rsidR="00926631" w:rsidRPr="00926631" w:rsidRDefault="00926631" w:rsidP="00926631">
      <w:pPr>
        <w:ind w:left="134"/>
        <w:rPr>
          <w:sz w:val="20"/>
          <w:szCs w:val="20"/>
        </w:rPr>
      </w:pPr>
      <w:r w:rsidRPr="00926631">
        <w:rPr>
          <w:b/>
          <w:color w:val="2B2B2B"/>
          <w:w w:val="110"/>
          <w:sz w:val="20"/>
          <w:szCs w:val="20"/>
        </w:rPr>
        <w:t xml:space="preserve">Minister </w:t>
      </w:r>
      <w:r w:rsidRPr="00926631">
        <w:rPr>
          <w:b/>
          <w:color w:val="2B2B2B"/>
          <w:w w:val="110"/>
          <w:sz w:val="20"/>
          <w:szCs w:val="20"/>
        </w:rPr>
        <w:br/>
        <w:t>Date</w:t>
      </w:r>
      <w:r w:rsidRPr="00926631">
        <w:rPr>
          <w:color w:val="2B2B2B"/>
          <w:w w:val="110"/>
          <w:sz w:val="20"/>
          <w:szCs w:val="20"/>
        </w:rPr>
        <w:t>: 28 May 2021</w:t>
      </w:r>
    </w:p>
    <w:p w:rsidR="009A7E31" w:rsidRPr="00926631" w:rsidRDefault="009A7E31" w:rsidP="00926631">
      <w:pPr>
        <w:ind w:right="177"/>
        <w:rPr>
          <w:sz w:val="20"/>
          <w:szCs w:val="20"/>
        </w:rPr>
      </w:pPr>
    </w:p>
    <w:sectPr w:rsidR="009A7E31" w:rsidRPr="00926631" w:rsidSect="009A7E31">
      <w:pgSz w:w="11900" w:h="16820"/>
      <w:pgMar w:top="700" w:right="1100" w:bottom="280" w:left="16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A7E31"/>
    <w:rsid w:val="00926631"/>
    <w:rsid w:val="009A7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7E31"/>
    <w:rPr>
      <w:rFonts w:ascii="Arial" w:eastAsia="Arial" w:hAnsi="Arial" w:cs="Arial"/>
      <w:lang w:bidi="en-US"/>
    </w:rPr>
  </w:style>
  <w:style w:type="paragraph" w:styleId="Heading1">
    <w:name w:val="heading 1"/>
    <w:basedOn w:val="Normal"/>
    <w:uiPriority w:val="1"/>
    <w:qFormat/>
    <w:rsid w:val="009A7E31"/>
    <w:pPr>
      <w:ind w:left="14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7E31"/>
  </w:style>
  <w:style w:type="paragraph" w:styleId="ListParagraph">
    <w:name w:val="List Paragraph"/>
    <w:basedOn w:val="Normal"/>
    <w:uiPriority w:val="1"/>
    <w:qFormat/>
    <w:rsid w:val="009A7E31"/>
  </w:style>
  <w:style w:type="paragraph" w:customStyle="1" w:styleId="TableParagraph">
    <w:name w:val="Table Paragraph"/>
    <w:basedOn w:val="Normal"/>
    <w:uiPriority w:val="1"/>
    <w:qFormat/>
    <w:rsid w:val="009A7E31"/>
  </w:style>
  <w:style w:type="paragraph" w:styleId="BalloonText">
    <w:name w:val="Balloon Text"/>
    <w:basedOn w:val="Normal"/>
    <w:link w:val="BalloonTextChar"/>
    <w:uiPriority w:val="99"/>
    <w:semiHidden/>
    <w:unhideWhenUsed/>
    <w:rsid w:val="00926631"/>
    <w:rPr>
      <w:rFonts w:ascii="Tahoma" w:hAnsi="Tahoma" w:cs="Tahoma"/>
      <w:sz w:val="16"/>
      <w:szCs w:val="16"/>
    </w:rPr>
  </w:style>
  <w:style w:type="character" w:customStyle="1" w:styleId="BalloonTextChar">
    <w:name w:val="Balloon Text Char"/>
    <w:basedOn w:val="DefaultParagraphFont"/>
    <w:link w:val="BalloonText"/>
    <w:uiPriority w:val="99"/>
    <w:semiHidden/>
    <w:rsid w:val="00926631"/>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2046</Characters>
  <Application>Microsoft Office Word</Application>
  <DocSecurity>0</DocSecurity>
  <Lines>17</Lines>
  <Paragraphs>4</Paragraphs>
  <ScaleCrop>false</ScaleCrop>
  <Company>Deftones</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KM_C658-20210601140217</dc:title>
  <cp:lastModifiedBy>luvuyo Ngwayishe</cp:lastModifiedBy>
  <cp:revision>2</cp:revision>
  <dcterms:created xsi:type="dcterms:W3CDTF">2021-06-08T14:07:00Z</dcterms:created>
  <dcterms:modified xsi:type="dcterms:W3CDTF">2021-06-08T14:31:00Z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KM_C658</vt:lpwstr>
  </property>
  <property fmtid="{D5CDD505-2E9C-101B-9397-08002B2CF9AE}" pid="4" name="LastSaved">
    <vt:filetime>2021-06-08T00:00:00Z</vt:filetime>
  </property>
</Properties>
</file>