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22323" w:rsidRDefault="00F515CF" w:rsidP="00B25D2C">
      <w:pPr>
        <w:spacing w:after="0" w:line="240" w:lineRule="auto"/>
        <w:jc w:val="center"/>
        <w:rPr>
          <w:rFonts w:ascii="Arial" w:eastAsia="Times New Roman" w:hAnsi="Arial" w:cs="Arial"/>
          <w:sz w:val="24"/>
          <w:szCs w:val="24"/>
        </w:rPr>
      </w:pPr>
      <w:r w:rsidRPr="00922323">
        <w:rPr>
          <w:rFonts w:ascii="Arial" w:eastAsia="Times New Roman" w:hAnsi="Arial" w:cs="Arial"/>
          <w:b/>
          <w:bCs/>
          <w:sz w:val="24"/>
          <w:szCs w:val="24"/>
        </w:rPr>
        <w:t>NATIONAL ASSEMBLY</w:t>
      </w:r>
    </w:p>
    <w:p w:rsidR="00F515CF" w:rsidRPr="00922323" w:rsidRDefault="001304CF" w:rsidP="00B25D2C">
      <w:pPr>
        <w:spacing w:after="0" w:line="240" w:lineRule="auto"/>
        <w:jc w:val="center"/>
        <w:rPr>
          <w:rFonts w:ascii="Arial" w:eastAsia="Times New Roman" w:hAnsi="Arial" w:cs="Arial"/>
          <w:b/>
          <w:sz w:val="24"/>
          <w:szCs w:val="24"/>
        </w:rPr>
      </w:pPr>
      <w:r w:rsidRPr="00922323">
        <w:rPr>
          <w:rFonts w:ascii="Arial" w:eastAsia="Times New Roman" w:hAnsi="Arial" w:cs="Arial"/>
          <w:b/>
          <w:sz w:val="24"/>
          <w:szCs w:val="24"/>
        </w:rPr>
        <w:t>W</w:t>
      </w:r>
      <w:r w:rsidR="003F27D2" w:rsidRPr="00922323">
        <w:rPr>
          <w:rFonts w:ascii="Arial" w:eastAsia="Times New Roman" w:hAnsi="Arial" w:cs="Arial"/>
          <w:b/>
          <w:sz w:val="24"/>
          <w:szCs w:val="24"/>
        </w:rPr>
        <w:t>R</w:t>
      </w:r>
      <w:r w:rsidRPr="00922323">
        <w:rPr>
          <w:rFonts w:ascii="Arial" w:eastAsia="Times New Roman" w:hAnsi="Arial" w:cs="Arial"/>
          <w:b/>
          <w:sz w:val="24"/>
          <w:szCs w:val="24"/>
        </w:rPr>
        <w:t>ITTEN</w:t>
      </w:r>
      <w:r w:rsidR="00F515CF" w:rsidRPr="00922323">
        <w:rPr>
          <w:rFonts w:ascii="Arial" w:eastAsia="Times New Roman" w:hAnsi="Arial" w:cs="Arial"/>
          <w:b/>
          <w:sz w:val="24"/>
          <w:szCs w:val="24"/>
        </w:rPr>
        <w:t xml:space="preserve"> REPLY</w:t>
      </w:r>
    </w:p>
    <w:p w:rsidR="001168CA" w:rsidRPr="00922323" w:rsidRDefault="001168CA" w:rsidP="00B25D2C">
      <w:pPr>
        <w:spacing w:after="0" w:line="240" w:lineRule="auto"/>
        <w:rPr>
          <w:rFonts w:ascii="Arial" w:eastAsia="Times New Roman" w:hAnsi="Arial" w:cs="Arial"/>
          <w:sz w:val="24"/>
          <w:szCs w:val="24"/>
        </w:rPr>
      </w:pPr>
    </w:p>
    <w:p w:rsidR="00FD7F03" w:rsidRPr="00922323" w:rsidRDefault="00FD7F03" w:rsidP="00B25D2C">
      <w:pPr>
        <w:spacing w:after="0" w:line="240" w:lineRule="auto"/>
        <w:rPr>
          <w:rFonts w:ascii="Arial" w:eastAsia="Times New Roman" w:hAnsi="Arial" w:cs="Arial"/>
          <w:b/>
          <w:bCs/>
          <w:sz w:val="24"/>
          <w:szCs w:val="24"/>
        </w:rPr>
      </w:pPr>
    </w:p>
    <w:p w:rsidR="00F515CF" w:rsidRPr="00922323" w:rsidRDefault="00F515CF" w:rsidP="00B25D2C">
      <w:pPr>
        <w:spacing w:after="0" w:line="240" w:lineRule="auto"/>
        <w:rPr>
          <w:rFonts w:ascii="Arial" w:eastAsia="Times New Roman" w:hAnsi="Arial" w:cs="Arial"/>
          <w:sz w:val="24"/>
          <w:szCs w:val="24"/>
        </w:rPr>
      </w:pPr>
      <w:r w:rsidRPr="00922323">
        <w:rPr>
          <w:rFonts w:ascii="Arial" w:eastAsia="Times New Roman" w:hAnsi="Arial" w:cs="Arial"/>
          <w:b/>
          <w:bCs/>
          <w:sz w:val="24"/>
          <w:szCs w:val="24"/>
        </w:rPr>
        <w:t xml:space="preserve">QUESTION </w:t>
      </w:r>
      <w:r w:rsidR="008E6831" w:rsidRPr="00922323">
        <w:rPr>
          <w:rFonts w:ascii="Arial" w:eastAsia="Times New Roman" w:hAnsi="Arial" w:cs="Arial"/>
          <w:b/>
          <w:bCs/>
          <w:sz w:val="24"/>
          <w:szCs w:val="24"/>
        </w:rPr>
        <w:t>1</w:t>
      </w:r>
      <w:r w:rsidR="00EA633B" w:rsidRPr="00922323">
        <w:rPr>
          <w:rFonts w:ascii="Arial" w:eastAsia="Times New Roman" w:hAnsi="Arial" w:cs="Arial"/>
          <w:b/>
          <w:bCs/>
          <w:sz w:val="24"/>
          <w:szCs w:val="24"/>
        </w:rPr>
        <w:t>1</w:t>
      </w:r>
      <w:r w:rsidR="00922323" w:rsidRPr="00922323">
        <w:rPr>
          <w:rFonts w:ascii="Arial" w:eastAsia="Times New Roman" w:hAnsi="Arial" w:cs="Arial"/>
          <w:b/>
          <w:bCs/>
          <w:sz w:val="24"/>
          <w:szCs w:val="24"/>
        </w:rPr>
        <w:t>50</w:t>
      </w:r>
    </w:p>
    <w:p w:rsidR="00FF1348" w:rsidRPr="00922323" w:rsidRDefault="00F515CF" w:rsidP="00B25D2C">
      <w:pPr>
        <w:spacing w:after="0" w:line="240" w:lineRule="auto"/>
        <w:rPr>
          <w:rFonts w:ascii="Arial" w:eastAsia="Times New Roman" w:hAnsi="Arial" w:cs="Arial"/>
          <w:sz w:val="24"/>
          <w:szCs w:val="24"/>
        </w:rPr>
      </w:pPr>
      <w:r w:rsidRPr="00922323">
        <w:rPr>
          <w:rFonts w:ascii="Arial" w:eastAsia="Times New Roman" w:hAnsi="Arial" w:cs="Arial"/>
          <w:sz w:val="24"/>
          <w:szCs w:val="24"/>
        </w:rPr>
        <w:t> </w:t>
      </w:r>
    </w:p>
    <w:p w:rsidR="002355A7" w:rsidRPr="00922323" w:rsidRDefault="00687C52" w:rsidP="00B25D2C">
      <w:pPr>
        <w:spacing w:after="0" w:line="240" w:lineRule="auto"/>
        <w:rPr>
          <w:rFonts w:ascii="Arial" w:eastAsia="Times New Roman" w:hAnsi="Arial" w:cs="Arial"/>
          <w:b/>
          <w:bCs/>
          <w:sz w:val="24"/>
          <w:szCs w:val="24"/>
          <w:u w:val="single"/>
        </w:rPr>
      </w:pPr>
      <w:r w:rsidRPr="00922323">
        <w:rPr>
          <w:rFonts w:ascii="Arial" w:eastAsia="Times New Roman" w:hAnsi="Arial" w:cs="Arial"/>
          <w:b/>
          <w:bCs/>
          <w:sz w:val="24"/>
          <w:szCs w:val="24"/>
          <w:u w:val="single"/>
        </w:rPr>
        <w:t>IN</w:t>
      </w:r>
      <w:r w:rsidR="0021572E" w:rsidRPr="00922323">
        <w:rPr>
          <w:rFonts w:ascii="Arial" w:eastAsia="Times New Roman" w:hAnsi="Arial" w:cs="Arial"/>
          <w:b/>
          <w:bCs/>
          <w:sz w:val="24"/>
          <w:szCs w:val="24"/>
          <w:u w:val="single"/>
        </w:rPr>
        <w:t xml:space="preserve">TERNAL QUESTION PAPER [No </w:t>
      </w:r>
      <w:r w:rsidR="008E6831" w:rsidRPr="00922323">
        <w:rPr>
          <w:rFonts w:ascii="Arial" w:eastAsia="Times New Roman" w:hAnsi="Arial" w:cs="Arial"/>
          <w:b/>
          <w:bCs/>
          <w:sz w:val="24"/>
          <w:szCs w:val="24"/>
          <w:u w:val="single"/>
        </w:rPr>
        <w:t>12</w:t>
      </w:r>
      <w:r w:rsidR="0031187C" w:rsidRPr="00922323">
        <w:rPr>
          <w:rFonts w:ascii="Arial" w:eastAsia="Times New Roman" w:hAnsi="Arial" w:cs="Arial"/>
          <w:b/>
          <w:bCs/>
          <w:sz w:val="24"/>
          <w:szCs w:val="24"/>
          <w:u w:val="single"/>
        </w:rPr>
        <w:t>-20</w:t>
      </w:r>
      <w:r w:rsidR="004A6DEA" w:rsidRPr="00922323">
        <w:rPr>
          <w:rFonts w:ascii="Arial" w:eastAsia="Times New Roman" w:hAnsi="Arial" w:cs="Arial"/>
          <w:b/>
          <w:bCs/>
          <w:sz w:val="24"/>
          <w:szCs w:val="24"/>
          <w:u w:val="single"/>
        </w:rPr>
        <w:t>2</w:t>
      </w:r>
      <w:r w:rsidR="00031BA9" w:rsidRPr="00922323">
        <w:rPr>
          <w:rFonts w:ascii="Arial" w:eastAsia="Times New Roman" w:hAnsi="Arial" w:cs="Arial"/>
          <w:b/>
          <w:bCs/>
          <w:sz w:val="24"/>
          <w:szCs w:val="24"/>
          <w:u w:val="single"/>
        </w:rPr>
        <w:t>1</w:t>
      </w:r>
      <w:r w:rsidR="0034601D" w:rsidRPr="00922323">
        <w:rPr>
          <w:rFonts w:ascii="Arial" w:eastAsia="Times New Roman" w:hAnsi="Arial" w:cs="Arial"/>
          <w:b/>
          <w:bCs/>
          <w:sz w:val="24"/>
          <w:szCs w:val="24"/>
          <w:u w:val="single"/>
        </w:rPr>
        <w:t xml:space="preserve"> </w:t>
      </w:r>
      <w:r w:rsidR="00E36039" w:rsidRPr="00922323">
        <w:rPr>
          <w:rFonts w:ascii="Arial" w:eastAsia="Times New Roman" w:hAnsi="Arial" w:cs="Arial"/>
          <w:b/>
          <w:bCs/>
          <w:sz w:val="24"/>
          <w:szCs w:val="24"/>
          <w:u w:val="single"/>
        </w:rPr>
        <w:t>SIXTH</w:t>
      </w:r>
      <w:r w:rsidR="005F30F3" w:rsidRPr="00922323">
        <w:rPr>
          <w:rFonts w:ascii="Arial" w:eastAsia="Times New Roman" w:hAnsi="Arial" w:cs="Arial"/>
          <w:b/>
          <w:bCs/>
          <w:sz w:val="24"/>
          <w:szCs w:val="24"/>
          <w:u w:val="single"/>
        </w:rPr>
        <w:t xml:space="preserve"> PARLIAMENT</w:t>
      </w:r>
      <w:r w:rsidR="00F515CF" w:rsidRPr="00922323">
        <w:rPr>
          <w:rFonts w:ascii="Arial" w:eastAsia="Times New Roman" w:hAnsi="Arial" w:cs="Arial"/>
          <w:b/>
          <w:bCs/>
          <w:sz w:val="24"/>
          <w:szCs w:val="24"/>
          <w:u w:val="single"/>
        </w:rPr>
        <w:t>]</w:t>
      </w:r>
      <w:r w:rsidR="00F515CF" w:rsidRPr="00922323">
        <w:rPr>
          <w:rFonts w:ascii="Arial" w:eastAsia="Times New Roman" w:hAnsi="Arial" w:cs="Arial"/>
          <w:b/>
          <w:bCs/>
          <w:sz w:val="24"/>
          <w:szCs w:val="24"/>
          <w:u w:val="single"/>
        </w:rPr>
        <w:br/>
      </w:r>
      <w:r w:rsidR="00F83BBF" w:rsidRPr="00922323">
        <w:rPr>
          <w:rFonts w:ascii="Arial" w:eastAsia="Times New Roman" w:hAnsi="Arial" w:cs="Arial"/>
          <w:b/>
          <w:bCs/>
          <w:sz w:val="24"/>
          <w:szCs w:val="24"/>
          <w:u w:val="single"/>
        </w:rPr>
        <w:t>DATE OF PUBLICATION: </w:t>
      </w:r>
      <w:r w:rsidR="008E6831" w:rsidRPr="00922323">
        <w:rPr>
          <w:rFonts w:ascii="Arial" w:eastAsia="Times New Roman" w:hAnsi="Arial" w:cs="Arial"/>
          <w:b/>
          <w:bCs/>
          <w:sz w:val="24"/>
          <w:szCs w:val="24"/>
          <w:u w:val="single"/>
        </w:rPr>
        <w:t>07</w:t>
      </w:r>
      <w:r w:rsidR="00667C44" w:rsidRPr="00922323">
        <w:rPr>
          <w:rFonts w:ascii="Arial" w:eastAsia="Times New Roman" w:hAnsi="Arial" w:cs="Arial"/>
          <w:b/>
          <w:bCs/>
          <w:sz w:val="24"/>
          <w:szCs w:val="24"/>
          <w:u w:val="single"/>
        </w:rPr>
        <w:t xml:space="preserve"> </w:t>
      </w:r>
      <w:r w:rsidR="009F6449" w:rsidRPr="00922323">
        <w:rPr>
          <w:rFonts w:ascii="Arial" w:eastAsia="Times New Roman" w:hAnsi="Arial" w:cs="Arial"/>
          <w:b/>
          <w:bCs/>
          <w:sz w:val="24"/>
          <w:szCs w:val="24"/>
          <w:u w:val="single"/>
        </w:rPr>
        <w:t>MA</w:t>
      </w:r>
      <w:r w:rsidR="008E6831" w:rsidRPr="00922323">
        <w:rPr>
          <w:rFonts w:ascii="Arial" w:eastAsia="Times New Roman" w:hAnsi="Arial" w:cs="Arial"/>
          <w:b/>
          <w:bCs/>
          <w:sz w:val="24"/>
          <w:szCs w:val="24"/>
          <w:u w:val="single"/>
        </w:rPr>
        <w:t>Y</w:t>
      </w:r>
      <w:r w:rsidR="00F515CF" w:rsidRPr="00922323">
        <w:rPr>
          <w:rFonts w:ascii="Arial" w:eastAsia="Times New Roman" w:hAnsi="Arial" w:cs="Arial"/>
          <w:b/>
          <w:bCs/>
          <w:sz w:val="24"/>
          <w:szCs w:val="24"/>
          <w:u w:val="single"/>
        </w:rPr>
        <w:t> 20</w:t>
      </w:r>
      <w:r w:rsidR="004A6DEA" w:rsidRPr="00922323">
        <w:rPr>
          <w:rFonts w:ascii="Arial" w:eastAsia="Times New Roman" w:hAnsi="Arial" w:cs="Arial"/>
          <w:b/>
          <w:bCs/>
          <w:sz w:val="24"/>
          <w:szCs w:val="24"/>
          <w:u w:val="single"/>
        </w:rPr>
        <w:t>2</w:t>
      </w:r>
      <w:r w:rsidR="00031BA9" w:rsidRPr="00922323">
        <w:rPr>
          <w:rFonts w:ascii="Arial" w:eastAsia="Times New Roman" w:hAnsi="Arial" w:cs="Arial"/>
          <w:b/>
          <w:bCs/>
          <w:sz w:val="24"/>
          <w:szCs w:val="24"/>
          <w:u w:val="single"/>
        </w:rPr>
        <w:t>1</w:t>
      </w:r>
    </w:p>
    <w:p w:rsidR="00F0737B" w:rsidRPr="00922323" w:rsidRDefault="00F0737B" w:rsidP="00B25D2C">
      <w:pPr>
        <w:spacing w:after="0" w:line="240" w:lineRule="auto"/>
        <w:ind w:left="720" w:hanging="720"/>
        <w:jc w:val="both"/>
        <w:outlineLvl w:val="0"/>
        <w:rPr>
          <w:rFonts w:ascii="Arial" w:hAnsi="Arial" w:cs="Arial"/>
          <w:b/>
          <w:sz w:val="24"/>
          <w:szCs w:val="24"/>
        </w:rPr>
      </w:pPr>
    </w:p>
    <w:p w:rsidR="00922323" w:rsidRDefault="00922323" w:rsidP="00B25D2C">
      <w:pPr>
        <w:spacing w:after="0" w:line="240" w:lineRule="auto"/>
        <w:jc w:val="both"/>
        <w:rPr>
          <w:rFonts w:ascii="Arial" w:hAnsi="Arial" w:cs="Arial"/>
          <w:b/>
          <w:bCs/>
          <w:sz w:val="24"/>
          <w:szCs w:val="24"/>
        </w:rPr>
      </w:pPr>
      <w:r w:rsidRPr="00922323">
        <w:rPr>
          <w:rFonts w:ascii="Arial" w:hAnsi="Arial" w:cs="Arial"/>
          <w:b/>
          <w:bCs/>
          <w:sz w:val="24"/>
          <w:szCs w:val="24"/>
        </w:rPr>
        <w:t>1150.</w:t>
      </w:r>
      <w:r>
        <w:rPr>
          <w:rFonts w:ascii="Arial" w:hAnsi="Arial" w:cs="Arial"/>
          <w:b/>
          <w:bCs/>
          <w:sz w:val="24"/>
          <w:szCs w:val="24"/>
        </w:rPr>
        <w:t xml:space="preserve"> </w:t>
      </w:r>
      <w:r w:rsidRPr="00922323">
        <w:rPr>
          <w:rFonts w:ascii="Arial" w:hAnsi="Arial" w:cs="Arial"/>
          <w:b/>
          <w:bCs/>
          <w:sz w:val="24"/>
          <w:szCs w:val="24"/>
        </w:rPr>
        <w:t>Mrs A Steyn (DA) to ask the Minister of Agriculture, Land Reform and Rural Development:</w:t>
      </w:r>
    </w:p>
    <w:p w:rsidR="00922323" w:rsidRPr="00922323" w:rsidRDefault="00922323" w:rsidP="00B25D2C">
      <w:pPr>
        <w:spacing w:after="0" w:line="240" w:lineRule="auto"/>
        <w:ind w:left="720" w:hanging="720"/>
        <w:jc w:val="both"/>
        <w:rPr>
          <w:rFonts w:ascii="Arial" w:hAnsi="Arial" w:cs="Arial"/>
          <w:sz w:val="24"/>
          <w:szCs w:val="24"/>
        </w:rPr>
      </w:pPr>
    </w:p>
    <w:p w:rsidR="00922323" w:rsidRPr="00922323" w:rsidRDefault="00922323" w:rsidP="00B25D2C">
      <w:pPr>
        <w:spacing w:after="0" w:line="240" w:lineRule="auto"/>
        <w:jc w:val="both"/>
        <w:rPr>
          <w:rFonts w:ascii="Arial" w:hAnsi="Arial" w:cs="Arial"/>
          <w:sz w:val="24"/>
          <w:szCs w:val="24"/>
        </w:rPr>
      </w:pPr>
      <w:r w:rsidRPr="00922323">
        <w:rPr>
          <w:rFonts w:ascii="Arial" w:hAnsi="Arial" w:cs="Arial"/>
          <w:sz w:val="24"/>
          <w:szCs w:val="24"/>
          <w:lang w:val="en-GB"/>
        </w:rPr>
        <w:t xml:space="preserve">Whether her department is involved in any court cases against the </w:t>
      </w:r>
      <w:proofErr w:type="spellStart"/>
      <w:r w:rsidRPr="00922323">
        <w:rPr>
          <w:rFonts w:ascii="Arial" w:hAnsi="Arial" w:cs="Arial"/>
          <w:sz w:val="24"/>
          <w:szCs w:val="24"/>
          <w:lang w:val="en-GB"/>
        </w:rPr>
        <w:t>Mthonjaneni</w:t>
      </w:r>
      <w:proofErr w:type="spellEnd"/>
      <w:r w:rsidRPr="00922323">
        <w:rPr>
          <w:rFonts w:ascii="Arial" w:hAnsi="Arial" w:cs="Arial"/>
          <w:sz w:val="24"/>
          <w:szCs w:val="24"/>
          <w:lang w:val="en-GB"/>
        </w:rPr>
        <w:t xml:space="preserve"> Community Trust; if not, what is the position in this regard; if so, what (a) is the total number of cases that her department is involved in and (b) are the relevant details of the dispute in each case</w:t>
      </w:r>
      <w:r w:rsidRPr="00922323">
        <w:rPr>
          <w:rFonts w:ascii="Arial" w:hAnsi="Arial" w:cs="Arial"/>
          <w:sz w:val="24"/>
          <w:szCs w:val="24"/>
        </w:rPr>
        <w:t xml:space="preserve">?                                                 </w:t>
      </w:r>
      <w:r>
        <w:rPr>
          <w:rFonts w:ascii="Arial" w:hAnsi="Arial" w:cs="Arial"/>
          <w:sz w:val="24"/>
          <w:szCs w:val="24"/>
        </w:rPr>
        <w:t xml:space="preserve">                                  </w:t>
      </w:r>
      <w:r w:rsidR="00B25D2C">
        <w:rPr>
          <w:rFonts w:ascii="Arial" w:hAnsi="Arial" w:cs="Arial"/>
          <w:sz w:val="24"/>
          <w:szCs w:val="24"/>
        </w:rPr>
        <w:t xml:space="preserve">      </w:t>
      </w:r>
      <w:r w:rsidRPr="00922323">
        <w:rPr>
          <w:rFonts w:ascii="Arial" w:hAnsi="Arial" w:cs="Arial"/>
          <w:b/>
          <w:bCs/>
          <w:sz w:val="24"/>
          <w:szCs w:val="24"/>
        </w:rPr>
        <w:t>NW1339E</w:t>
      </w:r>
    </w:p>
    <w:p w:rsidR="004D539A" w:rsidRPr="00922323" w:rsidRDefault="004D539A" w:rsidP="00B25D2C">
      <w:pPr>
        <w:spacing w:after="0" w:line="240" w:lineRule="auto"/>
        <w:jc w:val="both"/>
        <w:rPr>
          <w:rFonts w:ascii="Arial" w:eastAsia="Times New Roman" w:hAnsi="Arial" w:cs="Arial"/>
          <w:sz w:val="24"/>
          <w:szCs w:val="24"/>
          <w:lang w:val="en-US"/>
        </w:rPr>
      </w:pPr>
    </w:p>
    <w:p w:rsidR="004D539A" w:rsidRPr="00922323" w:rsidRDefault="004D539A" w:rsidP="00B25D2C">
      <w:pPr>
        <w:spacing w:after="0" w:line="240" w:lineRule="auto"/>
        <w:jc w:val="both"/>
        <w:rPr>
          <w:rFonts w:ascii="Arial" w:eastAsia="Times New Roman" w:hAnsi="Arial" w:cs="Arial"/>
          <w:sz w:val="24"/>
          <w:szCs w:val="24"/>
          <w:lang w:val="en-US"/>
        </w:rPr>
      </w:pPr>
    </w:p>
    <w:p w:rsidR="00E433A8" w:rsidRPr="00922323" w:rsidRDefault="00E433A8" w:rsidP="00B25D2C">
      <w:pPr>
        <w:spacing w:after="0" w:line="240" w:lineRule="auto"/>
        <w:jc w:val="both"/>
        <w:rPr>
          <w:rFonts w:ascii="Arial" w:eastAsia="Times New Roman" w:hAnsi="Arial" w:cs="Arial"/>
          <w:sz w:val="24"/>
          <w:szCs w:val="24"/>
          <w:lang w:val="en-US"/>
        </w:rPr>
      </w:pPr>
      <w:r w:rsidRPr="00922323">
        <w:rPr>
          <w:rFonts w:ascii="Arial" w:hAnsi="Arial" w:cs="Arial"/>
          <w:b/>
          <w:sz w:val="24"/>
          <w:szCs w:val="24"/>
        </w:rPr>
        <w:t xml:space="preserve">THE </w:t>
      </w:r>
      <w:r w:rsidR="00E36039" w:rsidRPr="00922323">
        <w:rPr>
          <w:rFonts w:ascii="Arial" w:hAnsi="Arial" w:cs="Arial"/>
          <w:b/>
          <w:sz w:val="24"/>
          <w:szCs w:val="24"/>
        </w:rPr>
        <w:t>MINISTER OF AGRICULTURE, LAND REFORM AND RURAL DEVELOPMENT</w:t>
      </w:r>
      <w:r w:rsidRPr="00922323">
        <w:rPr>
          <w:rFonts w:ascii="Arial" w:hAnsi="Arial" w:cs="Arial"/>
          <w:b/>
          <w:sz w:val="24"/>
          <w:szCs w:val="24"/>
        </w:rPr>
        <w:t>:</w:t>
      </w:r>
    </w:p>
    <w:p w:rsidR="00155633" w:rsidRPr="00F0737B" w:rsidRDefault="00155633" w:rsidP="00B25D2C">
      <w:pPr>
        <w:pStyle w:val="NoSpacing"/>
        <w:jc w:val="both"/>
        <w:rPr>
          <w:rFonts w:ascii="Arial" w:hAnsi="Arial" w:cs="Arial"/>
          <w:b/>
          <w:sz w:val="24"/>
          <w:szCs w:val="24"/>
        </w:rPr>
      </w:pPr>
    </w:p>
    <w:p w:rsidR="00155633" w:rsidRDefault="00155633" w:rsidP="00B25D2C">
      <w:pPr>
        <w:pStyle w:val="NoSpacing"/>
        <w:tabs>
          <w:tab w:val="left" w:pos="142"/>
        </w:tabs>
        <w:jc w:val="both"/>
        <w:rPr>
          <w:rFonts w:ascii="Arial" w:hAnsi="Arial" w:cs="Arial"/>
          <w:sz w:val="24"/>
          <w:szCs w:val="24"/>
        </w:rPr>
      </w:pPr>
      <w:r>
        <w:rPr>
          <w:rFonts w:ascii="Arial" w:hAnsi="Arial" w:cs="Arial"/>
          <w:sz w:val="24"/>
          <w:szCs w:val="24"/>
        </w:rPr>
        <w:t>Yes</w:t>
      </w:r>
      <w:r w:rsidR="00B25D2C">
        <w:rPr>
          <w:rFonts w:ascii="Arial" w:hAnsi="Arial" w:cs="Arial"/>
          <w:sz w:val="24"/>
          <w:szCs w:val="24"/>
        </w:rPr>
        <w:t>.</w:t>
      </w:r>
    </w:p>
    <w:p w:rsidR="00B25D2C" w:rsidRDefault="00B25D2C" w:rsidP="00B25D2C">
      <w:pPr>
        <w:pStyle w:val="NoSpacing"/>
        <w:tabs>
          <w:tab w:val="left" w:pos="142"/>
        </w:tabs>
        <w:jc w:val="both"/>
        <w:rPr>
          <w:rFonts w:ascii="Arial" w:hAnsi="Arial" w:cs="Arial"/>
          <w:sz w:val="24"/>
          <w:szCs w:val="24"/>
        </w:rPr>
      </w:pPr>
    </w:p>
    <w:p w:rsidR="00155633" w:rsidRDefault="004D0F27" w:rsidP="00B25D2C">
      <w:pPr>
        <w:pStyle w:val="NoSpacing"/>
        <w:numPr>
          <w:ilvl w:val="0"/>
          <w:numId w:val="10"/>
        </w:numPr>
        <w:tabs>
          <w:tab w:val="left" w:pos="142"/>
        </w:tabs>
        <w:ind w:left="426" w:hanging="426"/>
        <w:jc w:val="both"/>
        <w:rPr>
          <w:rFonts w:ascii="Arial" w:hAnsi="Arial" w:cs="Arial"/>
          <w:sz w:val="24"/>
          <w:szCs w:val="24"/>
        </w:rPr>
      </w:pPr>
      <w:r>
        <w:rPr>
          <w:rFonts w:ascii="Arial" w:hAnsi="Arial" w:cs="Arial"/>
          <w:sz w:val="24"/>
          <w:szCs w:val="24"/>
        </w:rPr>
        <w:t>One</w:t>
      </w:r>
      <w:r w:rsidR="00B25D2C">
        <w:rPr>
          <w:rFonts w:ascii="Arial" w:hAnsi="Arial" w:cs="Arial"/>
          <w:sz w:val="24"/>
          <w:szCs w:val="24"/>
        </w:rPr>
        <w:t>.</w:t>
      </w:r>
    </w:p>
    <w:p w:rsidR="00155633" w:rsidRDefault="00155633" w:rsidP="00B25D2C">
      <w:pPr>
        <w:pStyle w:val="NoSpacing"/>
        <w:tabs>
          <w:tab w:val="left" w:pos="142"/>
        </w:tabs>
        <w:ind w:left="360"/>
        <w:jc w:val="both"/>
        <w:rPr>
          <w:rFonts w:ascii="Arial" w:hAnsi="Arial" w:cs="Arial"/>
          <w:sz w:val="24"/>
          <w:szCs w:val="24"/>
        </w:rPr>
      </w:pPr>
    </w:p>
    <w:p w:rsidR="0045151A" w:rsidRDefault="006249F2" w:rsidP="00B25D2C">
      <w:pPr>
        <w:pStyle w:val="NoSpacing"/>
        <w:numPr>
          <w:ilvl w:val="0"/>
          <w:numId w:val="10"/>
        </w:numPr>
        <w:tabs>
          <w:tab w:val="left" w:pos="142"/>
        </w:tabs>
        <w:ind w:left="426" w:hanging="426"/>
        <w:jc w:val="both"/>
        <w:rPr>
          <w:rFonts w:ascii="Arial" w:hAnsi="Arial" w:cs="Arial"/>
          <w:sz w:val="24"/>
          <w:szCs w:val="24"/>
        </w:rPr>
      </w:pPr>
      <w:r>
        <w:rPr>
          <w:rFonts w:ascii="Arial" w:hAnsi="Arial" w:cs="Arial"/>
          <w:sz w:val="24"/>
          <w:szCs w:val="24"/>
        </w:rPr>
        <w:t xml:space="preserve">Pursuant to a claim by three communities in terms of the Restitution of Land Rights Act, 22 of 1994, a consent order was granted by the Land Claims Court that the state acquire 10 properties in the </w:t>
      </w:r>
      <w:proofErr w:type="spellStart"/>
      <w:r>
        <w:rPr>
          <w:rFonts w:ascii="Arial" w:hAnsi="Arial" w:cs="Arial"/>
          <w:sz w:val="24"/>
          <w:szCs w:val="24"/>
        </w:rPr>
        <w:t>Mthonjaneni</w:t>
      </w:r>
      <w:proofErr w:type="spellEnd"/>
      <w:r>
        <w:rPr>
          <w:rFonts w:ascii="Arial" w:hAnsi="Arial" w:cs="Arial"/>
          <w:sz w:val="24"/>
          <w:szCs w:val="24"/>
        </w:rPr>
        <w:t xml:space="preserve"> area pending the resolution of a dispute regarding the properties between the </w:t>
      </w:r>
      <w:proofErr w:type="spellStart"/>
      <w:r>
        <w:rPr>
          <w:rFonts w:ascii="Arial" w:hAnsi="Arial" w:cs="Arial"/>
          <w:sz w:val="24"/>
          <w:szCs w:val="24"/>
        </w:rPr>
        <w:t>Mthonjaneni</w:t>
      </w:r>
      <w:proofErr w:type="spellEnd"/>
      <w:r>
        <w:rPr>
          <w:rFonts w:ascii="Arial" w:hAnsi="Arial" w:cs="Arial"/>
          <w:sz w:val="24"/>
          <w:szCs w:val="24"/>
        </w:rPr>
        <w:t xml:space="preserve"> Community and the </w:t>
      </w:r>
      <w:proofErr w:type="spellStart"/>
      <w:r>
        <w:rPr>
          <w:rFonts w:ascii="Arial" w:hAnsi="Arial" w:cs="Arial"/>
          <w:sz w:val="24"/>
          <w:szCs w:val="24"/>
        </w:rPr>
        <w:t>Toggkry</w:t>
      </w:r>
      <w:proofErr w:type="spellEnd"/>
      <w:r>
        <w:rPr>
          <w:rFonts w:ascii="Arial" w:hAnsi="Arial" w:cs="Arial"/>
          <w:sz w:val="24"/>
          <w:szCs w:val="24"/>
        </w:rPr>
        <w:t xml:space="preserve"> Community. The properties were duly acquired by the department and are managed in terms of the State Land Lease and Disposal Policy. The South African Farmers Development Association (SAFDA) was appointed as caretaker of the properties, with the view to later appoint it as lessee pending the resolution of the above-mentioned dispute. </w:t>
      </w:r>
      <w:r w:rsidR="008E3DF6" w:rsidRPr="00155633">
        <w:rPr>
          <w:rFonts w:ascii="Arial" w:hAnsi="Arial" w:cs="Arial"/>
          <w:sz w:val="24"/>
          <w:szCs w:val="24"/>
        </w:rPr>
        <w:t xml:space="preserve">The caretakership </w:t>
      </w:r>
      <w:r w:rsidR="00FD4E41">
        <w:rPr>
          <w:rFonts w:ascii="Arial" w:hAnsi="Arial" w:cs="Arial"/>
          <w:sz w:val="24"/>
          <w:szCs w:val="24"/>
        </w:rPr>
        <w:t xml:space="preserve">agreement </w:t>
      </w:r>
      <w:r w:rsidR="008E3DF6" w:rsidRPr="00155633">
        <w:rPr>
          <w:rFonts w:ascii="Arial" w:hAnsi="Arial" w:cs="Arial"/>
          <w:sz w:val="24"/>
          <w:szCs w:val="24"/>
        </w:rPr>
        <w:t xml:space="preserve">with SAFDA was an interim measure to safeguard the </w:t>
      </w:r>
      <w:r w:rsidR="008E3DF6">
        <w:rPr>
          <w:rFonts w:ascii="Arial" w:hAnsi="Arial" w:cs="Arial"/>
          <w:sz w:val="24"/>
          <w:szCs w:val="24"/>
        </w:rPr>
        <w:t>properties</w:t>
      </w:r>
      <w:r w:rsidR="008E3DF6" w:rsidRPr="00155633">
        <w:rPr>
          <w:rFonts w:ascii="Arial" w:hAnsi="Arial" w:cs="Arial"/>
          <w:sz w:val="24"/>
          <w:szCs w:val="24"/>
        </w:rPr>
        <w:t xml:space="preserve"> and to ensure </w:t>
      </w:r>
      <w:r w:rsidR="008E3DF6">
        <w:rPr>
          <w:rFonts w:ascii="Arial" w:hAnsi="Arial" w:cs="Arial"/>
          <w:sz w:val="24"/>
          <w:szCs w:val="24"/>
        </w:rPr>
        <w:t xml:space="preserve">that </w:t>
      </w:r>
      <w:r w:rsidR="008E3DF6" w:rsidRPr="00155633">
        <w:rPr>
          <w:rFonts w:ascii="Arial" w:hAnsi="Arial" w:cs="Arial"/>
          <w:sz w:val="24"/>
          <w:szCs w:val="24"/>
        </w:rPr>
        <w:t xml:space="preserve">farming operations </w:t>
      </w:r>
      <w:r w:rsidR="008E3DF6">
        <w:rPr>
          <w:rFonts w:ascii="Arial" w:hAnsi="Arial" w:cs="Arial"/>
          <w:sz w:val="24"/>
          <w:szCs w:val="24"/>
        </w:rPr>
        <w:t>continued on the properties.</w:t>
      </w:r>
      <w:r w:rsidR="008E3DF6" w:rsidRPr="00155633">
        <w:rPr>
          <w:rFonts w:ascii="Arial" w:hAnsi="Arial" w:cs="Arial"/>
          <w:sz w:val="24"/>
          <w:szCs w:val="24"/>
        </w:rPr>
        <w:t xml:space="preserve"> </w:t>
      </w:r>
      <w:r>
        <w:rPr>
          <w:rFonts w:ascii="Arial" w:hAnsi="Arial" w:cs="Arial"/>
          <w:sz w:val="24"/>
          <w:szCs w:val="24"/>
        </w:rPr>
        <w:t>T</w:t>
      </w:r>
      <w:r w:rsidR="00F0575E" w:rsidRPr="00155633">
        <w:rPr>
          <w:rFonts w:ascii="Arial" w:hAnsi="Arial" w:cs="Arial"/>
          <w:sz w:val="24"/>
          <w:szCs w:val="24"/>
        </w:rPr>
        <w:t xml:space="preserve">he </w:t>
      </w:r>
      <w:proofErr w:type="spellStart"/>
      <w:r w:rsidR="00F0575E" w:rsidRPr="00155633">
        <w:rPr>
          <w:rFonts w:ascii="Arial" w:hAnsi="Arial" w:cs="Arial"/>
          <w:sz w:val="24"/>
          <w:szCs w:val="24"/>
        </w:rPr>
        <w:t>Mthonjaneni</w:t>
      </w:r>
      <w:proofErr w:type="spellEnd"/>
      <w:r w:rsidR="00F0575E" w:rsidRPr="00155633">
        <w:rPr>
          <w:rFonts w:ascii="Arial" w:hAnsi="Arial" w:cs="Arial"/>
          <w:sz w:val="24"/>
          <w:szCs w:val="24"/>
        </w:rPr>
        <w:t xml:space="preserve"> Community </w:t>
      </w:r>
      <w:r w:rsidR="007E52B6">
        <w:rPr>
          <w:rFonts w:ascii="Arial" w:hAnsi="Arial" w:cs="Arial"/>
          <w:sz w:val="24"/>
          <w:szCs w:val="24"/>
        </w:rPr>
        <w:t xml:space="preserve">Trust </w:t>
      </w:r>
      <w:r>
        <w:rPr>
          <w:rFonts w:ascii="Arial" w:hAnsi="Arial" w:cs="Arial"/>
          <w:sz w:val="24"/>
          <w:szCs w:val="24"/>
        </w:rPr>
        <w:t xml:space="preserve">subsequently </w:t>
      </w:r>
      <w:r w:rsidR="00F0575E" w:rsidRPr="00155633">
        <w:rPr>
          <w:rFonts w:ascii="Arial" w:hAnsi="Arial" w:cs="Arial"/>
          <w:sz w:val="24"/>
          <w:szCs w:val="24"/>
        </w:rPr>
        <w:t xml:space="preserve">brought an application against the </w:t>
      </w:r>
      <w:r w:rsidR="0045151A">
        <w:rPr>
          <w:rFonts w:ascii="Arial" w:hAnsi="Arial" w:cs="Arial"/>
          <w:sz w:val="24"/>
          <w:szCs w:val="24"/>
        </w:rPr>
        <w:t>Minister</w:t>
      </w:r>
      <w:r w:rsidR="00F0575E" w:rsidRPr="00155633">
        <w:rPr>
          <w:rFonts w:ascii="Arial" w:hAnsi="Arial" w:cs="Arial"/>
          <w:sz w:val="24"/>
          <w:szCs w:val="24"/>
        </w:rPr>
        <w:t xml:space="preserve"> </w:t>
      </w:r>
      <w:r w:rsidR="0045151A">
        <w:rPr>
          <w:rFonts w:ascii="Arial" w:hAnsi="Arial" w:cs="Arial"/>
          <w:sz w:val="24"/>
          <w:szCs w:val="24"/>
        </w:rPr>
        <w:t>of Agriculture, Land Reform and Rural Development &amp; 2 others (</w:t>
      </w:r>
      <w:r w:rsidR="00155633" w:rsidRPr="00155633">
        <w:rPr>
          <w:rFonts w:ascii="Arial" w:hAnsi="Arial" w:cs="Arial"/>
          <w:sz w:val="24"/>
          <w:szCs w:val="24"/>
        </w:rPr>
        <w:t>Case No LCC201/2013</w:t>
      </w:r>
      <w:r w:rsidR="0045151A">
        <w:rPr>
          <w:rFonts w:ascii="Arial" w:hAnsi="Arial" w:cs="Arial"/>
          <w:sz w:val="24"/>
          <w:szCs w:val="24"/>
        </w:rPr>
        <w:t>)</w:t>
      </w:r>
      <w:r w:rsidR="00155633" w:rsidRPr="00155633">
        <w:rPr>
          <w:rFonts w:ascii="Arial" w:hAnsi="Arial" w:cs="Arial"/>
          <w:sz w:val="24"/>
          <w:szCs w:val="24"/>
        </w:rPr>
        <w:t xml:space="preserve"> </w:t>
      </w:r>
      <w:r w:rsidR="0045151A">
        <w:rPr>
          <w:rFonts w:ascii="Arial" w:hAnsi="Arial" w:cs="Arial"/>
          <w:sz w:val="24"/>
          <w:szCs w:val="24"/>
        </w:rPr>
        <w:t>seeking the following orders:</w:t>
      </w:r>
    </w:p>
    <w:p w:rsidR="0045151A" w:rsidRDefault="0045151A" w:rsidP="00B25D2C">
      <w:pPr>
        <w:pStyle w:val="ListParagraph"/>
        <w:spacing w:after="0" w:line="240" w:lineRule="auto"/>
        <w:ind w:hanging="294"/>
        <w:rPr>
          <w:rFonts w:ascii="Arial" w:hAnsi="Arial" w:cs="Arial"/>
          <w:sz w:val="24"/>
          <w:szCs w:val="24"/>
        </w:rPr>
      </w:pPr>
    </w:p>
    <w:p w:rsidR="0045151A" w:rsidRDefault="0045151A"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That the Minister and the Commission on Restitution of Land Rights </w:t>
      </w:r>
      <w:r w:rsidR="008E3DF6">
        <w:rPr>
          <w:rFonts w:ascii="Arial" w:hAnsi="Arial" w:cs="Arial"/>
          <w:sz w:val="24"/>
          <w:szCs w:val="24"/>
        </w:rPr>
        <w:t xml:space="preserve">(the Commission) </w:t>
      </w:r>
      <w:r>
        <w:rPr>
          <w:rFonts w:ascii="Arial" w:hAnsi="Arial" w:cs="Arial"/>
          <w:sz w:val="24"/>
          <w:szCs w:val="24"/>
        </w:rPr>
        <w:t xml:space="preserve">(the second respondent) immediately cease to </w:t>
      </w:r>
      <w:r w:rsidR="008E3DF6">
        <w:rPr>
          <w:rFonts w:ascii="Arial" w:hAnsi="Arial" w:cs="Arial"/>
          <w:sz w:val="24"/>
          <w:szCs w:val="24"/>
        </w:rPr>
        <w:t>harvest all crops on the relevant properties;</w:t>
      </w:r>
    </w:p>
    <w:p w:rsidR="008E3DF6" w:rsidRDefault="008E3DF6"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That a joint committee between the </w:t>
      </w:r>
      <w:proofErr w:type="spellStart"/>
      <w:r>
        <w:rPr>
          <w:rFonts w:ascii="Arial" w:hAnsi="Arial" w:cs="Arial"/>
          <w:sz w:val="24"/>
          <w:szCs w:val="24"/>
        </w:rPr>
        <w:t>Mthonjaneni</w:t>
      </w:r>
      <w:proofErr w:type="spellEnd"/>
      <w:r>
        <w:rPr>
          <w:rFonts w:ascii="Arial" w:hAnsi="Arial" w:cs="Arial"/>
          <w:sz w:val="24"/>
          <w:szCs w:val="24"/>
        </w:rPr>
        <w:t xml:space="preserve"> Community Trust and the department be established to determine various service providers to undertake the harvest of the timber;</w:t>
      </w:r>
    </w:p>
    <w:p w:rsidR="008E3DF6" w:rsidRDefault="008E3DF6"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That the Minister and the Commission ensure that an interest-bearing account is ringfenced for all funds generated by the lease or the farming operations; and</w:t>
      </w:r>
    </w:p>
    <w:p w:rsidR="00B25D2C" w:rsidRDefault="008E3DF6" w:rsidP="00B25D2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In the alternative, that the Minister and the Commission are directed to ensure that all funds that are generated from the farming operations as at date of transfer must be held in an interest-bearing account.</w:t>
      </w:r>
    </w:p>
    <w:p w:rsidR="008E3DF6" w:rsidRDefault="008E3DF6" w:rsidP="00B25D2C">
      <w:pPr>
        <w:pStyle w:val="ListParagraph"/>
        <w:spacing w:after="0" w:line="240" w:lineRule="auto"/>
        <w:ind w:left="786"/>
        <w:jc w:val="both"/>
        <w:rPr>
          <w:rFonts w:ascii="Arial" w:hAnsi="Arial" w:cs="Arial"/>
          <w:sz w:val="24"/>
          <w:szCs w:val="24"/>
        </w:rPr>
      </w:pPr>
      <w:r>
        <w:rPr>
          <w:rFonts w:ascii="Arial" w:hAnsi="Arial" w:cs="Arial"/>
          <w:sz w:val="24"/>
          <w:szCs w:val="24"/>
        </w:rPr>
        <w:t xml:space="preserve">    </w:t>
      </w:r>
    </w:p>
    <w:p w:rsidR="000B7E81" w:rsidRDefault="00F0575E" w:rsidP="00E91557">
      <w:pPr>
        <w:pStyle w:val="NoSpacing"/>
        <w:tabs>
          <w:tab w:val="left" w:pos="142"/>
        </w:tabs>
        <w:ind w:left="426"/>
        <w:jc w:val="both"/>
        <w:rPr>
          <w:rFonts w:ascii="Arial" w:hAnsi="Arial" w:cs="Arial"/>
          <w:b/>
          <w:sz w:val="24"/>
          <w:szCs w:val="24"/>
        </w:rPr>
      </w:pPr>
      <w:r w:rsidRPr="00155633">
        <w:rPr>
          <w:rFonts w:ascii="Arial" w:hAnsi="Arial" w:cs="Arial"/>
          <w:sz w:val="24"/>
          <w:szCs w:val="24"/>
        </w:rPr>
        <w:t>The department successful</w:t>
      </w:r>
      <w:r w:rsidR="008E3DF6">
        <w:rPr>
          <w:rFonts w:ascii="Arial" w:hAnsi="Arial" w:cs="Arial"/>
          <w:sz w:val="24"/>
          <w:szCs w:val="24"/>
        </w:rPr>
        <w:t>ly</w:t>
      </w:r>
      <w:r w:rsidRPr="00155633">
        <w:rPr>
          <w:rFonts w:ascii="Arial" w:hAnsi="Arial" w:cs="Arial"/>
          <w:sz w:val="24"/>
          <w:szCs w:val="24"/>
        </w:rPr>
        <w:t xml:space="preserve"> defended the application in the Land Claims Court and the judge dismissed the application of the </w:t>
      </w:r>
      <w:proofErr w:type="spellStart"/>
      <w:r w:rsidR="008E3DF6">
        <w:rPr>
          <w:rFonts w:ascii="Arial" w:hAnsi="Arial" w:cs="Arial"/>
          <w:sz w:val="24"/>
          <w:szCs w:val="24"/>
        </w:rPr>
        <w:t>Mthonjaneni</w:t>
      </w:r>
      <w:proofErr w:type="spellEnd"/>
      <w:r w:rsidR="008E3DF6">
        <w:rPr>
          <w:rFonts w:ascii="Arial" w:hAnsi="Arial" w:cs="Arial"/>
          <w:sz w:val="24"/>
          <w:szCs w:val="24"/>
        </w:rPr>
        <w:t xml:space="preserve"> Community Trust</w:t>
      </w:r>
      <w:r w:rsidRPr="00155633">
        <w:rPr>
          <w:rFonts w:ascii="Arial" w:hAnsi="Arial" w:cs="Arial"/>
          <w:sz w:val="24"/>
          <w:szCs w:val="24"/>
        </w:rPr>
        <w:t xml:space="preserve"> with each party to pay their own costs. The transfer of the properties from the state to the </w:t>
      </w:r>
      <w:r w:rsidRPr="00155633">
        <w:rPr>
          <w:rFonts w:ascii="Arial" w:hAnsi="Arial" w:cs="Arial"/>
          <w:sz w:val="24"/>
          <w:szCs w:val="24"/>
        </w:rPr>
        <w:lastRenderedPageBreak/>
        <w:t xml:space="preserve">beneficiaries is currently </w:t>
      </w:r>
      <w:r w:rsidR="008E3DF6">
        <w:rPr>
          <w:rFonts w:ascii="Arial" w:hAnsi="Arial" w:cs="Arial"/>
          <w:sz w:val="24"/>
          <w:szCs w:val="24"/>
        </w:rPr>
        <w:t>in progress</w:t>
      </w:r>
      <w:r w:rsidRPr="00155633">
        <w:rPr>
          <w:rFonts w:ascii="Arial" w:hAnsi="Arial" w:cs="Arial"/>
          <w:sz w:val="24"/>
          <w:szCs w:val="24"/>
        </w:rPr>
        <w:t xml:space="preserve"> and a further consent order with time frames are being negotiated with Cox and Partners</w:t>
      </w:r>
      <w:r w:rsidR="008E3DF6">
        <w:rPr>
          <w:rFonts w:ascii="Arial" w:hAnsi="Arial" w:cs="Arial"/>
          <w:sz w:val="24"/>
          <w:szCs w:val="24"/>
        </w:rPr>
        <w:t xml:space="preserve"> Attorneys</w:t>
      </w:r>
      <w:r w:rsidRPr="00155633">
        <w:rPr>
          <w:rFonts w:ascii="Arial" w:hAnsi="Arial" w:cs="Arial"/>
          <w:sz w:val="24"/>
          <w:szCs w:val="24"/>
        </w:rPr>
        <w:t>.</w:t>
      </w:r>
      <w:bookmarkStart w:id="0" w:name="_GoBack"/>
      <w:bookmarkEnd w:id="0"/>
    </w:p>
    <w:sectPr w:rsidR="000B7E81" w:rsidSect="00B25D2C">
      <w:footerReference w:type="default" r:id="rId8"/>
      <w:pgSz w:w="11906" w:h="16838"/>
      <w:pgMar w:top="709" w:right="1274"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0D" w:rsidRDefault="0087690D" w:rsidP="00FD4E41">
      <w:pPr>
        <w:spacing w:after="0" w:line="240" w:lineRule="auto"/>
      </w:pPr>
      <w:r>
        <w:separator/>
      </w:r>
    </w:p>
  </w:endnote>
  <w:endnote w:type="continuationSeparator" w:id="0">
    <w:p w:rsidR="0087690D" w:rsidRDefault="0087690D" w:rsidP="00FD4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238256"/>
      <w:docPartObj>
        <w:docPartGallery w:val="Page Numbers (Bottom of Page)"/>
        <w:docPartUnique/>
      </w:docPartObj>
    </w:sdtPr>
    <w:sdtEndPr>
      <w:rPr>
        <w:noProof/>
      </w:rPr>
    </w:sdtEndPr>
    <w:sdtContent>
      <w:p w:rsidR="00FD4E41" w:rsidRDefault="00441ADE">
        <w:pPr>
          <w:pStyle w:val="Footer"/>
          <w:jc w:val="center"/>
        </w:pPr>
        <w:r>
          <w:fldChar w:fldCharType="begin"/>
        </w:r>
        <w:r w:rsidR="00FD4E41">
          <w:instrText xml:space="preserve"> PAGE   \* MERGEFORMAT </w:instrText>
        </w:r>
        <w:r>
          <w:fldChar w:fldCharType="separate"/>
        </w:r>
        <w:r w:rsidR="00813EC6">
          <w:rPr>
            <w:noProof/>
          </w:rPr>
          <w:t>2</w:t>
        </w:r>
        <w:r>
          <w:rPr>
            <w:noProof/>
          </w:rPr>
          <w:fldChar w:fldCharType="end"/>
        </w:r>
      </w:p>
    </w:sdtContent>
  </w:sdt>
  <w:p w:rsidR="00FD4E41" w:rsidRDefault="00FD4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0D" w:rsidRDefault="0087690D" w:rsidP="00FD4E41">
      <w:pPr>
        <w:spacing w:after="0" w:line="240" w:lineRule="auto"/>
      </w:pPr>
      <w:r>
        <w:separator/>
      </w:r>
    </w:p>
  </w:footnote>
  <w:footnote w:type="continuationSeparator" w:id="0">
    <w:p w:rsidR="0087690D" w:rsidRDefault="0087690D" w:rsidP="00FD4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9302774"/>
    <w:multiLevelType w:val="hybridMultilevel"/>
    <w:tmpl w:val="592A29C4"/>
    <w:lvl w:ilvl="0" w:tplc="912E3B74">
      <w:start w:val="1"/>
      <w:numFmt w:val="bullet"/>
      <w:lvlText w:val="-"/>
      <w:lvlJc w:val="left"/>
      <w:pPr>
        <w:ind w:left="786" w:hanging="360"/>
      </w:pPr>
      <w:rPr>
        <w:rFonts w:ascii="Arial" w:eastAsiaTheme="minorHAns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C6925AF"/>
    <w:multiLevelType w:val="hybridMultilevel"/>
    <w:tmpl w:val="1E3C5608"/>
    <w:lvl w:ilvl="0" w:tplc="937688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9"/>
  </w:num>
  <w:num w:numId="6">
    <w:abstractNumId w:val="1"/>
  </w:num>
  <w:num w:numId="7">
    <w:abstractNumId w:val="4"/>
  </w:num>
  <w:num w:numId="8">
    <w:abstractNumId w:val="6"/>
  </w:num>
  <w:num w:numId="9">
    <w:abstractNumId w:val="2"/>
  </w:num>
  <w:num w:numId="10">
    <w:abstractNumId w:val="10"/>
  </w:num>
  <w:num w:numId="1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33A8"/>
    <w:rsid w:val="000015F5"/>
    <w:rsid w:val="0000222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E1870"/>
    <w:rsid w:val="000F0921"/>
    <w:rsid w:val="000F4860"/>
    <w:rsid w:val="000F6365"/>
    <w:rsid w:val="00101158"/>
    <w:rsid w:val="00102083"/>
    <w:rsid w:val="00112595"/>
    <w:rsid w:val="001168CA"/>
    <w:rsid w:val="00122668"/>
    <w:rsid w:val="0012489F"/>
    <w:rsid w:val="001304CF"/>
    <w:rsid w:val="00137772"/>
    <w:rsid w:val="00141744"/>
    <w:rsid w:val="00143147"/>
    <w:rsid w:val="0015243C"/>
    <w:rsid w:val="00154941"/>
    <w:rsid w:val="00155633"/>
    <w:rsid w:val="001653A5"/>
    <w:rsid w:val="00167BF0"/>
    <w:rsid w:val="00173910"/>
    <w:rsid w:val="001836B3"/>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1ADE"/>
    <w:rsid w:val="0044241E"/>
    <w:rsid w:val="0044699A"/>
    <w:rsid w:val="004502CE"/>
    <w:rsid w:val="0045151A"/>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0F27"/>
    <w:rsid w:val="004D539A"/>
    <w:rsid w:val="004E065D"/>
    <w:rsid w:val="004E5E3D"/>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E2EE0"/>
    <w:rsid w:val="005F2756"/>
    <w:rsid w:val="005F30F3"/>
    <w:rsid w:val="0060380D"/>
    <w:rsid w:val="006102B9"/>
    <w:rsid w:val="00612F05"/>
    <w:rsid w:val="00616333"/>
    <w:rsid w:val="0062079E"/>
    <w:rsid w:val="006249F2"/>
    <w:rsid w:val="00631065"/>
    <w:rsid w:val="00631E49"/>
    <w:rsid w:val="0063216C"/>
    <w:rsid w:val="006362A0"/>
    <w:rsid w:val="0064150F"/>
    <w:rsid w:val="00655FB4"/>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E58CD"/>
    <w:rsid w:val="006F07E2"/>
    <w:rsid w:val="006F2B6D"/>
    <w:rsid w:val="006F44A2"/>
    <w:rsid w:val="006F5F37"/>
    <w:rsid w:val="00710414"/>
    <w:rsid w:val="00715981"/>
    <w:rsid w:val="00726E7F"/>
    <w:rsid w:val="00730EBE"/>
    <w:rsid w:val="007457D6"/>
    <w:rsid w:val="00751CFE"/>
    <w:rsid w:val="007A557F"/>
    <w:rsid w:val="007C43AC"/>
    <w:rsid w:val="007C5DF5"/>
    <w:rsid w:val="007E51A6"/>
    <w:rsid w:val="007E52B6"/>
    <w:rsid w:val="007E626A"/>
    <w:rsid w:val="007F7664"/>
    <w:rsid w:val="007F7926"/>
    <w:rsid w:val="008006F8"/>
    <w:rsid w:val="0080321D"/>
    <w:rsid w:val="008058C7"/>
    <w:rsid w:val="00805C94"/>
    <w:rsid w:val="0080788F"/>
    <w:rsid w:val="00807D64"/>
    <w:rsid w:val="00810041"/>
    <w:rsid w:val="00810936"/>
    <w:rsid w:val="00813EC6"/>
    <w:rsid w:val="00820FBB"/>
    <w:rsid w:val="0082253A"/>
    <w:rsid w:val="00827468"/>
    <w:rsid w:val="008317A9"/>
    <w:rsid w:val="008328A6"/>
    <w:rsid w:val="00832E85"/>
    <w:rsid w:val="00854733"/>
    <w:rsid w:val="0087690D"/>
    <w:rsid w:val="00877601"/>
    <w:rsid w:val="00877FFE"/>
    <w:rsid w:val="00890974"/>
    <w:rsid w:val="008966A1"/>
    <w:rsid w:val="008A02E2"/>
    <w:rsid w:val="008A2C9C"/>
    <w:rsid w:val="008A4FB7"/>
    <w:rsid w:val="008B4F52"/>
    <w:rsid w:val="008B5050"/>
    <w:rsid w:val="008D3AF8"/>
    <w:rsid w:val="008E3DF6"/>
    <w:rsid w:val="008E6831"/>
    <w:rsid w:val="008E686A"/>
    <w:rsid w:val="008F1E1B"/>
    <w:rsid w:val="008F22DD"/>
    <w:rsid w:val="008F3012"/>
    <w:rsid w:val="008F7745"/>
    <w:rsid w:val="00901E7D"/>
    <w:rsid w:val="00902BA5"/>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D5720"/>
    <w:rsid w:val="009E7F7A"/>
    <w:rsid w:val="009F0324"/>
    <w:rsid w:val="009F4FC7"/>
    <w:rsid w:val="009F6449"/>
    <w:rsid w:val="009F69BF"/>
    <w:rsid w:val="00A061B1"/>
    <w:rsid w:val="00A11407"/>
    <w:rsid w:val="00A11E1B"/>
    <w:rsid w:val="00A12546"/>
    <w:rsid w:val="00A22DF5"/>
    <w:rsid w:val="00A5099E"/>
    <w:rsid w:val="00A5760D"/>
    <w:rsid w:val="00A757DA"/>
    <w:rsid w:val="00A811CD"/>
    <w:rsid w:val="00AA440F"/>
    <w:rsid w:val="00AA7F90"/>
    <w:rsid w:val="00AB204B"/>
    <w:rsid w:val="00AC01E8"/>
    <w:rsid w:val="00AD595A"/>
    <w:rsid w:val="00AD68C7"/>
    <w:rsid w:val="00AE3B9A"/>
    <w:rsid w:val="00AF5D3E"/>
    <w:rsid w:val="00B05F5B"/>
    <w:rsid w:val="00B0726E"/>
    <w:rsid w:val="00B119D1"/>
    <w:rsid w:val="00B125DB"/>
    <w:rsid w:val="00B23562"/>
    <w:rsid w:val="00B25D2C"/>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010D"/>
    <w:rsid w:val="00C94A47"/>
    <w:rsid w:val="00CA1537"/>
    <w:rsid w:val="00CA3FC5"/>
    <w:rsid w:val="00CA5B30"/>
    <w:rsid w:val="00CA73BE"/>
    <w:rsid w:val="00CB0BEC"/>
    <w:rsid w:val="00CB4052"/>
    <w:rsid w:val="00CC104F"/>
    <w:rsid w:val="00CC11F8"/>
    <w:rsid w:val="00CC38F1"/>
    <w:rsid w:val="00CC46D4"/>
    <w:rsid w:val="00CD4165"/>
    <w:rsid w:val="00CE037B"/>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A7616"/>
    <w:rsid w:val="00DB5C7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6039"/>
    <w:rsid w:val="00E3774C"/>
    <w:rsid w:val="00E4020A"/>
    <w:rsid w:val="00E433A8"/>
    <w:rsid w:val="00E55957"/>
    <w:rsid w:val="00E648A4"/>
    <w:rsid w:val="00E82455"/>
    <w:rsid w:val="00E91557"/>
    <w:rsid w:val="00E94873"/>
    <w:rsid w:val="00E96F22"/>
    <w:rsid w:val="00EA633B"/>
    <w:rsid w:val="00EB298B"/>
    <w:rsid w:val="00EC2EC0"/>
    <w:rsid w:val="00EC6216"/>
    <w:rsid w:val="00EF1D88"/>
    <w:rsid w:val="00EF35D9"/>
    <w:rsid w:val="00EF468C"/>
    <w:rsid w:val="00EF4DD8"/>
    <w:rsid w:val="00F0575E"/>
    <w:rsid w:val="00F0737B"/>
    <w:rsid w:val="00F10306"/>
    <w:rsid w:val="00F24EA3"/>
    <w:rsid w:val="00F26E6C"/>
    <w:rsid w:val="00F33DE3"/>
    <w:rsid w:val="00F41D98"/>
    <w:rsid w:val="00F448C5"/>
    <w:rsid w:val="00F515CF"/>
    <w:rsid w:val="00F6615B"/>
    <w:rsid w:val="00F741B3"/>
    <w:rsid w:val="00F8320C"/>
    <w:rsid w:val="00F832DB"/>
    <w:rsid w:val="00F83BBF"/>
    <w:rsid w:val="00F87BF1"/>
    <w:rsid w:val="00F973DE"/>
    <w:rsid w:val="00FA05A9"/>
    <w:rsid w:val="00FA2B35"/>
    <w:rsid w:val="00FA4F67"/>
    <w:rsid w:val="00FA5553"/>
    <w:rsid w:val="00FB08ED"/>
    <w:rsid w:val="00FB0C30"/>
    <w:rsid w:val="00FB6DCE"/>
    <w:rsid w:val="00FC54FF"/>
    <w:rsid w:val="00FC653F"/>
    <w:rsid w:val="00FD068D"/>
    <w:rsid w:val="00FD4E41"/>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D4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E41"/>
  </w:style>
  <w:style w:type="paragraph" w:styleId="Footer">
    <w:name w:val="footer"/>
    <w:basedOn w:val="Normal"/>
    <w:link w:val="FooterChar"/>
    <w:uiPriority w:val="99"/>
    <w:unhideWhenUsed/>
    <w:rsid w:val="00FD4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E41"/>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E27F-1432-422F-A582-3995D2A0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2021-05-24T14:19:00Z</dcterms:created>
  <dcterms:modified xsi:type="dcterms:W3CDTF">2021-05-24T14:19:00Z</dcterms:modified>
</cp:coreProperties>
</file>