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A5252E"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A5252E" w:rsidRPr="00A5252E">
        <w:rPr>
          <w:rFonts w:ascii="Arial" w:hAnsi="Arial" w:cs="Arial"/>
          <w:b/>
          <w:sz w:val="22"/>
          <w:szCs w:val="22"/>
        </w:rPr>
        <w:t>1150</w:t>
      </w:r>
      <w:r w:rsidR="00AD00CE" w:rsidRPr="00A5252E">
        <w:rPr>
          <w:rFonts w:ascii="Arial" w:hAnsi="Arial" w:cs="Arial"/>
          <w:b/>
          <w:sz w:val="22"/>
          <w:szCs w:val="22"/>
        </w:rPr>
        <w:t xml:space="preserve"> [NW</w:t>
      </w:r>
      <w:r w:rsidR="00A5252E" w:rsidRPr="00A5252E">
        <w:rPr>
          <w:rFonts w:ascii="Arial" w:hAnsi="Arial" w:cs="Arial"/>
          <w:b/>
          <w:sz w:val="22"/>
          <w:szCs w:val="22"/>
        </w:rPr>
        <w:t>1292</w:t>
      </w:r>
      <w:r w:rsidR="00AD00CE" w:rsidRPr="00A5252E">
        <w:rPr>
          <w:rFonts w:ascii="Arial" w:hAnsi="Arial" w:cs="Arial"/>
          <w:b/>
          <w:sz w:val="22"/>
          <w:szCs w:val="22"/>
        </w:rPr>
        <w:t>E]</w:t>
      </w:r>
    </w:p>
    <w:p w:rsidR="00C312EA" w:rsidRPr="00A5252E" w:rsidRDefault="00BD31C6" w:rsidP="001B0917">
      <w:pPr>
        <w:tabs>
          <w:tab w:val="left" w:pos="432"/>
          <w:tab w:val="left" w:pos="864"/>
        </w:tabs>
        <w:spacing w:line="276" w:lineRule="auto"/>
        <w:jc w:val="center"/>
        <w:rPr>
          <w:rFonts w:ascii="Arial" w:hAnsi="Arial" w:cs="Arial"/>
          <w:b/>
          <w:sz w:val="22"/>
          <w:szCs w:val="22"/>
        </w:rPr>
      </w:pPr>
      <w:r w:rsidRPr="00A5252E">
        <w:rPr>
          <w:rFonts w:ascii="Arial" w:hAnsi="Arial" w:cs="Arial"/>
          <w:b/>
          <w:sz w:val="22"/>
          <w:szCs w:val="22"/>
        </w:rPr>
        <w:t xml:space="preserve">DATE OF PUBLICATION: </w:t>
      </w:r>
      <w:r w:rsidR="00A5252E" w:rsidRPr="00A5252E">
        <w:rPr>
          <w:rFonts w:ascii="Arial" w:hAnsi="Arial" w:cs="Arial"/>
          <w:b/>
          <w:sz w:val="22"/>
          <w:szCs w:val="22"/>
        </w:rPr>
        <w:t>15 APRIL 2016</w:t>
      </w:r>
    </w:p>
    <w:p w:rsidR="00A5252E" w:rsidRPr="00A5252E" w:rsidRDefault="00A5252E" w:rsidP="00A5252E">
      <w:pPr>
        <w:spacing w:before="100" w:beforeAutospacing="1" w:after="100" w:afterAutospacing="1" w:line="276" w:lineRule="auto"/>
        <w:ind w:left="851" w:hanging="851"/>
        <w:jc w:val="both"/>
        <w:outlineLvl w:val="0"/>
        <w:rPr>
          <w:rFonts w:ascii="Arial" w:eastAsia="Calibri" w:hAnsi="Arial" w:cs="Arial"/>
          <w:sz w:val="20"/>
          <w:szCs w:val="20"/>
          <w:lang w:val="af-ZA"/>
        </w:rPr>
      </w:pPr>
      <w:r w:rsidRPr="00A5252E">
        <w:rPr>
          <w:rFonts w:ascii="Arial" w:eastAsia="Calibri" w:hAnsi="Arial" w:cs="Arial"/>
          <w:b/>
          <w:sz w:val="20"/>
          <w:szCs w:val="20"/>
          <w:lang w:val="en-GB"/>
        </w:rPr>
        <w:t>1150.</w:t>
      </w:r>
      <w:r w:rsidRPr="00A5252E">
        <w:rPr>
          <w:rFonts w:ascii="Arial" w:eastAsia="Calibri" w:hAnsi="Arial" w:cs="Arial"/>
          <w:b/>
          <w:sz w:val="20"/>
          <w:szCs w:val="20"/>
          <w:lang w:val="en-GB"/>
        </w:rPr>
        <w:tab/>
      </w:r>
      <w:r w:rsidRPr="00A5252E">
        <w:rPr>
          <w:rFonts w:ascii="Arial" w:eastAsia="Calibri" w:hAnsi="Arial" w:cs="Arial"/>
          <w:b/>
          <w:sz w:val="20"/>
          <w:szCs w:val="20"/>
          <w:lang w:val="af-ZA"/>
        </w:rPr>
        <w:t>Mr D J Maynier (DA) to ask the Minister of Finance:</w:t>
      </w:r>
    </w:p>
    <w:p w:rsidR="00A5252E" w:rsidRPr="00A5252E" w:rsidRDefault="00A5252E" w:rsidP="00A5252E">
      <w:pPr>
        <w:spacing w:before="100" w:beforeAutospacing="1" w:after="100" w:afterAutospacing="1" w:line="276" w:lineRule="auto"/>
        <w:ind w:left="851"/>
        <w:jc w:val="both"/>
        <w:rPr>
          <w:rFonts w:ascii="Arial" w:eastAsia="Calibri" w:hAnsi="Arial" w:cs="Arial"/>
          <w:sz w:val="20"/>
          <w:szCs w:val="20"/>
          <w:lang w:val="en-GB"/>
        </w:rPr>
      </w:pPr>
      <w:r w:rsidRPr="00A5252E">
        <w:rPr>
          <w:rFonts w:ascii="Arial" w:eastAsia="Calibri" w:hAnsi="Arial" w:cs="Arial"/>
          <w:sz w:val="20"/>
          <w:szCs w:val="20"/>
          <w:lang w:val="af-ZA"/>
        </w:rPr>
        <w:t>(a) What are the full relevant details of the Expenditure Reductions for the 2016 Medium-Term Expenditure Framework, as highlighted in Table 3.3 on page 31 of the 2016 Budget Review, in terms of the source of the specified reductions in the (i) 2017-18 and (ii) 2018-19 financial years in each (aa) national department, (bb) province and (cc) municipality and (b) what percentage do the specified amounts represent in each case in respect of the (i) reductions at each level, (ii) total reduction and (iii) total reduction in each specified financial year?</w:t>
      </w:r>
      <w:r w:rsidRPr="00A5252E">
        <w:rPr>
          <w:rFonts w:ascii="Arial" w:eastAsia="Calibri" w:hAnsi="Arial" w:cs="Arial"/>
          <w:sz w:val="20"/>
          <w:szCs w:val="20"/>
          <w:lang w:val="af-ZA"/>
        </w:rPr>
        <w:tab/>
      </w:r>
      <w:r w:rsidRPr="00A5252E">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Pr>
          <w:rFonts w:ascii="Arial" w:eastAsia="Calibri" w:hAnsi="Arial" w:cs="Arial"/>
          <w:sz w:val="20"/>
          <w:szCs w:val="20"/>
          <w:lang w:val="af-ZA"/>
        </w:rPr>
        <w:tab/>
      </w:r>
      <w:r w:rsidRPr="00A5252E">
        <w:rPr>
          <w:rFonts w:ascii="Arial" w:eastAsia="Calibri" w:hAnsi="Arial" w:cs="Arial"/>
          <w:sz w:val="20"/>
          <w:szCs w:val="20"/>
          <w:lang w:val="af-ZA"/>
        </w:rPr>
        <w:tab/>
      </w:r>
      <w:r w:rsidRPr="00A5252E">
        <w:rPr>
          <w:rFonts w:ascii="Arial" w:eastAsia="Calibri" w:hAnsi="Arial" w:cs="Arial"/>
          <w:sz w:val="20"/>
          <w:szCs w:val="20"/>
          <w:lang w:val="en-GB"/>
        </w:rPr>
        <w:t>NW1292E</w:t>
      </w:r>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Default="002E15FE" w:rsidP="004612F3">
      <w:pPr>
        <w:tabs>
          <w:tab w:val="left" w:pos="432"/>
          <w:tab w:val="left" w:pos="864"/>
        </w:tabs>
        <w:spacing w:line="276" w:lineRule="auto"/>
        <w:jc w:val="both"/>
        <w:rPr>
          <w:rFonts w:ascii="Arial" w:eastAsia="Calibri" w:hAnsi="Arial" w:cs="Arial"/>
          <w:sz w:val="20"/>
          <w:szCs w:val="20"/>
          <w:lang w:val="af-ZA"/>
        </w:rPr>
      </w:pPr>
      <w:r w:rsidRPr="002E15FE">
        <w:rPr>
          <w:rFonts w:ascii="Arial" w:eastAsia="Calibri" w:hAnsi="Arial" w:cs="Arial"/>
          <w:sz w:val="20"/>
          <w:szCs w:val="20"/>
          <w:lang w:val="af-ZA"/>
        </w:rPr>
        <w:t>The reductions of R10 billion in 2017/1</w:t>
      </w:r>
      <w:r w:rsidR="00A65691">
        <w:rPr>
          <w:rFonts w:ascii="Arial" w:eastAsia="Calibri" w:hAnsi="Arial" w:cs="Arial"/>
          <w:sz w:val="20"/>
          <w:szCs w:val="20"/>
          <w:lang w:val="af-ZA"/>
        </w:rPr>
        <w:t>8 and R15 billion in 2018/19 were</w:t>
      </w:r>
      <w:r w:rsidRPr="002E15FE">
        <w:rPr>
          <w:rFonts w:ascii="Arial" w:eastAsia="Calibri" w:hAnsi="Arial" w:cs="Arial"/>
          <w:sz w:val="20"/>
          <w:szCs w:val="20"/>
          <w:lang w:val="af-ZA"/>
        </w:rPr>
        <w:t xml:space="preserve"> effected on compensation budgets at the national and provincial levels of government. These were allocated based on the proportion of non-occupational specific dispensation (OSD) positions in a department. This ensures that the impact on service delivery is minimised, as the bulk of the reductions will apply to managerial and administrative staff.  Of these amounts, national departments carried 53 per cent of the cuts and provincial governments carried 47 per cent, based on the proportions on non-OSD staff at both levels. Provincial reductions were effected through </w:t>
      </w:r>
      <w:r w:rsidR="00F73E65">
        <w:rPr>
          <w:rFonts w:ascii="Arial" w:eastAsia="Calibri" w:hAnsi="Arial" w:cs="Arial"/>
          <w:sz w:val="20"/>
          <w:szCs w:val="20"/>
          <w:lang w:val="af-ZA"/>
        </w:rPr>
        <w:t>the provincial equitable share (PES).</w:t>
      </w:r>
    </w:p>
    <w:p w:rsidR="004612F3" w:rsidRDefault="004612F3" w:rsidP="004612F3">
      <w:pPr>
        <w:tabs>
          <w:tab w:val="left" w:pos="432"/>
          <w:tab w:val="left" w:pos="864"/>
        </w:tabs>
        <w:spacing w:line="276" w:lineRule="auto"/>
        <w:rPr>
          <w:rFonts w:ascii="Arial" w:eastAsia="Calibri" w:hAnsi="Arial" w:cs="Arial"/>
          <w:sz w:val="20"/>
          <w:szCs w:val="20"/>
          <w:lang w:val="af-ZA"/>
        </w:rPr>
      </w:pPr>
    </w:p>
    <w:p w:rsidR="004612F3" w:rsidRDefault="004612F3" w:rsidP="004612F3">
      <w:pPr>
        <w:tabs>
          <w:tab w:val="left" w:pos="432"/>
          <w:tab w:val="left" w:pos="864"/>
        </w:tabs>
        <w:rPr>
          <w:rFonts w:ascii="Arial" w:eastAsia="Calibri" w:hAnsi="Arial" w:cs="Arial"/>
          <w:b/>
          <w:sz w:val="20"/>
          <w:szCs w:val="20"/>
          <w:lang w:val="af-ZA"/>
        </w:rPr>
      </w:pPr>
      <w:r>
        <w:rPr>
          <w:rFonts w:ascii="Arial" w:eastAsia="Calibri" w:hAnsi="Arial" w:cs="Arial"/>
          <w:b/>
          <w:sz w:val="20"/>
          <w:szCs w:val="20"/>
          <w:lang w:val="af-ZA"/>
        </w:rPr>
        <w:t xml:space="preserve">Table 1: </w:t>
      </w:r>
      <w:r w:rsidRPr="004612F3">
        <w:rPr>
          <w:rFonts w:ascii="Arial" w:eastAsia="Calibri" w:hAnsi="Arial" w:cs="Arial"/>
          <w:b/>
          <w:sz w:val="20"/>
          <w:szCs w:val="20"/>
          <w:lang w:val="af-ZA"/>
        </w:rPr>
        <w:t xml:space="preserve">Summary of expenditure cuts </w:t>
      </w:r>
      <w:r w:rsidR="00AF2A2A">
        <w:rPr>
          <w:rFonts w:ascii="Arial" w:eastAsia="Calibri" w:hAnsi="Arial" w:cs="Arial"/>
          <w:b/>
          <w:sz w:val="20"/>
          <w:szCs w:val="20"/>
          <w:lang w:val="af-ZA"/>
        </w:rPr>
        <w:t>at the national level</w:t>
      </w:r>
    </w:p>
    <w:p w:rsidR="00BF51BF" w:rsidRDefault="00BF51BF" w:rsidP="004612F3">
      <w:pPr>
        <w:tabs>
          <w:tab w:val="left" w:pos="432"/>
          <w:tab w:val="left" w:pos="864"/>
        </w:tabs>
        <w:rPr>
          <w:rFonts w:ascii="Arial" w:eastAsia="Calibri" w:hAnsi="Arial" w:cs="Arial"/>
          <w:b/>
          <w:sz w:val="20"/>
          <w:szCs w:val="20"/>
          <w:lang w:val="af-ZA"/>
        </w:rPr>
      </w:pPr>
    </w:p>
    <w:p w:rsidR="004612F3" w:rsidRPr="004612F3" w:rsidRDefault="00BF51BF" w:rsidP="004612F3">
      <w:pPr>
        <w:tabs>
          <w:tab w:val="left" w:pos="432"/>
          <w:tab w:val="left" w:pos="864"/>
        </w:tabs>
        <w:spacing w:line="276" w:lineRule="auto"/>
        <w:rPr>
          <w:rFonts w:ascii="Arial" w:eastAsia="Calibri" w:hAnsi="Arial" w:cs="Arial"/>
          <w:b/>
          <w:sz w:val="20"/>
          <w:szCs w:val="20"/>
          <w:lang w:val="af-ZA"/>
        </w:rPr>
      </w:pPr>
      <w:r w:rsidRPr="00BF51BF">
        <w:rPr>
          <w:rFonts w:eastAsia="Calibri"/>
          <w:noProof/>
          <w:lang w:val="en-GB" w:eastAsia="en-GB"/>
        </w:rPr>
        <w:drawing>
          <wp:inline distT="0" distB="0" distL="0" distR="0">
            <wp:extent cx="5038090" cy="2587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090" cy="2587625"/>
                    </a:xfrm>
                    <a:prstGeom prst="rect">
                      <a:avLst/>
                    </a:prstGeom>
                    <a:noFill/>
                    <a:ln>
                      <a:noFill/>
                    </a:ln>
                  </pic:spPr>
                </pic:pic>
              </a:graphicData>
            </a:graphic>
          </wp:inline>
        </w:drawing>
      </w:r>
    </w:p>
    <w:p w:rsidR="004612F3" w:rsidRDefault="004612F3" w:rsidP="004612F3">
      <w:pPr>
        <w:tabs>
          <w:tab w:val="left" w:pos="432"/>
          <w:tab w:val="left" w:pos="864"/>
        </w:tabs>
        <w:spacing w:line="276" w:lineRule="auto"/>
        <w:rPr>
          <w:rFonts w:eastAsia="Calibri"/>
          <w:noProof/>
          <w:lang w:val="en-ZA" w:eastAsia="en-ZA"/>
        </w:rPr>
      </w:pPr>
    </w:p>
    <w:p w:rsidR="00F73E65" w:rsidRDefault="00F73E65">
      <w:pPr>
        <w:rPr>
          <w:rFonts w:ascii="Arial" w:eastAsia="Calibri" w:hAnsi="Arial" w:cs="Arial"/>
          <w:sz w:val="20"/>
          <w:szCs w:val="20"/>
          <w:lang w:val="af-ZA"/>
        </w:rPr>
      </w:pPr>
      <w:r>
        <w:rPr>
          <w:rFonts w:ascii="Arial" w:eastAsia="Calibri" w:hAnsi="Arial" w:cs="Arial"/>
          <w:sz w:val="20"/>
          <w:szCs w:val="20"/>
          <w:lang w:val="af-ZA"/>
        </w:rPr>
        <w:br w:type="page"/>
      </w:r>
    </w:p>
    <w:p w:rsidR="00BF51BF" w:rsidRDefault="00BF51BF" w:rsidP="00BF51BF">
      <w:pPr>
        <w:tabs>
          <w:tab w:val="left" w:pos="432"/>
          <w:tab w:val="left" w:pos="864"/>
        </w:tabs>
        <w:rPr>
          <w:rFonts w:ascii="Arial" w:eastAsia="Calibri" w:hAnsi="Arial" w:cs="Arial"/>
          <w:b/>
          <w:sz w:val="20"/>
          <w:szCs w:val="20"/>
          <w:lang w:val="af-ZA"/>
        </w:rPr>
      </w:pPr>
      <w:r>
        <w:rPr>
          <w:rFonts w:ascii="Arial" w:eastAsia="Calibri" w:hAnsi="Arial" w:cs="Arial"/>
          <w:b/>
          <w:sz w:val="20"/>
          <w:szCs w:val="20"/>
          <w:lang w:val="af-ZA"/>
        </w:rPr>
        <w:lastRenderedPageBreak/>
        <w:t xml:space="preserve">Table 2: </w:t>
      </w:r>
      <w:r w:rsidRPr="004612F3">
        <w:rPr>
          <w:rFonts w:ascii="Arial" w:eastAsia="Calibri" w:hAnsi="Arial" w:cs="Arial"/>
          <w:b/>
          <w:sz w:val="20"/>
          <w:szCs w:val="20"/>
          <w:lang w:val="af-ZA"/>
        </w:rPr>
        <w:t xml:space="preserve">Summary of expenditure cuts </w:t>
      </w:r>
      <w:r>
        <w:rPr>
          <w:rFonts w:ascii="Arial" w:eastAsia="Calibri" w:hAnsi="Arial" w:cs="Arial"/>
          <w:b/>
          <w:sz w:val="20"/>
          <w:szCs w:val="20"/>
          <w:lang w:val="af-ZA"/>
        </w:rPr>
        <w:t>at the provincial level</w:t>
      </w:r>
    </w:p>
    <w:p w:rsidR="00BF6EBB" w:rsidRDefault="00BF6EBB" w:rsidP="00BF51BF">
      <w:pPr>
        <w:tabs>
          <w:tab w:val="left" w:pos="432"/>
          <w:tab w:val="left" w:pos="864"/>
        </w:tabs>
        <w:rPr>
          <w:rFonts w:ascii="Arial" w:eastAsia="Calibri" w:hAnsi="Arial" w:cs="Arial"/>
          <w:b/>
          <w:sz w:val="20"/>
          <w:szCs w:val="20"/>
          <w:lang w:val="af-ZA"/>
        </w:rPr>
      </w:pPr>
    </w:p>
    <w:p w:rsidR="00BF51BF" w:rsidRDefault="00A65691" w:rsidP="00BF51BF">
      <w:pPr>
        <w:tabs>
          <w:tab w:val="left" w:pos="432"/>
          <w:tab w:val="left" w:pos="864"/>
        </w:tabs>
        <w:rPr>
          <w:rFonts w:ascii="Arial" w:eastAsia="Calibri" w:hAnsi="Arial" w:cs="Arial"/>
          <w:b/>
          <w:sz w:val="20"/>
          <w:szCs w:val="20"/>
          <w:lang w:val="af-ZA"/>
        </w:rPr>
      </w:pPr>
      <w:r w:rsidRPr="00A65691">
        <w:rPr>
          <w:rFonts w:eastAsia="Calibri"/>
          <w:noProof/>
          <w:lang w:val="en-GB" w:eastAsia="en-GB"/>
        </w:rPr>
        <w:drawing>
          <wp:inline distT="0" distB="0" distL="0" distR="0">
            <wp:extent cx="4511675" cy="23895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1675" cy="2389505"/>
                    </a:xfrm>
                    <a:prstGeom prst="rect">
                      <a:avLst/>
                    </a:prstGeom>
                    <a:noFill/>
                    <a:ln>
                      <a:noFill/>
                    </a:ln>
                  </pic:spPr>
                </pic:pic>
              </a:graphicData>
            </a:graphic>
          </wp:inline>
        </w:drawing>
      </w:r>
    </w:p>
    <w:p w:rsidR="00B77F67" w:rsidRPr="001B0917" w:rsidRDefault="00B77F67" w:rsidP="0080158C">
      <w:pPr>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CD"/>
    <w:rsid w:val="00020C04"/>
    <w:rsid w:val="000C48D8"/>
    <w:rsid w:val="000F3B14"/>
    <w:rsid w:val="00122F09"/>
    <w:rsid w:val="001433AE"/>
    <w:rsid w:val="0015727B"/>
    <w:rsid w:val="001713D2"/>
    <w:rsid w:val="001B0917"/>
    <w:rsid w:val="001E3FB5"/>
    <w:rsid w:val="001E6902"/>
    <w:rsid w:val="002D46D9"/>
    <w:rsid w:val="002E15FE"/>
    <w:rsid w:val="002F6E86"/>
    <w:rsid w:val="003421BD"/>
    <w:rsid w:val="003E5453"/>
    <w:rsid w:val="004612F3"/>
    <w:rsid w:val="005141B3"/>
    <w:rsid w:val="00554BCD"/>
    <w:rsid w:val="00574E19"/>
    <w:rsid w:val="00613FC6"/>
    <w:rsid w:val="006239F1"/>
    <w:rsid w:val="00624D20"/>
    <w:rsid w:val="0062770E"/>
    <w:rsid w:val="0064275F"/>
    <w:rsid w:val="00647EF2"/>
    <w:rsid w:val="00653A85"/>
    <w:rsid w:val="007118EA"/>
    <w:rsid w:val="00726A9C"/>
    <w:rsid w:val="007359BF"/>
    <w:rsid w:val="007914E0"/>
    <w:rsid w:val="007A32AF"/>
    <w:rsid w:val="007B1BA1"/>
    <w:rsid w:val="0080158C"/>
    <w:rsid w:val="00891265"/>
    <w:rsid w:val="008C2559"/>
    <w:rsid w:val="0090594F"/>
    <w:rsid w:val="00911717"/>
    <w:rsid w:val="009163A5"/>
    <w:rsid w:val="00953363"/>
    <w:rsid w:val="0096007E"/>
    <w:rsid w:val="009A18A7"/>
    <w:rsid w:val="009A5C7D"/>
    <w:rsid w:val="00A5252E"/>
    <w:rsid w:val="00A525F0"/>
    <w:rsid w:val="00A65691"/>
    <w:rsid w:val="00A72B9B"/>
    <w:rsid w:val="00AD00CE"/>
    <w:rsid w:val="00AD5C9B"/>
    <w:rsid w:val="00AF2A2A"/>
    <w:rsid w:val="00B447E6"/>
    <w:rsid w:val="00B77F67"/>
    <w:rsid w:val="00B86D5E"/>
    <w:rsid w:val="00BD31C6"/>
    <w:rsid w:val="00BF51BF"/>
    <w:rsid w:val="00BF6EBB"/>
    <w:rsid w:val="00C25C7E"/>
    <w:rsid w:val="00C312EA"/>
    <w:rsid w:val="00C44C35"/>
    <w:rsid w:val="00C60822"/>
    <w:rsid w:val="00CC2F3E"/>
    <w:rsid w:val="00D62EF8"/>
    <w:rsid w:val="00DB2463"/>
    <w:rsid w:val="00DD5296"/>
    <w:rsid w:val="00DF0D26"/>
    <w:rsid w:val="00E67F03"/>
    <w:rsid w:val="00E77DF6"/>
    <w:rsid w:val="00E80048"/>
    <w:rsid w:val="00E8352B"/>
    <w:rsid w:val="00EA6A49"/>
    <w:rsid w:val="00F50FDD"/>
    <w:rsid w:val="00F51C17"/>
    <w:rsid w:val="00F5571A"/>
    <w:rsid w:val="00F73E65"/>
    <w:rsid w:val="00F87EA6"/>
    <w:rsid w:val="00FA646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E5CE7C-BDB8-4E04-AD46-F5CD50BB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4612F3"/>
    <w:rPr>
      <w:rFonts w:ascii="Tahoma" w:hAnsi="Tahoma" w:cs="Tahoma"/>
      <w:sz w:val="16"/>
      <w:szCs w:val="16"/>
    </w:rPr>
  </w:style>
  <w:style w:type="character" w:customStyle="1" w:styleId="BalloonTextChar">
    <w:name w:val="Balloon Text Char"/>
    <w:basedOn w:val="DefaultParagraphFont"/>
    <w:link w:val="BalloonText"/>
    <w:rsid w:val="004612F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3208">
      <w:bodyDiv w:val="1"/>
      <w:marLeft w:val="0"/>
      <w:marRight w:val="0"/>
      <w:marTop w:val="0"/>
      <w:marBottom w:val="0"/>
      <w:divBdr>
        <w:top w:val="none" w:sz="0" w:space="0" w:color="auto"/>
        <w:left w:val="none" w:sz="0" w:space="0" w:color="auto"/>
        <w:bottom w:val="none" w:sz="0" w:space="0" w:color="auto"/>
        <w:right w:val="none" w:sz="0" w:space="0" w:color="auto"/>
      </w:divBdr>
    </w:div>
    <w:div w:id="16282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DBCD-9B5A-4AB4-B785-C7B83E13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2016-04-20T13:45:00Z</cp:lastPrinted>
  <dcterms:created xsi:type="dcterms:W3CDTF">2016-05-19T13:41:00Z</dcterms:created>
  <dcterms:modified xsi:type="dcterms:W3CDTF">2016-05-19T13:41:00Z</dcterms:modified>
</cp:coreProperties>
</file>