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bookmarkStart w:id="0" w:name="_GoBack"/>
      <w:bookmarkEnd w:id="0"/>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E343BA" w:rsidRPr="00DC6183" w:rsidRDefault="00E343BA" w:rsidP="00E343BA">
      <w:pPr>
        <w:spacing w:before="240"/>
        <w:jc w:val="center"/>
        <w:rPr>
          <w:rFonts w:ascii="Arial" w:hAnsi="Arial" w:cs="Arial"/>
          <w:b/>
          <w:bCs/>
          <w:lang w:val="en-ZA"/>
        </w:rPr>
      </w:pPr>
      <w:bookmarkStart w:id="1"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E343BA" w:rsidRPr="00DC6183" w:rsidRDefault="00E343BA" w:rsidP="00E343BA">
      <w:pPr>
        <w:jc w:val="center"/>
        <w:rPr>
          <w:rFonts w:ascii="Arial" w:hAnsi="Arial" w:cs="Arial"/>
          <w:b/>
          <w:bCs/>
          <w:lang w:val="en-ZA"/>
        </w:rPr>
      </w:pPr>
      <w:r w:rsidRPr="00DC6183">
        <w:rPr>
          <w:rFonts w:ascii="Arial" w:hAnsi="Arial" w:cs="Arial"/>
          <w:b/>
          <w:bCs/>
          <w:lang w:val="en-ZA"/>
        </w:rPr>
        <w:t>FOR WRITTEN REPLY</w:t>
      </w:r>
    </w:p>
    <w:p w:rsidR="00E343BA" w:rsidRPr="00DC6183" w:rsidRDefault="00E343BA" w:rsidP="00E343BA">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115</w:t>
      </w:r>
    </w:p>
    <w:p w:rsidR="00E343BA" w:rsidRPr="00DC6183" w:rsidRDefault="00E343BA" w:rsidP="00E343BA">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09</w:t>
      </w:r>
      <w:r w:rsidRPr="00DC6183">
        <w:rPr>
          <w:rFonts w:ascii="Arial" w:hAnsi="Arial" w:cs="Arial"/>
          <w:b/>
          <w:bCs/>
          <w:lang w:val="en-ZA"/>
        </w:rPr>
        <w:t>/</w:t>
      </w:r>
      <w:r>
        <w:rPr>
          <w:rFonts w:ascii="Arial" w:hAnsi="Arial" w:cs="Arial"/>
          <w:b/>
          <w:bCs/>
          <w:lang w:val="en-ZA"/>
        </w:rPr>
        <w:t>02</w:t>
      </w:r>
      <w:r w:rsidRPr="00DC6183">
        <w:rPr>
          <w:rFonts w:ascii="Arial" w:hAnsi="Arial" w:cs="Arial"/>
          <w:b/>
          <w:bCs/>
          <w:lang w:val="en-ZA"/>
        </w:rPr>
        <w:t>/20</w:t>
      </w:r>
      <w:r>
        <w:rPr>
          <w:rFonts w:ascii="Arial" w:hAnsi="Arial" w:cs="Arial"/>
          <w:b/>
          <w:bCs/>
          <w:lang w:val="en-ZA"/>
        </w:rPr>
        <w:t>23</w:t>
      </w:r>
    </w:p>
    <w:p w:rsidR="00E343BA" w:rsidRPr="00FF2AAB" w:rsidRDefault="00E343BA" w:rsidP="00E343BA">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w:t>
      </w:r>
      <w:r w:rsidRPr="00DC6183">
        <w:rPr>
          <w:rFonts w:ascii="Arial" w:hAnsi="Arial" w:cs="Arial"/>
          <w:b/>
          <w:bCs/>
          <w:lang w:val="en-ZA"/>
        </w:rPr>
        <w:t xml:space="preserve"> OF 20</w:t>
      </w:r>
      <w:r>
        <w:rPr>
          <w:rFonts w:ascii="Arial" w:hAnsi="Arial" w:cs="Arial"/>
          <w:b/>
          <w:bCs/>
          <w:lang w:val="en-ZA"/>
        </w:rPr>
        <w:t>23</w:t>
      </w:r>
    </w:p>
    <w:p w:rsidR="00E343BA" w:rsidRPr="00297884" w:rsidRDefault="00E343BA" w:rsidP="00E343BA">
      <w:pPr>
        <w:spacing w:before="100" w:beforeAutospacing="1" w:after="100" w:afterAutospacing="1" w:line="360" w:lineRule="auto"/>
        <w:ind w:left="709" w:hanging="709"/>
        <w:jc w:val="both"/>
        <w:outlineLvl w:val="0"/>
        <w:rPr>
          <w:rFonts w:ascii="Arial" w:hAnsi="Arial" w:cs="Arial"/>
          <w:b/>
          <w:lang w:val="en-ZA"/>
        </w:rPr>
      </w:pPr>
      <w:r w:rsidRPr="00297884">
        <w:rPr>
          <w:rFonts w:ascii="Arial" w:hAnsi="Arial" w:cs="Arial"/>
          <w:b/>
          <w:lang w:val="en-ZA"/>
        </w:rPr>
        <w:t>Mr</w:t>
      </w:r>
      <w:r w:rsidRPr="00297884">
        <w:rPr>
          <w:rFonts w:ascii="Arial" w:hAnsi="Arial" w:cs="Arial"/>
          <w:b/>
          <w:bCs/>
        </w:rPr>
        <w:t xml:space="preserve"> S </w:t>
      </w:r>
      <w:proofErr w:type="spellStart"/>
      <w:r w:rsidRPr="00297884">
        <w:rPr>
          <w:rFonts w:ascii="Arial" w:hAnsi="Arial" w:cs="Arial"/>
          <w:b/>
          <w:bCs/>
        </w:rPr>
        <w:t>S</w:t>
      </w:r>
      <w:proofErr w:type="spellEnd"/>
      <w:r w:rsidRPr="00297884">
        <w:rPr>
          <w:rFonts w:ascii="Arial" w:hAnsi="Arial" w:cs="Arial"/>
          <w:b/>
          <w:bCs/>
        </w:rPr>
        <w:t xml:space="preserve"> </w:t>
      </w:r>
      <w:proofErr w:type="spellStart"/>
      <w:r w:rsidRPr="00297884">
        <w:rPr>
          <w:rFonts w:ascii="Arial" w:hAnsi="Arial" w:cs="Arial"/>
          <w:b/>
          <w:bCs/>
        </w:rPr>
        <w:t>Zondo</w:t>
      </w:r>
      <w:proofErr w:type="spellEnd"/>
      <w:r w:rsidRPr="00297884">
        <w:rPr>
          <w:rFonts w:ascii="Arial" w:hAnsi="Arial" w:cs="Arial"/>
          <w:b/>
          <w:bCs/>
        </w:rPr>
        <w:t xml:space="preserve"> </w:t>
      </w:r>
      <w:r w:rsidRPr="00297884">
        <w:rPr>
          <w:rFonts w:ascii="Arial" w:hAnsi="Arial" w:cs="Arial"/>
          <w:b/>
          <w:lang w:val="en-ZA"/>
        </w:rPr>
        <w:t xml:space="preserve">(IFP) to ask the Minister of Higher Education, Science and </w:t>
      </w:r>
      <w:r w:rsidRPr="00297884">
        <w:rPr>
          <w:rFonts w:ascii="Arial" w:hAnsi="Arial" w:cs="Arial"/>
          <w:b/>
          <w:bCs/>
          <w:lang w:val="en-US"/>
        </w:rPr>
        <w:t>Innovation</w:t>
      </w:r>
      <w:r w:rsidR="0037171C" w:rsidRPr="00297884">
        <w:rPr>
          <w:rFonts w:ascii="Arial" w:hAnsi="Arial" w:cs="Arial"/>
          <w:b/>
          <w:bCs/>
          <w:lang w:val="en-US"/>
        </w:rPr>
        <w:fldChar w:fldCharType="begin"/>
      </w:r>
      <w:r w:rsidRPr="00297884">
        <w:rPr>
          <w:rFonts w:ascii="Arial" w:hAnsi="Arial" w:cs="Arial"/>
          <w:lang w:val="en-ZA"/>
        </w:rPr>
        <w:instrText xml:space="preserve"> XE "</w:instrText>
      </w:r>
      <w:r w:rsidRPr="00297884">
        <w:rPr>
          <w:rFonts w:ascii="Arial" w:hAnsi="Arial" w:cs="Arial"/>
          <w:b/>
          <w:lang w:val="en-ZA"/>
        </w:rPr>
        <w:instrText>Minister of Higher Education, Science and Innovation</w:instrText>
      </w:r>
      <w:r w:rsidRPr="00297884">
        <w:rPr>
          <w:rFonts w:ascii="Arial" w:hAnsi="Arial" w:cs="Arial"/>
          <w:lang w:val="en-ZA"/>
        </w:rPr>
        <w:instrText xml:space="preserve">" </w:instrText>
      </w:r>
      <w:r w:rsidR="0037171C" w:rsidRPr="00297884">
        <w:rPr>
          <w:rFonts w:ascii="Arial" w:hAnsi="Arial" w:cs="Arial"/>
          <w:b/>
          <w:bCs/>
          <w:lang w:val="en-US"/>
        </w:rPr>
        <w:fldChar w:fldCharType="end"/>
      </w:r>
      <w:r w:rsidRPr="00297884">
        <w:rPr>
          <w:rFonts w:ascii="Arial" w:hAnsi="Arial" w:cs="Arial"/>
          <w:b/>
          <w:lang w:val="en-ZA"/>
        </w:rPr>
        <w:t>:</w:t>
      </w:r>
    </w:p>
    <w:p w:rsidR="00E343BA" w:rsidRDefault="00E343BA" w:rsidP="00E343BA">
      <w:pPr>
        <w:spacing w:before="240" w:after="160" w:line="360" w:lineRule="auto"/>
        <w:ind w:left="709" w:right="305" w:firstLine="11"/>
        <w:jc w:val="both"/>
        <w:rPr>
          <w:rFonts w:ascii="Arial" w:hAnsi="Arial" w:cs="Arial"/>
          <w:bCs/>
        </w:rPr>
      </w:pPr>
      <w:r w:rsidRPr="0040099A">
        <w:rPr>
          <w:rFonts w:ascii="Arial" w:hAnsi="Arial" w:cs="Arial"/>
          <w:bCs/>
          <w:color w:val="000000"/>
          <w:lang w:val="en-ZA"/>
        </w:rPr>
        <w:t>Whether his department has continued efforts to promote the integration of languages other than English to be considered as viable for usage as alternative languages of academia in institutions of higher learning; if not, why not; if so, what are the relevant details</w:t>
      </w:r>
      <w:r w:rsidRPr="0040099A">
        <w:rPr>
          <w:rFonts w:ascii="Arial" w:hAnsi="Arial" w:cs="Arial"/>
          <w:bCs/>
        </w:rPr>
        <w:t>?</w:t>
      </w:r>
      <w:r w:rsidRPr="0040099A">
        <w:rPr>
          <w:rFonts w:ascii="Arial" w:hAnsi="Arial" w:cs="Arial"/>
          <w:bCs/>
        </w:rPr>
        <w:tab/>
      </w:r>
      <w:r w:rsidRPr="0040099A">
        <w:rPr>
          <w:rFonts w:ascii="Arial" w:hAnsi="Arial" w:cs="Arial"/>
          <w:bCs/>
        </w:rPr>
        <w:tab/>
      </w:r>
      <w:r w:rsidRPr="0040099A">
        <w:rPr>
          <w:rFonts w:ascii="Arial" w:hAnsi="Arial" w:cs="Arial"/>
          <w:bCs/>
        </w:rPr>
        <w:tab/>
      </w:r>
      <w:r w:rsidRPr="0040099A">
        <w:rPr>
          <w:rFonts w:ascii="Arial" w:hAnsi="Arial" w:cs="Arial"/>
          <w:bCs/>
        </w:rPr>
        <w:tab/>
      </w:r>
      <w:r w:rsidRPr="0040099A">
        <w:rPr>
          <w:rFonts w:ascii="Arial" w:hAnsi="Arial" w:cs="Arial"/>
          <w:bCs/>
        </w:rPr>
        <w:tab/>
      </w:r>
      <w:r w:rsidRPr="0040099A">
        <w:rPr>
          <w:rFonts w:ascii="Arial" w:hAnsi="Arial" w:cs="Arial"/>
          <w:bCs/>
        </w:rPr>
        <w:tab/>
      </w:r>
      <w:r w:rsidRPr="0040099A">
        <w:rPr>
          <w:rFonts w:ascii="Arial" w:hAnsi="Arial" w:cs="Arial"/>
          <w:bCs/>
        </w:rPr>
        <w:tab/>
      </w:r>
    </w:p>
    <w:p w:rsidR="00E343BA" w:rsidRPr="0040099A" w:rsidRDefault="00E343BA" w:rsidP="00E343BA">
      <w:pPr>
        <w:spacing w:before="240" w:after="160" w:line="360" w:lineRule="auto"/>
        <w:ind w:left="7909" w:right="305" w:firstLine="11"/>
        <w:jc w:val="both"/>
        <w:rPr>
          <w:rFonts w:ascii="Arial" w:hAnsi="Arial" w:cs="Arial"/>
          <w:b/>
          <w:bCs/>
        </w:rPr>
      </w:pPr>
      <w:r w:rsidRPr="0040099A">
        <w:rPr>
          <w:rFonts w:ascii="Arial" w:hAnsi="Arial" w:cs="Arial"/>
          <w:b/>
          <w:bCs/>
          <w:lang w:val="en-ZA"/>
        </w:rPr>
        <w:t>NW119E</w:t>
      </w:r>
    </w:p>
    <w:p w:rsidR="00E343BA" w:rsidRDefault="00E343BA" w:rsidP="00E343BA">
      <w:pPr>
        <w:spacing w:before="100" w:beforeAutospacing="1" w:after="100" w:afterAutospacing="1" w:line="360" w:lineRule="auto"/>
        <w:ind w:right="28"/>
        <w:jc w:val="both"/>
        <w:rPr>
          <w:rFonts w:ascii="Arial" w:hAnsi="Arial" w:cs="Arial"/>
          <w:b/>
        </w:rPr>
      </w:pPr>
    </w:p>
    <w:p w:rsidR="00E343BA" w:rsidRDefault="00E343BA" w:rsidP="00E343BA">
      <w:pPr>
        <w:spacing w:before="100" w:beforeAutospacing="1" w:after="100" w:afterAutospacing="1" w:line="360" w:lineRule="auto"/>
        <w:ind w:right="28"/>
        <w:jc w:val="both"/>
        <w:rPr>
          <w:rFonts w:ascii="Arial" w:hAnsi="Arial" w:cs="Arial"/>
          <w:b/>
        </w:rPr>
      </w:pPr>
    </w:p>
    <w:p w:rsidR="00E343BA" w:rsidRDefault="00E343BA" w:rsidP="00E343BA">
      <w:pPr>
        <w:spacing w:before="100" w:beforeAutospacing="1" w:after="100" w:afterAutospacing="1" w:line="360" w:lineRule="auto"/>
        <w:ind w:right="28"/>
        <w:jc w:val="both"/>
        <w:rPr>
          <w:rFonts w:ascii="Arial" w:hAnsi="Arial" w:cs="Arial"/>
          <w:b/>
        </w:rPr>
      </w:pPr>
    </w:p>
    <w:p w:rsidR="00E343BA" w:rsidRDefault="00E343BA" w:rsidP="00E343BA">
      <w:pPr>
        <w:spacing w:before="100" w:beforeAutospacing="1" w:after="100" w:afterAutospacing="1" w:line="360" w:lineRule="auto"/>
        <w:ind w:right="28"/>
        <w:jc w:val="both"/>
        <w:rPr>
          <w:rFonts w:ascii="Arial" w:hAnsi="Arial" w:cs="Arial"/>
          <w:b/>
        </w:rPr>
      </w:pPr>
    </w:p>
    <w:p w:rsidR="00AB4284" w:rsidRDefault="00AB4284" w:rsidP="00E343BA">
      <w:pPr>
        <w:spacing w:before="100" w:beforeAutospacing="1" w:after="100" w:afterAutospacing="1" w:line="360" w:lineRule="auto"/>
        <w:ind w:right="28"/>
        <w:jc w:val="both"/>
        <w:rPr>
          <w:rFonts w:ascii="Arial" w:hAnsi="Arial" w:cs="Arial"/>
          <w:b/>
        </w:rPr>
      </w:pPr>
    </w:p>
    <w:p w:rsidR="00AB4284" w:rsidRDefault="00AB4284" w:rsidP="00E343BA">
      <w:pPr>
        <w:spacing w:before="100" w:beforeAutospacing="1" w:after="100" w:afterAutospacing="1" w:line="360" w:lineRule="auto"/>
        <w:ind w:right="28"/>
        <w:jc w:val="both"/>
        <w:rPr>
          <w:rFonts w:ascii="Arial" w:hAnsi="Arial" w:cs="Arial"/>
          <w:b/>
        </w:rPr>
      </w:pPr>
    </w:p>
    <w:p w:rsidR="00AB4284" w:rsidRDefault="00AB4284" w:rsidP="00E343BA">
      <w:pPr>
        <w:spacing w:before="100" w:beforeAutospacing="1" w:after="100" w:afterAutospacing="1" w:line="360" w:lineRule="auto"/>
        <w:ind w:right="28"/>
        <w:jc w:val="both"/>
        <w:rPr>
          <w:rFonts w:ascii="Arial" w:hAnsi="Arial" w:cs="Arial"/>
          <w:b/>
        </w:rPr>
      </w:pPr>
    </w:p>
    <w:p w:rsidR="00AB4284" w:rsidRDefault="00AB4284" w:rsidP="00E343BA">
      <w:pPr>
        <w:spacing w:before="100" w:beforeAutospacing="1" w:after="100" w:afterAutospacing="1" w:line="360" w:lineRule="auto"/>
        <w:ind w:right="28"/>
        <w:jc w:val="both"/>
        <w:rPr>
          <w:rFonts w:ascii="Arial" w:hAnsi="Arial" w:cs="Arial"/>
          <w:b/>
        </w:rPr>
      </w:pPr>
    </w:p>
    <w:p w:rsidR="00AB4284" w:rsidRDefault="00AB4284" w:rsidP="00E343BA">
      <w:pPr>
        <w:spacing w:before="100" w:beforeAutospacing="1" w:after="100" w:afterAutospacing="1" w:line="360" w:lineRule="auto"/>
        <w:ind w:right="28"/>
        <w:jc w:val="both"/>
        <w:rPr>
          <w:rFonts w:ascii="Arial" w:hAnsi="Arial" w:cs="Arial"/>
          <w:b/>
        </w:rPr>
      </w:pPr>
    </w:p>
    <w:p w:rsidR="00AB4284" w:rsidRDefault="00AB4284" w:rsidP="00E343BA">
      <w:pPr>
        <w:spacing w:before="100" w:beforeAutospacing="1" w:after="100" w:afterAutospacing="1" w:line="360" w:lineRule="auto"/>
        <w:ind w:right="28"/>
        <w:jc w:val="both"/>
        <w:rPr>
          <w:rFonts w:ascii="Arial" w:hAnsi="Arial" w:cs="Arial"/>
          <w:b/>
        </w:rPr>
      </w:pPr>
    </w:p>
    <w:p w:rsidR="00E343BA" w:rsidRPr="008C5E29" w:rsidRDefault="00E343BA" w:rsidP="00E343BA">
      <w:pPr>
        <w:spacing w:before="100" w:beforeAutospacing="1" w:after="100" w:afterAutospacing="1" w:line="360" w:lineRule="auto"/>
        <w:ind w:right="28"/>
        <w:jc w:val="both"/>
        <w:rPr>
          <w:rFonts w:ascii="Arial" w:eastAsia="Times New Roman" w:hAnsi="Arial" w:cs="Arial"/>
          <w:lang w:val="en-ZA"/>
        </w:rPr>
      </w:pPr>
      <w:r w:rsidRPr="004F3DF8">
        <w:rPr>
          <w:rFonts w:ascii="Arial" w:hAnsi="Arial" w:cs="Arial"/>
          <w:b/>
        </w:rPr>
        <w:lastRenderedPageBreak/>
        <w:t>REPLY:</w:t>
      </w:r>
    </w:p>
    <w:bookmarkEnd w:id="1"/>
    <w:p w:rsidR="00E343BA" w:rsidRPr="004A4B2E" w:rsidRDefault="00E343BA" w:rsidP="00E343BA">
      <w:pPr>
        <w:pStyle w:val="NormalWeb"/>
        <w:shd w:val="clear" w:color="auto" w:fill="FFFFFF"/>
        <w:spacing w:before="0" w:beforeAutospacing="0" w:after="135" w:afterAutospacing="0" w:line="360" w:lineRule="auto"/>
        <w:jc w:val="both"/>
        <w:rPr>
          <w:rFonts w:ascii="Arial" w:hAnsi="Arial" w:cs="Arial"/>
          <w:color w:val="333333"/>
          <w:sz w:val="22"/>
          <w:szCs w:val="22"/>
        </w:rPr>
      </w:pPr>
      <w:r w:rsidRPr="004A4B2E">
        <w:rPr>
          <w:rFonts w:ascii="Arial" w:hAnsi="Arial" w:cs="Arial"/>
          <w:color w:val="333333"/>
          <w:sz w:val="22"/>
          <w:szCs w:val="22"/>
        </w:rPr>
        <w:t xml:space="preserve">The Department’s language policy for higher education has over the years consistently promoted multilingualism at universities. This is applicable from the 2002 Language Policy for Higher Education and the revised Language Policy Framework for Public Higher Education Institutions published in 2020. </w:t>
      </w:r>
    </w:p>
    <w:p w:rsidR="00E343BA" w:rsidRPr="004A4B2E" w:rsidRDefault="00E343BA" w:rsidP="00E343BA">
      <w:pPr>
        <w:pStyle w:val="NormalWeb"/>
        <w:shd w:val="clear" w:color="auto" w:fill="FFFFFF"/>
        <w:spacing w:before="0" w:beforeAutospacing="0" w:after="135" w:afterAutospacing="0" w:line="360" w:lineRule="auto"/>
        <w:jc w:val="both"/>
        <w:rPr>
          <w:rFonts w:ascii="Arial" w:hAnsi="Arial" w:cs="Arial"/>
          <w:color w:val="333333"/>
          <w:sz w:val="22"/>
          <w:szCs w:val="22"/>
        </w:rPr>
      </w:pPr>
      <w:r w:rsidRPr="004A4B2E">
        <w:rPr>
          <w:rFonts w:ascii="Arial" w:hAnsi="Arial" w:cs="Arial"/>
          <w:color w:val="333333"/>
          <w:sz w:val="22"/>
          <w:szCs w:val="22"/>
        </w:rPr>
        <w:t>While these policies acknowledge the de facto dominance of English as the language of teaching and learning and research across universities and education, in general in South Africa, the policies require universities to adopt multilingual policies showing how official South African languages other than English are developed and promoted for wider usage within academia. The universities have language policies in place listing several indigenous languages they aim to develop for scholarship purposes. The selection of these languages is informed by their regional distribution – in other words, the prevalence of the language within a geographic area within which a university is operating. While government policies are clear on the imperative of multilingualism, the translation of these ideals into practice remains work in progress. The Department is working with the universities to see how best to speed up the scholarly development of indigenous languages to deliver the Constitutional mandate of ensuring parity of esteem between official South African languages.</w:t>
      </w:r>
    </w:p>
    <w:p w:rsidR="00BD00C9" w:rsidRPr="002C3C4D" w:rsidRDefault="00BD00C9" w:rsidP="00E343BA">
      <w:pPr>
        <w:spacing w:before="240"/>
        <w:jc w:val="center"/>
        <w:rPr>
          <w:rFonts w:ascii="Arial" w:hAnsi="Arial" w:cs="Arial"/>
          <w:b/>
          <w:i/>
          <w:iCs/>
        </w:rPr>
      </w:pPr>
    </w:p>
    <w:sectPr w:rsidR="00BD00C9" w:rsidRPr="002C3C4D"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E02" w:rsidRDefault="00D84E02">
      <w:pPr>
        <w:spacing w:after="0" w:line="240" w:lineRule="auto"/>
      </w:pPr>
      <w:r>
        <w:separator/>
      </w:r>
    </w:p>
  </w:endnote>
  <w:endnote w:type="continuationSeparator" w:id="0">
    <w:p w:rsidR="00D84E02" w:rsidRDefault="00D84E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E02" w:rsidRDefault="00D84E02">
      <w:pPr>
        <w:spacing w:after="0" w:line="240" w:lineRule="auto"/>
      </w:pPr>
      <w:r>
        <w:separator/>
      </w:r>
    </w:p>
  </w:footnote>
  <w:footnote w:type="continuationSeparator" w:id="0">
    <w:p w:rsidR="00D84E02" w:rsidRDefault="00D84E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B32936"/>
    <w:multiLevelType w:val="multilevel"/>
    <w:tmpl w:val="84680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3">
    <w:nsid w:val="0DCB642C"/>
    <w:multiLevelType w:val="hybridMultilevel"/>
    <w:tmpl w:val="72B2B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6">
    <w:nsid w:val="2590497B"/>
    <w:multiLevelType w:val="multilevel"/>
    <w:tmpl w:val="2590497B"/>
    <w:lvl w:ilvl="0">
      <w:start w:val="1"/>
      <w:numFmt w:val="decimal"/>
      <w:lvlText w:val="%1."/>
      <w:lvlJc w:val="left"/>
      <w:pPr>
        <w:ind w:left="1080" w:hanging="72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8D12FD"/>
    <w:multiLevelType w:val="multilevel"/>
    <w:tmpl w:val="8DB4B722"/>
    <w:lvl w:ilvl="0">
      <w:start w:val="1"/>
      <w:numFmt w:val="decimal"/>
      <w:lvlText w:val="(%1)"/>
      <w:lvlJc w:val="left"/>
      <w:pPr>
        <w:ind w:left="360" w:hanging="36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4">
    <w:nsid w:val="75225DCF"/>
    <w:multiLevelType w:val="hybridMultilevel"/>
    <w:tmpl w:val="79121396"/>
    <w:lvl w:ilvl="0" w:tplc="1C66FC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5"/>
  </w:num>
  <w:num w:numId="5">
    <w:abstractNumId w:val="7"/>
  </w:num>
  <w:num w:numId="6">
    <w:abstractNumId w:val="8"/>
  </w:num>
  <w:num w:numId="7">
    <w:abstractNumId w:val="12"/>
  </w:num>
  <w:num w:numId="8">
    <w:abstractNumId w:val="10"/>
  </w:num>
  <w:num w:numId="9">
    <w:abstractNumId w:val="11"/>
  </w:num>
  <w:num w:numId="10">
    <w:abstractNumId w:val="13"/>
  </w:num>
  <w:num w:numId="11">
    <w:abstractNumId w:val="0"/>
  </w:num>
  <w:num w:numId="12">
    <w:abstractNumId w:val="1"/>
  </w:num>
  <w:num w:numId="13">
    <w:abstractNumId w:val="6"/>
  </w:num>
  <w:num w:numId="14">
    <w:abstractNumId w:val="14"/>
  </w:num>
  <w:num w:numId="15">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22E2"/>
    <w:rsid w:val="00024C88"/>
    <w:rsid w:val="000260DC"/>
    <w:rsid w:val="000262F1"/>
    <w:rsid w:val="00026729"/>
    <w:rsid w:val="00027136"/>
    <w:rsid w:val="00030E84"/>
    <w:rsid w:val="00036A4D"/>
    <w:rsid w:val="0004093A"/>
    <w:rsid w:val="00040C09"/>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3D43"/>
    <w:rsid w:val="00134C50"/>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1C06"/>
    <w:rsid w:val="001626A3"/>
    <w:rsid w:val="00163358"/>
    <w:rsid w:val="001648A7"/>
    <w:rsid w:val="0017030D"/>
    <w:rsid w:val="00170F48"/>
    <w:rsid w:val="00171E0F"/>
    <w:rsid w:val="00175987"/>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A541A"/>
    <w:rsid w:val="001B2941"/>
    <w:rsid w:val="001B2E70"/>
    <w:rsid w:val="001B3F19"/>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5CAD"/>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825"/>
    <w:rsid w:val="00270D17"/>
    <w:rsid w:val="002732E7"/>
    <w:rsid w:val="00280080"/>
    <w:rsid w:val="00280087"/>
    <w:rsid w:val="002803C5"/>
    <w:rsid w:val="002811BB"/>
    <w:rsid w:val="00281474"/>
    <w:rsid w:val="00281AF9"/>
    <w:rsid w:val="00281BDB"/>
    <w:rsid w:val="002824D5"/>
    <w:rsid w:val="0028294E"/>
    <w:rsid w:val="0029157E"/>
    <w:rsid w:val="002937B8"/>
    <w:rsid w:val="0029441E"/>
    <w:rsid w:val="0029445D"/>
    <w:rsid w:val="00297190"/>
    <w:rsid w:val="002A18F0"/>
    <w:rsid w:val="002A1E64"/>
    <w:rsid w:val="002A653F"/>
    <w:rsid w:val="002A76BD"/>
    <w:rsid w:val="002A7DF4"/>
    <w:rsid w:val="002A7F8D"/>
    <w:rsid w:val="002B2687"/>
    <w:rsid w:val="002C0C62"/>
    <w:rsid w:val="002C16FF"/>
    <w:rsid w:val="002C1EE8"/>
    <w:rsid w:val="002C2975"/>
    <w:rsid w:val="002C3C4D"/>
    <w:rsid w:val="002C5243"/>
    <w:rsid w:val="002C55C5"/>
    <w:rsid w:val="002C60A6"/>
    <w:rsid w:val="002C710C"/>
    <w:rsid w:val="002D1424"/>
    <w:rsid w:val="002D28E0"/>
    <w:rsid w:val="002D59C2"/>
    <w:rsid w:val="002D733C"/>
    <w:rsid w:val="002E108D"/>
    <w:rsid w:val="002E12B2"/>
    <w:rsid w:val="002E1F48"/>
    <w:rsid w:val="002E3161"/>
    <w:rsid w:val="002E397C"/>
    <w:rsid w:val="002E56D9"/>
    <w:rsid w:val="002E6B6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18EA"/>
    <w:rsid w:val="00313286"/>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133F"/>
    <w:rsid w:val="0034213A"/>
    <w:rsid w:val="00344509"/>
    <w:rsid w:val="003455CF"/>
    <w:rsid w:val="0034605E"/>
    <w:rsid w:val="003460F9"/>
    <w:rsid w:val="003461B2"/>
    <w:rsid w:val="0034657C"/>
    <w:rsid w:val="00347EC2"/>
    <w:rsid w:val="003517A1"/>
    <w:rsid w:val="0035180C"/>
    <w:rsid w:val="00351E0F"/>
    <w:rsid w:val="00352D90"/>
    <w:rsid w:val="00353ABC"/>
    <w:rsid w:val="0035694A"/>
    <w:rsid w:val="00356B7E"/>
    <w:rsid w:val="00361776"/>
    <w:rsid w:val="00363BC7"/>
    <w:rsid w:val="00366A3A"/>
    <w:rsid w:val="003711C9"/>
    <w:rsid w:val="0037171C"/>
    <w:rsid w:val="003719DC"/>
    <w:rsid w:val="00375823"/>
    <w:rsid w:val="0037732E"/>
    <w:rsid w:val="0037757B"/>
    <w:rsid w:val="00377C10"/>
    <w:rsid w:val="003823C3"/>
    <w:rsid w:val="00387EBB"/>
    <w:rsid w:val="003909D6"/>
    <w:rsid w:val="00391897"/>
    <w:rsid w:val="00394593"/>
    <w:rsid w:val="003A06F4"/>
    <w:rsid w:val="003A1685"/>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E33"/>
    <w:rsid w:val="004367FA"/>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3E28"/>
    <w:rsid w:val="004E6EF5"/>
    <w:rsid w:val="004E7008"/>
    <w:rsid w:val="004F13A6"/>
    <w:rsid w:val="004F2C79"/>
    <w:rsid w:val="004F3DF8"/>
    <w:rsid w:val="004F6101"/>
    <w:rsid w:val="005028BD"/>
    <w:rsid w:val="00504B93"/>
    <w:rsid w:val="00506E45"/>
    <w:rsid w:val="005127E5"/>
    <w:rsid w:val="00512B08"/>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761F1"/>
    <w:rsid w:val="00577C6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3597"/>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C517D"/>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11C3"/>
    <w:rsid w:val="007213E4"/>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864CC"/>
    <w:rsid w:val="0079090B"/>
    <w:rsid w:val="0079570D"/>
    <w:rsid w:val="00797E6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1EEF"/>
    <w:rsid w:val="00837482"/>
    <w:rsid w:val="008405D6"/>
    <w:rsid w:val="00841CFB"/>
    <w:rsid w:val="0084308D"/>
    <w:rsid w:val="00845493"/>
    <w:rsid w:val="008455F2"/>
    <w:rsid w:val="0085255E"/>
    <w:rsid w:val="008527DC"/>
    <w:rsid w:val="00857238"/>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B7C8D"/>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545D"/>
    <w:rsid w:val="008F656D"/>
    <w:rsid w:val="0090025D"/>
    <w:rsid w:val="009003BB"/>
    <w:rsid w:val="0090251A"/>
    <w:rsid w:val="009033B5"/>
    <w:rsid w:val="00904F8C"/>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4EB"/>
    <w:rsid w:val="00983196"/>
    <w:rsid w:val="00983CE4"/>
    <w:rsid w:val="00984565"/>
    <w:rsid w:val="009849D9"/>
    <w:rsid w:val="00984DEB"/>
    <w:rsid w:val="00984F97"/>
    <w:rsid w:val="009863B0"/>
    <w:rsid w:val="0098716A"/>
    <w:rsid w:val="009902BF"/>
    <w:rsid w:val="009954C4"/>
    <w:rsid w:val="00996117"/>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3B15"/>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822"/>
    <w:rsid w:val="009F5D4E"/>
    <w:rsid w:val="009F6FEA"/>
    <w:rsid w:val="00A009CF"/>
    <w:rsid w:val="00A00D69"/>
    <w:rsid w:val="00A0228E"/>
    <w:rsid w:val="00A03D65"/>
    <w:rsid w:val="00A03F44"/>
    <w:rsid w:val="00A04428"/>
    <w:rsid w:val="00A07872"/>
    <w:rsid w:val="00A10CD4"/>
    <w:rsid w:val="00A13FBC"/>
    <w:rsid w:val="00A140FF"/>
    <w:rsid w:val="00A14CD8"/>
    <w:rsid w:val="00A165A2"/>
    <w:rsid w:val="00A173E2"/>
    <w:rsid w:val="00A22634"/>
    <w:rsid w:val="00A30AA6"/>
    <w:rsid w:val="00A31100"/>
    <w:rsid w:val="00A3279B"/>
    <w:rsid w:val="00A355FA"/>
    <w:rsid w:val="00A35717"/>
    <w:rsid w:val="00A35E21"/>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15ED"/>
    <w:rsid w:val="00A9229A"/>
    <w:rsid w:val="00A927A0"/>
    <w:rsid w:val="00A9633F"/>
    <w:rsid w:val="00A97D2E"/>
    <w:rsid w:val="00AA246C"/>
    <w:rsid w:val="00AA3944"/>
    <w:rsid w:val="00AA43AA"/>
    <w:rsid w:val="00AA49FC"/>
    <w:rsid w:val="00AA7A72"/>
    <w:rsid w:val="00AA7C35"/>
    <w:rsid w:val="00AB006F"/>
    <w:rsid w:val="00AB0621"/>
    <w:rsid w:val="00AB0F37"/>
    <w:rsid w:val="00AB0F85"/>
    <w:rsid w:val="00AB25B2"/>
    <w:rsid w:val="00AB4284"/>
    <w:rsid w:val="00AB51D8"/>
    <w:rsid w:val="00AB5BEE"/>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466"/>
    <w:rsid w:val="00B43DD3"/>
    <w:rsid w:val="00B442BB"/>
    <w:rsid w:val="00B4692A"/>
    <w:rsid w:val="00B4756D"/>
    <w:rsid w:val="00B4760C"/>
    <w:rsid w:val="00B509BE"/>
    <w:rsid w:val="00B54B09"/>
    <w:rsid w:val="00B64A91"/>
    <w:rsid w:val="00B72B17"/>
    <w:rsid w:val="00B757E2"/>
    <w:rsid w:val="00B75B3A"/>
    <w:rsid w:val="00B77290"/>
    <w:rsid w:val="00B8067B"/>
    <w:rsid w:val="00B8140E"/>
    <w:rsid w:val="00B824CA"/>
    <w:rsid w:val="00B84D6C"/>
    <w:rsid w:val="00B84F03"/>
    <w:rsid w:val="00B8505E"/>
    <w:rsid w:val="00B8524F"/>
    <w:rsid w:val="00B85F42"/>
    <w:rsid w:val="00B92921"/>
    <w:rsid w:val="00B93D55"/>
    <w:rsid w:val="00B943F8"/>
    <w:rsid w:val="00B96710"/>
    <w:rsid w:val="00B9731E"/>
    <w:rsid w:val="00BA0B15"/>
    <w:rsid w:val="00BA273F"/>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631"/>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27EC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43B2"/>
    <w:rsid w:val="00CC52EC"/>
    <w:rsid w:val="00CC53DC"/>
    <w:rsid w:val="00CC7082"/>
    <w:rsid w:val="00CC7865"/>
    <w:rsid w:val="00CD2459"/>
    <w:rsid w:val="00CD33AB"/>
    <w:rsid w:val="00CD33FE"/>
    <w:rsid w:val="00CD48D9"/>
    <w:rsid w:val="00CD5852"/>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22"/>
    <w:rsid w:val="00D13F8E"/>
    <w:rsid w:val="00D167B0"/>
    <w:rsid w:val="00D16B16"/>
    <w:rsid w:val="00D17A7E"/>
    <w:rsid w:val="00D221A6"/>
    <w:rsid w:val="00D25F01"/>
    <w:rsid w:val="00D273F4"/>
    <w:rsid w:val="00D27A1C"/>
    <w:rsid w:val="00D27EF0"/>
    <w:rsid w:val="00D31EEB"/>
    <w:rsid w:val="00D322D6"/>
    <w:rsid w:val="00D356B7"/>
    <w:rsid w:val="00D35872"/>
    <w:rsid w:val="00D376A7"/>
    <w:rsid w:val="00D442A5"/>
    <w:rsid w:val="00D50818"/>
    <w:rsid w:val="00D51384"/>
    <w:rsid w:val="00D516B0"/>
    <w:rsid w:val="00D517EA"/>
    <w:rsid w:val="00D53664"/>
    <w:rsid w:val="00D53F58"/>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4E02"/>
    <w:rsid w:val="00D8583F"/>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02A"/>
    <w:rsid w:val="00DB0A5E"/>
    <w:rsid w:val="00DB3DE6"/>
    <w:rsid w:val="00DB497C"/>
    <w:rsid w:val="00DB63E0"/>
    <w:rsid w:val="00DB7628"/>
    <w:rsid w:val="00DC256F"/>
    <w:rsid w:val="00DC28A1"/>
    <w:rsid w:val="00DC3665"/>
    <w:rsid w:val="00DC3859"/>
    <w:rsid w:val="00DC6183"/>
    <w:rsid w:val="00DC7871"/>
    <w:rsid w:val="00DD060F"/>
    <w:rsid w:val="00DD4DA0"/>
    <w:rsid w:val="00DD68F6"/>
    <w:rsid w:val="00DD6D16"/>
    <w:rsid w:val="00DE0865"/>
    <w:rsid w:val="00DE0E50"/>
    <w:rsid w:val="00DE2B2F"/>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3BA"/>
    <w:rsid w:val="00E34FBD"/>
    <w:rsid w:val="00E360EA"/>
    <w:rsid w:val="00E36347"/>
    <w:rsid w:val="00E37034"/>
    <w:rsid w:val="00E4494B"/>
    <w:rsid w:val="00E4594B"/>
    <w:rsid w:val="00E45CA8"/>
    <w:rsid w:val="00E47DFE"/>
    <w:rsid w:val="00E50360"/>
    <w:rsid w:val="00E551C0"/>
    <w:rsid w:val="00E55274"/>
    <w:rsid w:val="00E601E4"/>
    <w:rsid w:val="00E67736"/>
    <w:rsid w:val="00E713D4"/>
    <w:rsid w:val="00E73AA7"/>
    <w:rsid w:val="00E7473E"/>
    <w:rsid w:val="00E76AF2"/>
    <w:rsid w:val="00E77758"/>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5F17"/>
    <w:rsid w:val="00EC6E65"/>
    <w:rsid w:val="00ED04AA"/>
    <w:rsid w:val="00ED188E"/>
    <w:rsid w:val="00ED23BF"/>
    <w:rsid w:val="00ED3B64"/>
    <w:rsid w:val="00ED438C"/>
    <w:rsid w:val="00ED457A"/>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547A"/>
    <w:rsid w:val="00F56CFE"/>
    <w:rsid w:val="00F61F23"/>
    <w:rsid w:val="00F62865"/>
    <w:rsid w:val="00F6449D"/>
    <w:rsid w:val="00F6484F"/>
    <w:rsid w:val="00F651D1"/>
    <w:rsid w:val="00F73556"/>
    <w:rsid w:val="00F73D24"/>
    <w:rsid w:val="00F74316"/>
    <w:rsid w:val="00F754AA"/>
    <w:rsid w:val="00F774ED"/>
    <w:rsid w:val="00F8115C"/>
    <w:rsid w:val="00F81CC3"/>
    <w:rsid w:val="00F84AE9"/>
    <w:rsid w:val="00F850E2"/>
    <w:rsid w:val="00F85DFA"/>
    <w:rsid w:val="00F901D3"/>
    <w:rsid w:val="00F91279"/>
    <w:rsid w:val="00F92071"/>
    <w:rsid w:val="00F938D9"/>
    <w:rsid w:val="00F93BDA"/>
    <w:rsid w:val="00F93BDB"/>
    <w:rsid w:val="00F95079"/>
    <w:rsid w:val="00F95BB9"/>
    <w:rsid w:val="00F979E5"/>
    <w:rsid w:val="00FA08DE"/>
    <w:rsid w:val="00FA13FD"/>
    <w:rsid w:val="00FA1432"/>
    <w:rsid w:val="00FA177F"/>
    <w:rsid w:val="00FA205D"/>
    <w:rsid w:val="00FA3CFC"/>
    <w:rsid w:val="00FA63E7"/>
    <w:rsid w:val="00FA6828"/>
    <w:rsid w:val="00FB0272"/>
    <w:rsid w:val="00FB0426"/>
    <w:rsid w:val="00FB7642"/>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qFormat/>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64210A9B-D73C-498A-A5AB-628147E07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2023-02-27T10:20:00Z</dcterms:created>
  <dcterms:modified xsi:type="dcterms:W3CDTF">2023-02-27T10:20:00Z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