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BDB" w:rsidRPr="008C0966" w:rsidRDefault="00130BDB" w:rsidP="002B1EE6">
      <w:pPr>
        <w:spacing w:after="200" w:line="276" w:lineRule="auto"/>
        <w:rPr>
          <w:rFonts w:ascii="Arial" w:eastAsia="Calibri" w:hAnsi="Arial" w:cs="Arial"/>
          <w:b/>
          <w:bCs/>
          <w:lang w:val="en-GB"/>
        </w:rPr>
      </w:pPr>
      <w:r w:rsidRPr="008C0966">
        <w:rPr>
          <w:rFonts w:ascii="Arial" w:eastAsia="Calibri" w:hAnsi="Arial" w:cs="Arial"/>
          <w:b/>
          <w:bCs/>
          <w:lang w:val="en-ZA"/>
        </w:rPr>
        <w:t>NATIONAL ASSEMBLY</w:t>
      </w:r>
    </w:p>
    <w:p w:rsidR="00130BDB" w:rsidRPr="008C0966" w:rsidRDefault="002B1EE6" w:rsidP="002B1EE6">
      <w:pPr>
        <w:spacing w:after="200" w:line="276" w:lineRule="auto"/>
        <w:rPr>
          <w:rFonts w:ascii="Arial" w:eastAsia="Calibri" w:hAnsi="Arial" w:cs="Arial"/>
          <w:b/>
          <w:bCs/>
          <w:lang w:val="en-GB"/>
        </w:rPr>
      </w:pPr>
      <w:r>
        <w:rPr>
          <w:rFonts w:ascii="Arial" w:eastAsia="Calibri" w:hAnsi="Arial" w:cs="Arial"/>
          <w:b/>
          <w:bCs/>
          <w:lang w:val="en-GB"/>
        </w:rPr>
        <w:t xml:space="preserve">QUESTION </w:t>
      </w:r>
      <w:r w:rsidR="00130BDB" w:rsidRPr="008C0966">
        <w:rPr>
          <w:rFonts w:ascii="Arial" w:eastAsia="Calibri" w:hAnsi="Arial" w:cs="Arial"/>
          <w:b/>
          <w:bCs/>
          <w:lang w:val="en-GB"/>
        </w:rPr>
        <w:t>FOR WRITTEN REPLY</w:t>
      </w:r>
    </w:p>
    <w:p w:rsidR="00130BDB" w:rsidRPr="008C0966" w:rsidRDefault="002B1EE6" w:rsidP="002B1EE6">
      <w:pPr>
        <w:spacing w:after="200" w:line="276" w:lineRule="auto"/>
        <w:rPr>
          <w:rFonts w:ascii="Arial" w:eastAsia="Calibri" w:hAnsi="Arial" w:cs="Arial"/>
          <w:b/>
          <w:bCs/>
          <w:lang w:val="en-GB"/>
        </w:rPr>
      </w:pPr>
      <w:r>
        <w:rPr>
          <w:rFonts w:ascii="Arial" w:eastAsia="Calibri" w:hAnsi="Arial" w:cs="Arial"/>
          <w:b/>
          <w:bCs/>
          <w:lang w:val="en-GB"/>
        </w:rPr>
        <w:t xml:space="preserve">PARLIAMENTARY </w:t>
      </w:r>
      <w:r w:rsidR="00130BDB" w:rsidRPr="008C0966">
        <w:rPr>
          <w:rFonts w:ascii="Arial" w:eastAsia="Calibri" w:hAnsi="Arial" w:cs="Arial"/>
          <w:b/>
          <w:bCs/>
          <w:lang w:val="en-GB"/>
        </w:rPr>
        <w:t xml:space="preserve">QUESTION </w:t>
      </w:r>
      <w:r>
        <w:rPr>
          <w:rFonts w:ascii="Arial" w:eastAsia="Calibri" w:hAnsi="Arial" w:cs="Arial"/>
          <w:b/>
          <w:bCs/>
          <w:lang w:val="en-GB"/>
        </w:rPr>
        <w:t xml:space="preserve">NO: </w:t>
      </w:r>
      <w:r w:rsidR="00FA5D48">
        <w:rPr>
          <w:rFonts w:ascii="Arial" w:eastAsia="Calibri" w:hAnsi="Arial" w:cs="Arial"/>
          <w:b/>
          <w:bCs/>
          <w:lang w:val="en-GB"/>
        </w:rPr>
        <w:t>1</w:t>
      </w:r>
      <w:r w:rsidR="00C72A2D">
        <w:rPr>
          <w:rFonts w:ascii="Arial" w:eastAsia="Calibri" w:hAnsi="Arial" w:cs="Arial"/>
          <w:b/>
          <w:bCs/>
          <w:lang w:val="en-GB"/>
        </w:rPr>
        <w:t>1</w:t>
      </w:r>
      <w:r w:rsidR="002E79C9">
        <w:rPr>
          <w:rFonts w:ascii="Arial" w:eastAsia="Calibri" w:hAnsi="Arial" w:cs="Arial"/>
          <w:b/>
          <w:bCs/>
          <w:lang w:val="en-GB"/>
        </w:rPr>
        <w:t>4</w:t>
      </w:r>
      <w:r w:rsidR="00125D94">
        <w:rPr>
          <w:rFonts w:ascii="Arial" w:eastAsia="Calibri" w:hAnsi="Arial" w:cs="Arial"/>
          <w:b/>
          <w:bCs/>
          <w:lang w:val="en-GB"/>
        </w:rPr>
        <w:t>9</w:t>
      </w:r>
    </w:p>
    <w:p w:rsidR="00130BDB" w:rsidRPr="002B1EE6" w:rsidRDefault="00130BDB" w:rsidP="002B1EE6">
      <w:pPr>
        <w:spacing w:after="200" w:line="276" w:lineRule="auto"/>
        <w:rPr>
          <w:rFonts w:ascii="Arial" w:eastAsia="Calibri" w:hAnsi="Arial" w:cs="Arial"/>
          <w:b/>
          <w:bCs/>
          <w:lang w:val="en-GB"/>
        </w:rPr>
      </w:pPr>
      <w:r w:rsidRPr="002B1EE6">
        <w:rPr>
          <w:rFonts w:ascii="Arial" w:eastAsia="Calibri" w:hAnsi="Arial" w:cs="Arial"/>
          <w:b/>
          <w:bCs/>
          <w:lang w:val="en-GB"/>
        </w:rPr>
        <w:t xml:space="preserve">DATE OF QUESTION: </w:t>
      </w:r>
      <w:r w:rsidR="00C72A2D" w:rsidRPr="002B1EE6">
        <w:rPr>
          <w:rFonts w:ascii="Arial" w:eastAsia="Calibri" w:hAnsi="Arial" w:cs="Arial"/>
          <w:b/>
          <w:bCs/>
          <w:lang w:val="en-GB"/>
        </w:rPr>
        <w:t>25</w:t>
      </w:r>
      <w:r w:rsidR="002B1EE6" w:rsidRPr="002B1EE6">
        <w:rPr>
          <w:rFonts w:ascii="Arial" w:eastAsia="Calibri" w:hAnsi="Arial" w:cs="Arial"/>
          <w:b/>
          <w:bCs/>
          <w:lang w:val="en-GB"/>
        </w:rPr>
        <w:t xml:space="preserve"> MARCH </w:t>
      </w:r>
      <w:r w:rsidRPr="002B1EE6">
        <w:rPr>
          <w:rFonts w:ascii="Arial" w:eastAsia="Calibri" w:hAnsi="Arial" w:cs="Arial"/>
          <w:b/>
          <w:bCs/>
          <w:lang w:val="en-GB"/>
        </w:rPr>
        <w:t>20</w:t>
      </w:r>
      <w:r w:rsidR="003F2E8D" w:rsidRPr="002B1EE6">
        <w:rPr>
          <w:rFonts w:ascii="Arial" w:eastAsia="Calibri" w:hAnsi="Arial" w:cs="Arial"/>
          <w:b/>
          <w:bCs/>
          <w:lang w:val="en-GB"/>
        </w:rPr>
        <w:t>2</w:t>
      </w:r>
      <w:r w:rsidR="00CC7543" w:rsidRPr="002B1EE6">
        <w:rPr>
          <w:rFonts w:ascii="Arial" w:eastAsia="Calibri" w:hAnsi="Arial" w:cs="Arial"/>
          <w:b/>
          <w:bCs/>
          <w:lang w:val="en-GB"/>
        </w:rPr>
        <w:t>2</w:t>
      </w:r>
    </w:p>
    <w:p w:rsidR="002B1EE6" w:rsidRPr="002B1EE6" w:rsidRDefault="002B1EE6" w:rsidP="002B1EE6">
      <w:pPr>
        <w:spacing w:after="200" w:line="276" w:lineRule="auto"/>
        <w:rPr>
          <w:rFonts w:ascii="Arial" w:eastAsia="Calibri" w:hAnsi="Arial" w:cs="Arial"/>
          <w:b/>
          <w:bCs/>
          <w:lang w:val="en-GB"/>
        </w:rPr>
      </w:pPr>
      <w:r w:rsidRPr="002B1EE6">
        <w:rPr>
          <w:rFonts w:ascii="Arial" w:eastAsia="Calibri" w:hAnsi="Arial" w:cs="Arial"/>
          <w:b/>
          <w:bCs/>
          <w:lang w:val="en-GB"/>
        </w:rPr>
        <w:t>DATE OF SUBMISSION: 08 APRIL 2022</w:t>
      </w:r>
    </w:p>
    <w:p w:rsidR="008B0AB6" w:rsidRPr="008B0AB6" w:rsidRDefault="008B0AB6" w:rsidP="008B0AB6">
      <w:pPr>
        <w:spacing w:before="120" w:after="120" w:line="360" w:lineRule="auto"/>
        <w:jc w:val="both"/>
        <w:rPr>
          <w:rFonts w:ascii="Arial" w:hAnsi="Arial" w:cs="Arial"/>
          <w:b/>
          <w:bCs/>
          <w:lang w:val="en-ZA"/>
        </w:rPr>
      </w:pPr>
      <w:r w:rsidRPr="008B0AB6">
        <w:rPr>
          <w:rFonts w:ascii="Arial" w:hAnsi="Arial" w:cs="Arial"/>
          <w:b/>
          <w:bCs/>
          <w:lang w:val="en-ZA"/>
        </w:rPr>
        <w:t>Adv G Breytenbach (DA) to ask the Minister of Justice and Correctional Services</w:t>
      </w:r>
      <w:r w:rsidRPr="008B0AB6">
        <w:rPr>
          <w:rFonts w:ascii="Arial" w:hAnsi="Arial" w:cs="Arial"/>
          <w:b/>
          <w:bCs/>
          <w:lang w:val="en-ZA"/>
        </w:rPr>
        <w:fldChar w:fldCharType="begin"/>
      </w:r>
      <w:r w:rsidRPr="008B0AB6">
        <w:rPr>
          <w:rFonts w:ascii="Arial" w:hAnsi="Arial" w:cs="Arial"/>
          <w:b/>
          <w:bCs/>
          <w:lang w:val="en-ZA"/>
        </w:rPr>
        <w:instrText xml:space="preserve"> XE "Justice and Correctional Services" </w:instrText>
      </w:r>
      <w:r w:rsidRPr="008B0AB6">
        <w:rPr>
          <w:rFonts w:ascii="Arial" w:hAnsi="Arial" w:cs="Arial"/>
          <w:b/>
          <w:bCs/>
          <w:lang w:val="en-ZA"/>
        </w:rPr>
        <w:fldChar w:fldCharType="end"/>
      </w:r>
      <w:r w:rsidRPr="008B0AB6">
        <w:rPr>
          <w:rFonts w:ascii="Arial" w:hAnsi="Arial" w:cs="Arial"/>
          <w:b/>
          <w:bCs/>
          <w:lang w:val="en-ZA"/>
        </w:rPr>
        <w:t xml:space="preserve">: </w:t>
      </w:r>
    </w:p>
    <w:p w:rsidR="00125D94" w:rsidRDefault="00125D94" w:rsidP="005707AE">
      <w:pPr>
        <w:numPr>
          <w:ilvl w:val="0"/>
          <w:numId w:val="2"/>
        </w:numPr>
        <w:spacing w:before="120" w:after="120" w:line="360" w:lineRule="auto"/>
        <w:jc w:val="both"/>
        <w:rPr>
          <w:rFonts w:ascii="Arial" w:hAnsi="Arial" w:cs="Arial"/>
          <w:lang w:val="en-ZA"/>
        </w:rPr>
      </w:pPr>
      <w:r w:rsidRPr="00125D94">
        <w:rPr>
          <w:rFonts w:ascii="Arial" w:hAnsi="Arial" w:cs="Arial"/>
          <w:lang w:val="en-ZA"/>
        </w:rPr>
        <w:t>Following the disastrous hacking and ransomware attack on the information and communications technology infrastructure of his department in 2021, what (a)(i) steps have been taken and (ii) preventative measures have been put in place to ensure that this does not happen again;</w:t>
      </w:r>
    </w:p>
    <w:p w:rsidR="00B83362" w:rsidRPr="00B83362" w:rsidRDefault="00B83362" w:rsidP="00B83362">
      <w:pPr>
        <w:numPr>
          <w:ilvl w:val="0"/>
          <w:numId w:val="2"/>
        </w:numPr>
        <w:spacing w:before="120" w:after="120" w:line="360" w:lineRule="auto"/>
        <w:jc w:val="both"/>
        <w:rPr>
          <w:rFonts w:ascii="Arial" w:hAnsi="Arial" w:cs="Arial"/>
          <w:lang w:val="en-ZA"/>
        </w:rPr>
      </w:pPr>
      <w:r w:rsidRPr="00B83362">
        <w:rPr>
          <w:rFonts w:ascii="Arial" w:hAnsi="Arial" w:cs="Arial"/>
          <w:lang w:val="en-ZA"/>
        </w:rPr>
        <w:t>What measures have been put in place to ensure that the systems of the (a) Office of the Master of the High Court and (b) High Court function independently?</w:t>
      </w:r>
    </w:p>
    <w:p w:rsidR="00B83362" w:rsidRPr="00B83362" w:rsidRDefault="00B83362" w:rsidP="00B83362">
      <w:pPr>
        <w:spacing w:before="120" w:after="120" w:line="360" w:lineRule="auto"/>
        <w:ind w:left="360"/>
        <w:jc w:val="right"/>
        <w:rPr>
          <w:rFonts w:ascii="Arial" w:hAnsi="Arial" w:cs="Arial"/>
          <w:b/>
          <w:lang w:val="en-ZA"/>
        </w:rPr>
      </w:pPr>
      <w:r w:rsidRPr="00B83362">
        <w:rPr>
          <w:rFonts w:ascii="Arial" w:hAnsi="Arial" w:cs="Arial"/>
          <w:b/>
          <w:lang w:val="en-ZA"/>
        </w:rPr>
        <w:t>NW1402E</w:t>
      </w:r>
    </w:p>
    <w:p w:rsidR="00B83362" w:rsidRPr="00125D94" w:rsidRDefault="00B83362" w:rsidP="00B83362">
      <w:pPr>
        <w:spacing w:before="120" w:after="120" w:line="360" w:lineRule="auto"/>
        <w:ind w:left="360"/>
        <w:jc w:val="both"/>
        <w:rPr>
          <w:rFonts w:ascii="Arial" w:hAnsi="Arial" w:cs="Arial"/>
          <w:lang w:val="en-ZA"/>
        </w:rPr>
      </w:pPr>
    </w:p>
    <w:p w:rsidR="00983C6B" w:rsidRDefault="00F80E79" w:rsidP="00B83362">
      <w:pPr>
        <w:spacing w:line="360" w:lineRule="auto"/>
        <w:rPr>
          <w:rFonts w:ascii="Arial" w:hAnsi="Arial" w:cs="Arial"/>
          <w:b/>
        </w:rPr>
      </w:pPr>
      <w:r>
        <w:rPr>
          <w:rFonts w:ascii="Arial" w:hAnsi="Arial" w:cs="Arial"/>
          <w:b/>
          <w:lang w:val="en-ZA"/>
        </w:rPr>
        <w:br w:type="page"/>
      </w:r>
      <w:r w:rsidR="0007655F">
        <w:rPr>
          <w:rFonts w:ascii="Arial" w:hAnsi="Arial" w:cs="Arial"/>
          <w:b/>
        </w:rPr>
        <w:lastRenderedPageBreak/>
        <w:t>REPLY:</w:t>
      </w:r>
    </w:p>
    <w:p w:rsidR="00B83362" w:rsidRPr="0089703D" w:rsidRDefault="00B83362" w:rsidP="00B83362">
      <w:pPr>
        <w:spacing w:line="360" w:lineRule="auto"/>
        <w:rPr>
          <w:rFonts w:ascii="Arial" w:hAnsi="Arial" w:cs="Arial"/>
          <w:lang w:val="en-ZA"/>
        </w:rPr>
      </w:pPr>
    </w:p>
    <w:p w:rsidR="00983C6B" w:rsidRPr="00B83362" w:rsidRDefault="00886B1E" w:rsidP="00B83362">
      <w:pPr>
        <w:numPr>
          <w:ilvl w:val="0"/>
          <w:numId w:val="8"/>
        </w:numPr>
        <w:spacing w:line="360" w:lineRule="auto"/>
        <w:jc w:val="both"/>
        <w:rPr>
          <w:rFonts w:ascii="Arial" w:hAnsi="Arial" w:cs="Arial"/>
          <w:lang w:val="en-ZA"/>
        </w:rPr>
      </w:pPr>
      <w:r w:rsidRPr="00B83362">
        <w:rPr>
          <w:rFonts w:ascii="Arial" w:hAnsi="Arial" w:cs="Arial"/>
          <w:lang w:val="en-ZA"/>
        </w:rPr>
        <w:t xml:space="preserve">The Department of Justice and Constitutional Development (DoJ&amp;CD) has implemented a wide range of security measures within its information processing environment, intended to prevent any unauthorized access to and/or use of sensitive information and ensure that the confidentiality, integrity and availability of personal information remain protected. These security measures are categorized into two </w:t>
      </w:r>
      <w:r w:rsidR="00B83362">
        <w:rPr>
          <w:rFonts w:ascii="Arial" w:hAnsi="Arial" w:cs="Arial"/>
          <w:lang w:val="en-ZA"/>
        </w:rPr>
        <w:t xml:space="preserve">(2) </w:t>
      </w:r>
      <w:r w:rsidRPr="00B83362">
        <w:rPr>
          <w:rFonts w:ascii="Arial" w:hAnsi="Arial" w:cs="Arial"/>
          <w:lang w:val="en-ZA"/>
        </w:rPr>
        <w:t>groups as follow</w:t>
      </w:r>
      <w:r w:rsidR="00B83362">
        <w:rPr>
          <w:rFonts w:ascii="Arial" w:hAnsi="Arial" w:cs="Arial"/>
          <w:lang w:val="en-ZA"/>
        </w:rPr>
        <w:t>s</w:t>
      </w:r>
      <w:r w:rsidRPr="00B83362">
        <w:rPr>
          <w:rFonts w:ascii="Arial" w:hAnsi="Arial" w:cs="Arial"/>
          <w:lang w:val="en-ZA"/>
        </w:rPr>
        <w:t xml:space="preserve">: </w:t>
      </w:r>
    </w:p>
    <w:p w:rsidR="00886B1E" w:rsidRDefault="00886B1E" w:rsidP="00B83362">
      <w:pPr>
        <w:numPr>
          <w:ilvl w:val="0"/>
          <w:numId w:val="9"/>
        </w:numPr>
        <w:spacing w:line="360" w:lineRule="auto"/>
        <w:jc w:val="both"/>
        <w:rPr>
          <w:rFonts w:ascii="Arial" w:hAnsi="Arial" w:cs="Arial"/>
        </w:rPr>
      </w:pPr>
      <w:r>
        <w:rPr>
          <w:rFonts w:ascii="Arial" w:hAnsi="Arial" w:cs="Arial"/>
        </w:rPr>
        <w:t xml:space="preserve">Managerial controls, including a set of approved, published and implemented information security policies, standards, procedures and guidelines. Awareness of the existing information security policies and cybersecurity risks within our information processing environment is proactively and regularly being promoted amongst DoJ&amp;CD’s users to ensure positive security behaviors and adherence to prescribed rules. </w:t>
      </w:r>
    </w:p>
    <w:p w:rsidR="00B83362" w:rsidRDefault="00886B1E" w:rsidP="00B83362">
      <w:pPr>
        <w:numPr>
          <w:ilvl w:val="0"/>
          <w:numId w:val="9"/>
        </w:numPr>
        <w:spacing w:line="360" w:lineRule="auto"/>
        <w:jc w:val="both"/>
        <w:rPr>
          <w:rFonts w:ascii="Arial" w:hAnsi="Arial" w:cs="Arial"/>
        </w:rPr>
      </w:pPr>
      <w:r>
        <w:rPr>
          <w:rFonts w:ascii="Arial" w:hAnsi="Arial" w:cs="Arial"/>
        </w:rPr>
        <w:t xml:space="preserve">Technical Controls – In addition to the native security features provided by our systems and platforms, we have deployed a set of automated security tools and processes to improve our defensive capabilities and safeguard our ICT infrastructure and systems. These technical tools enable us to effectively restrict and control access to our ICT </w:t>
      </w:r>
      <w:r w:rsidR="000277A9">
        <w:rPr>
          <w:rFonts w:ascii="Arial" w:hAnsi="Arial" w:cs="Arial"/>
        </w:rPr>
        <w:t>s</w:t>
      </w:r>
      <w:r>
        <w:rPr>
          <w:rFonts w:ascii="Arial" w:hAnsi="Arial" w:cs="Arial"/>
        </w:rPr>
        <w:t xml:space="preserve">ystems, applications and services, manage vulnerabilities, proactively monitor, protect and respond to </w:t>
      </w:r>
      <w:r w:rsidR="00B83362">
        <w:rPr>
          <w:rFonts w:ascii="Arial" w:hAnsi="Arial" w:cs="Arial"/>
        </w:rPr>
        <w:t xml:space="preserve">security threats and incidents. </w:t>
      </w:r>
      <w:r>
        <w:rPr>
          <w:rFonts w:ascii="Arial" w:hAnsi="Arial" w:cs="Arial"/>
        </w:rPr>
        <w:t>We have also deployed disaster recovery capabilities to ensure continued availability of business-critical information in case o</w:t>
      </w:r>
      <w:r w:rsidR="00B83362">
        <w:rPr>
          <w:rFonts w:ascii="Arial" w:hAnsi="Arial" w:cs="Arial"/>
        </w:rPr>
        <w:t>f any adverse event impacting Do</w:t>
      </w:r>
      <w:r>
        <w:rPr>
          <w:rFonts w:ascii="Arial" w:hAnsi="Arial" w:cs="Arial"/>
        </w:rPr>
        <w:t xml:space="preserve">J&amp;CD’s services. Technologies that are currently implemented include: </w:t>
      </w:r>
    </w:p>
    <w:p w:rsidR="00B83362" w:rsidRPr="000277A9" w:rsidRDefault="00886B1E" w:rsidP="000277A9">
      <w:pPr>
        <w:numPr>
          <w:ilvl w:val="0"/>
          <w:numId w:val="10"/>
        </w:numPr>
        <w:spacing w:line="360" w:lineRule="auto"/>
        <w:jc w:val="both"/>
        <w:rPr>
          <w:rFonts w:ascii="Arial" w:hAnsi="Arial" w:cs="Arial"/>
        </w:rPr>
      </w:pPr>
      <w:r w:rsidRPr="00B83362">
        <w:rPr>
          <w:rFonts w:ascii="Arial" w:hAnsi="Arial" w:cs="Arial"/>
          <w:b/>
        </w:rPr>
        <w:t xml:space="preserve">Antivirus – </w:t>
      </w:r>
      <w:r w:rsidRPr="00B83362">
        <w:rPr>
          <w:rFonts w:ascii="Arial" w:hAnsi="Arial" w:cs="Arial"/>
        </w:rPr>
        <w:t xml:space="preserve">Endpoint (PCs) Antivirus Software. </w:t>
      </w:r>
      <w:r w:rsidRPr="000277A9">
        <w:rPr>
          <w:rFonts w:ascii="Arial" w:hAnsi="Arial" w:cs="Arial"/>
        </w:rPr>
        <w:t xml:space="preserve">All endpoint devices were equipped with Antivirus software which offers advanced automated threat detection and response against an ever-growing variety of threats and malware. </w:t>
      </w:r>
    </w:p>
    <w:p w:rsidR="00B83362" w:rsidRDefault="00886B1E" w:rsidP="00B83362">
      <w:pPr>
        <w:numPr>
          <w:ilvl w:val="0"/>
          <w:numId w:val="10"/>
        </w:numPr>
        <w:spacing w:line="360" w:lineRule="auto"/>
        <w:jc w:val="both"/>
        <w:rPr>
          <w:rFonts w:ascii="Arial" w:hAnsi="Arial" w:cs="Arial"/>
        </w:rPr>
      </w:pPr>
      <w:r w:rsidRPr="00B83362">
        <w:rPr>
          <w:rFonts w:ascii="Arial" w:hAnsi="Arial" w:cs="Arial"/>
          <w:b/>
        </w:rPr>
        <w:t>Advanced Threat Protection</w:t>
      </w:r>
      <w:r w:rsidRPr="00B83362">
        <w:rPr>
          <w:rFonts w:ascii="Arial" w:hAnsi="Arial" w:cs="Arial"/>
        </w:rPr>
        <w:t xml:space="preserve"> – A limited number of </w:t>
      </w:r>
      <w:r w:rsidR="00E0528F" w:rsidRPr="00B83362">
        <w:rPr>
          <w:rFonts w:ascii="Arial" w:hAnsi="Arial" w:cs="Arial"/>
        </w:rPr>
        <w:t>critical</w:t>
      </w:r>
      <w:r w:rsidRPr="00B83362">
        <w:rPr>
          <w:rFonts w:ascii="Arial" w:hAnsi="Arial" w:cs="Arial"/>
        </w:rPr>
        <w:t xml:space="preserve"> servers ha</w:t>
      </w:r>
      <w:r w:rsidR="004C6E8D" w:rsidRPr="00B83362">
        <w:rPr>
          <w:rFonts w:ascii="Arial" w:hAnsi="Arial" w:cs="Arial"/>
        </w:rPr>
        <w:t>ve</w:t>
      </w:r>
      <w:r w:rsidRPr="00B83362">
        <w:rPr>
          <w:rFonts w:ascii="Arial" w:hAnsi="Arial" w:cs="Arial"/>
        </w:rPr>
        <w:t xml:space="preserve"> protection ag</w:t>
      </w:r>
      <w:r w:rsidR="000277A9">
        <w:rPr>
          <w:rFonts w:ascii="Arial" w:hAnsi="Arial" w:cs="Arial"/>
        </w:rPr>
        <w:t>ainst attacks, advanced threats</w:t>
      </w:r>
      <w:r w:rsidRPr="00B83362">
        <w:rPr>
          <w:rFonts w:ascii="Arial" w:hAnsi="Arial" w:cs="Arial"/>
        </w:rPr>
        <w:t xml:space="preserve"> and ransomware, giving the Departments the</w:t>
      </w:r>
      <w:r w:rsidR="00E0528F" w:rsidRPr="00B83362">
        <w:rPr>
          <w:rFonts w:ascii="Arial" w:hAnsi="Arial" w:cs="Arial"/>
        </w:rPr>
        <w:t xml:space="preserve"> power to detect, analyze and </w:t>
      </w:r>
      <w:r w:rsidRPr="00B83362">
        <w:rPr>
          <w:rFonts w:ascii="Arial" w:hAnsi="Arial" w:cs="Arial"/>
        </w:rPr>
        <w:t xml:space="preserve">respond today’s stealthy </w:t>
      </w:r>
      <w:r w:rsidR="00E0528F" w:rsidRPr="00B83362">
        <w:rPr>
          <w:rFonts w:ascii="Arial" w:hAnsi="Arial" w:cs="Arial"/>
        </w:rPr>
        <w:t>attaches</w:t>
      </w:r>
      <w:r w:rsidRPr="00B83362">
        <w:rPr>
          <w:rFonts w:ascii="Arial" w:hAnsi="Arial" w:cs="Arial"/>
        </w:rPr>
        <w:t xml:space="preserve"> in real time. </w:t>
      </w:r>
    </w:p>
    <w:p w:rsidR="00B83362" w:rsidRDefault="00886B1E" w:rsidP="00B83362">
      <w:pPr>
        <w:numPr>
          <w:ilvl w:val="0"/>
          <w:numId w:val="10"/>
        </w:numPr>
        <w:spacing w:line="360" w:lineRule="auto"/>
        <w:jc w:val="both"/>
        <w:rPr>
          <w:rFonts w:ascii="Arial" w:hAnsi="Arial" w:cs="Arial"/>
        </w:rPr>
      </w:pPr>
      <w:r w:rsidRPr="00B83362">
        <w:rPr>
          <w:rFonts w:ascii="Arial" w:hAnsi="Arial" w:cs="Arial"/>
          <w:b/>
        </w:rPr>
        <w:t xml:space="preserve">Network </w:t>
      </w:r>
      <w:r w:rsidR="00383220" w:rsidRPr="00B83362">
        <w:rPr>
          <w:rFonts w:ascii="Arial" w:hAnsi="Arial" w:cs="Arial"/>
          <w:b/>
        </w:rPr>
        <w:t>Discovery</w:t>
      </w:r>
      <w:r w:rsidRPr="00B83362">
        <w:rPr>
          <w:rFonts w:ascii="Arial" w:hAnsi="Arial" w:cs="Arial"/>
          <w:b/>
        </w:rPr>
        <w:t xml:space="preserve"> and Analysis – </w:t>
      </w:r>
      <w:r w:rsidRPr="00B83362">
        <w:rPr>
          <w:rFonts w:ascii="Arial" w:hAnsi="Arial" w:cs="Arial"/>
        </w:rPr>
        <w:t xml:space="preserve">A limited number of </w:t>
      </w:r>
      <w:r w:rsidR="00383220" w:rsidRPr="00B83362">
        <w:rPr>
          <w:rFonts w:ascii="Arial" w:hAnsi="Arial" w:cs="Arial"/>
        </w:rPr>
        <w:t xml:space="preserve">critical </w:t>
      </w:r>
      <w:r w:rsidR="004C6E8D" w:rsidRPr="00B83362">
        <w:rPr>
          <w:rFonts w:ascii="Arial" w:hAnsi="Arial" w:cs="Arial"/>
        </w:rPr>
        <w:t>services</w:t>
      </w:r>
      <w:r w:rsidR="00383220" w:rsidRPr="00B83362">
        <w:rPr>
          <w:rFonts w:ascii="Arial" w:hAnsi="Arial" w:cs="Arial"/>
        </w:rPr>
        <w:t xml:space="preserve"> ha</w:t>
      </w:r>
      <w:r w:rsidR="004C6E8D" w:rsidRPr="00B83362">
        <w:rPr>
          <w:rFonts w:ascii="Arial" w:hAnsi="Arial" w:cs="Arial"/>
        </w:rPr>
        <w:t>ve</w:t>
      </w:r>
      <w:r w:rsidR="00383220" w:rsidRPr="00B83362">
        <w:rPr>
          <w:rFonts w:ascii="Arial" w:hAnsi="Arial" w:cs="Arial"/>
        </w:rPr>
        <w:t xml:space="preserve"> advanced tools installed that provides 360 degrees of visibility by monitoring and reporting on all network ports network traff</w:t>
      </w:r>
      <w:r w:rsidR="00E0528F" w:rsidRPr="00B83362">
        <w:rPr>
          <w:rFonts w:ascii="Arial" w:hAnsi="Arial" w:cs="Arial"/>
        </w:rPr>
        <w:t>ic. This detects targeted attack</w:t>
      </w:r>
      <w:r w:rsidR="00383220" w:rsidRPr="00B83362">
        <w:rPr>
          <w:rFonts w:ascii="Arial" w:hAnsi="Arial" w:cs="Arial"/>
        </w:rPr>
        <w:t xml:space="preserve">s designed to evade standard security solutions. </w:t>
      </w:r>
    </w:p>
    <w:p w:rsidR="00B83362" w:rsidRDefault="00383220" w:rsidP="00B83362">
      <w:pPr>
        <w:numPr>
          <w:ilvl w:val="0"/>
          <w:numId w:val="10"/>
        </w:numPr>
        <w:spacing w:line="360" w:lineRule="auto"/>
        <w:jc w:val="both"/>
        <w:rPr>
          <w:rFonts w:ascii="Arial" w:hAnsi="Arial" w:cs="Arial"/>
        </w:rPr>
      </w:pPr>
      <w:r w:rsidRPr="00B83362">
        <w:rPr>
          <w:rFonts w:ascii="Arial" w:hAnsi="Arial" w:cs="Arial"/>
          <w:b/>
        </w:rPr>
        <w:t xml:space="preserve">Mail Security Gateway – </w:t>
      </w:r>
      <w:r w:rsidR="000277A9">
        <w:rPr>
          <w:rFonts w:ascii="Arial" w:hAnsi="Arial" w:cs="Arial"/>
        </w:rPr>
        <w:t>providing Integrated-</w:t>
      </w:r>
      <w:r w:rsidRPr="00B83362">
        <w:rPr>
          <w:rFonts w:ascii="Arial" w:hAnsi="Arial" w:cs="Arial"/>
        </w:rPr>
        <w:t>tiered spam prevention and anti-phishing spyware. The appliance provides a comprehensive gateway email security.</w:t>
      </w:r>
    </w:p>
    <w:p w:rsidR="00B83362" w:rsidRPr="000277A9" w:rsidRDefault="000277A9" w:rsidP="000277A9">
      <w:pPr>
        <w:numPr>
          <w:ilvl w:val="0"/>
          <w:numId w:val="10"/>
        </w:numPr>
        <w:spacing w:line="360" w:lineRule="auto"/>
        <w:jc w:val="both"/>
        <w:rPr>
          <w:rFonts w:ascii="Arial" w:hAnsi="Arial" w:cs="Arial"/>
        </w:rPr>
      </w:pPr>
      <w:r>
        <w:rPr>
          <w:rFonts w:ascii="Arial" w:hAnsi="Arial" w:cs="Arial"/>
          <w:b/>
        </w:rPr>
        <w:t xml:space="preserve">Web Security Gateway – </w:t>
      </w:r>
      <w:r w:rsidR="00383220" w:rsidRPr="000277A9">
        <w:rPr>
          <w:rFonts w:ascii="Arial" w:hAnsi="Arial" w:cs="Arial"/>
        </w:rPr>
        <w:t xml:space="preserve">Provide a proactive web traffic detection and blocking services based on reputation services. </w:t>
      </w:r>
    </w:p>
    <w:p w:rsidR="00B83362" w:rsidRDefault="00383220" w:rsidP="00B83362">
      <w:pPr>
        <w:numPr>
          <w:ilvl w:val="0"/>
          <w:numId w:val="10"/>
        </w:numPr>
        <w:spacing w:line="360" w:lineRule="auto"/>
        <w:jc w:val="both"/>
        <w:rPr>
          <w:rFonts w:ascii="Arial" w:hAnsi="Arial" w:cs="Arial"/>
        </w:rPr>
      </w:pPr>
      <w:r w:rsidRPr="00B83362">
        <w:rPr>
          <w:rFonts w:ascii="Arial" w:hAnsi="Arial" w:cs="Arial"/>
          <w:b/>
        </w:rPr>
        <w:t xml:space="preserve">Firewalls – </w:t>
      </w:r>
      <w:r w:rsidRPr="00B83362">
        <w:rPr>
          <w:rFonts w:ascii="Arial" w:hAnsi="Arial" w:cs="Arial"/>
        </w:rPr>
        <w:t xml:space="preserve">Network security </w:t>
      </w:r>
      <w:r w:rsidR="00E0528F" w:rsidRPr="00B83362">
        <w:rPr>
          <w:rFonts w:ascii="Arial" w:hAnsi="Arial" w:cs="Arial"/>
        </w:rPr>
        <w:t>appliance</w:t>
      </w:r>
      <w:r w:rsidRPr="00B83362">
        <w:rPr>
          <w:rFonts w:ascii="Arial" w:hAnsi="Arial" w:cs="Arial"/>
        </w:rPr>
        <w:t xml:space="preserve"> that monitors and controls incoming and outgoing network traffic based o</w:t>
      </w:r>
      <w:r w:rsidR="000277A9">
        <w:rPr>
          <w:rFonts w:ascii="Arial" w:hAnsi="Arial" w:cs="Arial"/>
        </w:rPr>
        <w:t xml:space="preserve">n predetermined security rules. </w:t>
      </w:r>
      <w:r w:rsidRPr="00B83362">
        <w:rPr>
          <w:rFonts w:ascii="Arial" w:hAnsi="Arial" w:cs="Arial"/>
        </w:rPr>
        <w:t xml:space="preserve">This device typically establishes </w:t>
      </w:r>
      <w:r w:rsidR="00E0528F" w:rsidRPr="00B83362">
        <w:rPr>
          <w:rFonts w:ascii="Arial" w:hAnsi="Arial" w:cs="Arial"/>
        </w:rPr>
        <w:t>a barrier between a trusted network and untrusted</w:t>
      </w:r>
      <w:r w:rsidR="00B83362">
        <w:rPr>
          <w:rFonts w:ascii="Arial" w:hAnsi="Arial" w:cs="Arial"/>
        </w:rPr>
        <w:t xml:space="preserve"> networks such as the internet.</w:t>
      </w:r>
      <w:r w:rsidR="00E0528F" w:rsidRPr="00B83362">
        <w:rPr>
          <w:rFonts w:ascii="Arial" w:hAnsi="Arial" w:cs="Arial"/>
        </w:rPr>
        <w:t xml:space="preserve"> The firewall provides protection against outside cyber</w:t>
      </w:r>
      <w:r w:rsidR="000277A9">
        <w:rPr>
          <w:rFonts w:ascii="Arial" w:hAnsi="Arial" w:cs="Arial"/>
        </w:rPr>
        <w:t>-</w:t>
      </w:r>
      <w:r w:rsidR="00E0528F" w:rsidRPr="00B83362">
        <w:rPr>
          <w:rFonts w:ascii="Arial" w:hAnsi="Arial" w:cs="Arial"/>
        </w:rPr>
        <w:t xml:space="preserve">attackers by shielding the </w:t>
      </w:r>
      <w:r w:rsidR="000277A9">
        <w:rPr>
          <w:rFonts w:ascii="Arial" w:hAnsi="Arial" w:cs="Arial"/>
        </w:rPr>
        <w:t>D</w:t>
      </w:r>
      <w:r w:rsidR="00E0528F" w:rsidRPr="00B83362">
        <w:rPr>
          <w:rFonts w:ascii="Arial" w:hAnsi="Arial" w:cs="Arial"/>
        </w:rPr>
        <w:t xml:space="preserve">epartment’s computers or network from malicious or unnecessary network </w:t>
      </w:r>
      <w:r w:rsidR="00B83362">
        <w:rPr>
          <w:rFonts w:ascii="Arial" w:hAnsi="Arial" w:cs="Arial"/>
        </w:rPr>
        <w:t>traffic.</w:t>
      </w:r>
    </w:p>
    <w:p w:rsidR="00B83362" w:rsidRDefault="00E0528F" w:rsidP="00B83362">
      <w:pPr>
        <w:numPr>
          <w:ilvl w:val="0"/>
          <w:numId w:val="10"/>
        </w:numPr>
        <w:spacing w:line="360" w:lineRule="auto"/>
        <w:jc w:val="both"/>
        <w:rPr>
          <w:rFonts w:ascii="Arial" w:hAnsi="Arial" w:cs="Arial"/>
        </w:rPr>
      </w:pPr>
      <w:r w:rsidRPr="00B83362">
        <w:rPr>
          <w:rFonts w:ascii="Arial" w:hAnsi="Arial" w:cs="Arial"/>
          <w:b/>
        </w:rPr>
        <w:t>MIMECAST –</w:t>
      </w:r>
      <w:r w:rsidRPr="00B83362">
        <w:rPr>
          <w:rFonts w:ascii="Arial" w:hAnsi="Arial" w:cs="Arial"/>
        </w:rPr>
        <w:t xml:space="preserve"> </w:t>
      </w:r>
      <w:r w:rsidRPr="000277A9">
        <w:rPr>
          <w:rFonts w:ascii="Arial" w:hAnsi="Arial" w:cs="Arial"/>
        </w:rPr>
        <w:t>Provides the</w:t>
      </w:r>
      <w:r w:rsidRPr="00B83362">
        <w:rPr>
          <w:rFonts w:ascii="Arial" w:hAnsi="Arial" w:cs="Arial"/>
          <w:b/>
        </w:rPr>
        <w:t xml:space="preserve"> </w:t>
      </w:r>
      <w:r w:rsidRPr="00B83362">
        <w:rPr>
          <w:rFonts w:ascii="Arial" w:hAnsi="Arial" w:cs="Arial"/>
        </w:rPr>
        <w:t xml:space="preserve">Department with email security services. It is used to protect </w:t>
      </w:r>
      <w:r w:rsidR="004C6E8D" w:rsidRPr="00B83362">
        <w:rPr>
          <w:rFonts w:ascii="Arial" w:hAnsi="Arial" w:cs="Arial"/>
        </w:rPr>
        <w:t>the D</w:t>
      </w:r>
      <w:r w:rsidRPr="00B83362">
        <w:rPr>
          <w:rFonts w:ascii="Arial" w:hAnsi="Arial" w:cs="Arial"/>
        </w:rPr>
        <w:t>epartment</w:t>
      </w:r>
      <w:r w:rsidR="000277A9">
        <w:rPr>
          <w:rFonts w:ascii="Arial" w:hAnsi="Arial" w:cs="Arial"/>
        </w:rPr>
        <w:t>’</w:t>
      </w:r>
      <w:r w:rsidRPr="00B83362">
        <w:rPr>
          <w:rFonts w:ascii="Arial" w:hAnsi="Arial" w:cs="Arial"/>
        </w:rPr>
        <w:t>s email system, ensure access and simplify the tasks of managing emails system.</w:t>
      </w:r>
      <w:r w:rsidRPr="00B83362">
        <w:rPr>
          <w:rFonts w:ascii="Arial" w:hAnsi="Arial" w:cs="Arial"/>
          <w:b/>
        </w:rPr>
        <w:t xml:space="preserve"> </w:t>
      </w:r>
    </w:p>
    <w:p w:rsidR="00B83362" w:rsidRDefault="00E0528F" w:rsidP="00B83362">
      <w:pPr>
        <w:numPr>
          <w:ilvl w:val="0"/>
          <w:numId w:val="10"/>
        </w:numPr>
        <w:spacing w:line="360" w:lineRule="auto"/>
        <w:jc w:val="both"/>
        <w:rPr>
          <w:rFonts w:ascii="Arial" w:hAnsi="Arial" w:cs="Arial"/>
        </w:rPr>
      </w:pPr>
      <w:r w:rsidRPr="00B83362">
        <w:rPr>
          <w:rFonts w:ascii="Arial" w:hAnsi="Arial" w:cs="Arial"/>
          <w:b/>
        </w:rPr>
        <w:t xml:space="preserve">Security Information and Event Management (SIEM) – </w:t>
      </w:r>
      <w:r w:rsidR="000277A9">
        <w:rPr>
          <w:rFonts w:ascii="Arial" w:hAnsi="Arial" w:cs="Arial"/>
        </w:rPr>
        <w:t>A</w:t>
      </w:r>
      <w:r w:rsidRPr="00B83362">
        <w:rPr>
          <w:rFonts w:ascii="Arial" w:hAnsi="Arial" w:cs="Arial"/>
        </w:rPr>
        <w:t xml:space="preserve"> Software solution that aggregates and analyzes activity from many different resources across your entire IT Infrastructure. SIEM collects security data from network devices, servers, domain controllers, and may more log sources.</w:t>
      </w:r>
      <w:r w:rsidR="000277A9">
        <w:rPr>
          <w:rFonts w:ascii="Arial" w:hAnsi="Arial" w:cs="Arial"/>
        </w:rPr>
        <w:t xml:space="preserve"> </w:t>
      </w:r>
      <w:r w:rsidRPr="00B83362">
        <w:rPr>
          <w:rFonts w:ascii="Arial" w:hAnsi="Arial" w:cs="Arial"/>
        </w:rPr>
        <w:t>SIEM provides real-time analysis of security alerts generated by applications and network hardware.</w:t>
      </w:r>
    </w:p>
    <w:p w:rsidR="00B83362" w:rsidRPr="000277A9" w:rsidRDefault="00E0528F" w:rsidP="000277A9">
      <w:pPr>
        <w:numPr>
          <w:ilvl w:val="0"/>
          <w:numId w:val="10"/>
        </w:numPr>
        <w:spacing w:line="360" w:lineRule="auto"/>
        <w:jc w:val="both"/>
        <w:rPr>
          <w:rFonts w:ascii="Arial" w:hAnsi="Arial" w:cs="Arial"/>
        </w:rPr>
      </w:pPr>
      <w:r w:rsidRPr="00B83362">
        <w:rPr>
          <w:rFonts w:ascii="Arial" w:hAnsi="Arial" w:cs="Arial"/>
          <w:b/>
        </w:rPr>
        <w:t xml:space="preserve">Proxies </w:t>
      </w:r>
      <w:r w:rsidR="000277A9">
        <w:rPr>
          <w:rFonts w:ascii="Arial" w:hAnsi="Arial" w:cs="Arial"/>
          <w:b/>
        </w:rPr>
        <w:t>–</w:t>
      </w:r>
      <w:r w:rsidRPr="00B83362">
        <w:rPr>
          <w:rFonts w:ascii="Arial" w:hAnsi="Arial" w:cs="Arial"/>
        </w:rPr>
        <w:t xml:space="preserve"> </w:t>
      </w:r>
      <w:r w:rsidR="000277A9">
        <w:rPr>
          <w:rFonts w:ascii="Arial" w:hAnsi="Arial" w:cs="Arial"/>
        </w:rPr>
        <w:t>T</w:t>
      </w:r>
      <w:r w:rsidRPr="000277A9">
        <w:rPr>
          <w:rFonts w:ascii="Arial" w:hAnsi="Arial" w:cs="Arial"/>
        </w:rPr>
        <w:t>his solution offers the Department reverse proxy services. A reverse proxy ultimately forwards user/web browser requests to the web servers. However, the reverse proxy server protects the web server’s identity. It helps increase perform</w:t>
      </w:r>
      <w:r w:rsidR="00B83362" w:rsidRPr="000277A9">
        <w:rPr>
          <w:rFonts w:ascii="Arial" w:hAnsi="Arial" w:cs="Arial"/>
        </w:rPr>
        <w:t>ance, security and reliability.</w:t>
      </w:r>
    </w:p>
    <w:p w:rsidR="00B83362" w:rsidRDefault="00E0528F" w:rsidP="00B83362">
      <w:pPr>
        <w:numPr>
          <w:ilvl w:val="0"/>
          <w:numId w:val="10"/>
        </w:numPr>
        <w:spacing w:line="360" w:lineRule="auto"/>
        <w:jc w:val="both"/>
        <w:rPr>
          <w:rFonts w:ascii="Arial" w:hAnsi="Arial" w:cs="Arial"/>
        </w:rPr>
      </w:pPr>
      <w:r w:rsidRPr="00B83362">
        <w:rPr>
          <w:rFonts w:ascii="Arial" w:hAnsi="Arial" w:cs="Arial"/>
          <w:b/>
        </w:rPr>
        <w:t>Vulnerability Scan Tool</w:t>
      </w:r>
      <w:r w:rsidR="000277A9">
        <w:rPr>
          <w:rFonts w:ascii="Arial" w:hAnsi="Arial" w:cs="Arial"/>
          <w:b/>
        </w:rPr>
        <w:t>s</w:t>
      </w:r>
      <w:r w:rsidRPr="00B83362">
        <w:rPr>
          <w:rFonts w:ascii="Arial" w:hAnsi="Arial" w:cs="Arial"/>
          <w:b/>
        </w:rPr>
        <w:t xml:space="preserve"> –</w:t>
      </w:r>
      <w:r w:rsidR="000277A9">
        <w:rPr>
          <w:rFonts w:ascii="Arial" w:hAnsi="Arial" w:cs="Arial"/>
        </w:rPr>
        <w:t xml:space="preserve"> T</w:t>
      </w:r>
      <w:r w:rsidRPr="00B83362">
        <w:rPr>
          <w:rFonts w:ascii="Arial" w:hAnsi="Arial" w:cs="Arial"/>
        </w:rPr>
        <w:t xml:space="preserve">hese tools were deployed in the environment to scan and report on a quarterly basis the vulnerability levels of the Department in terms of missing patches. </w:t>
      </w:r>
    </w:p>
    <w:p w:rsidR="00B83362" w:rsidRDefault="00E0528F" w:rsidP="00B83362">
      <w:pPr>
        <w:numPr>
          <w:ilvl w:val="0"/>
          <w:numId w:val="10"/>
        </w:numPr>
        <w:spacing w:line="360" w:lineRule="auto"/>
        <w:jc w:val="both"/>
        <w:rPr>
          <w:rFonts w:ascii="Arial" w:hAnsi="Arial" w:cs="Arial"/>
        </w:rPr>
      </w:pPr>
      <w:r w:rsidRPr="00B83362">
        <w:rPr>
          <w:rFonts w:ascii="Arial" w:hAnsi="Arial" w:cs="Arial"/>
          <w:b/>
        </w:rPr>
        <w:t>Virtual Private Network Technology –</w:t>
      </w:r>
      <w:r w:rsidR="000277A9">
        <w:rPr>
          <w:rFonts w:ascii="Arial" w:hAnsi="Arial" w:cs="Arial"/>
        </w:rPr>
        <w:t xml:space="preserve"> T</w:t>
      </w:r>
      <w:r w:rsidRPr="00B83362">
        <w:rPr>
          <w:rFonts w:ascii="Arial" w:hAnsi="Arial" w:cs="Arial"/>
        </w:rPr>
        <w:t xml:space="preserve">his tool grants complete access to the </w:t>
      </w:r>
      <w:r w:rsidR="00930C0E" w:rsidRPr="00B83362">
        <w:rPr>
          <w:rFonts w:ascii="Arial" w:hAnsi="Arial" w:cs="Arial"/>
        </w:rPr>
        <w:t>Department’s</w:t>
      </w:r>
      <w:r w:rsidRPr="00B83362">
        <w:rPr>
          <w:rFonts w:ascii="Arial" w:hAnsi="Arial" w:cs="Arial"/>
        </w:rPr>
        <w:t xml:space="preserve"> Local A</w:t>
      </w:r>
      <w:r w:rsidR="000277A9">
        <w:rPr>
          <w:rFonts w:ascii="Arial" w:hAnsi="Arial" w:cs="Arial"/>
        </w:rPr>
        <w:t>rea Network to authorized users</w:t>
      </w:r>
      <w:r w:rsidRPr="00B83362">
        <w:rPr>
          <w:rFonts w:ascii="Arial" w:hAnsi="Arial" w:cs="Arial"/>
        </w:rPr>
        <w:t xml:space="preserve"> via encrypted secure tunnels. </w:t>
      </w:r>
    </w:p>
    <w:p w:rsidR="00E0528F" w:rsidRPr="00B83362" w:rsidRDefault="00E0528F" w:rsidP="00B83362">
      <w:pPr>
        <w:numPr>
          <w:ilvl w:val="0"/>
          <w:numId w:val="10"/>
        </w:numPr>
        <w:spacing w:line="360" w:lineRule="auto"/>
        <w:jc w:val="both"/>
        <w:rPr>
          <w:rFonts w:ascii="Arial" w:hAnsi="Arial" w:cs="Arial"/>
        </w:rPr>
      </w:pPr>
      <w:r w:rsidRPr="00B83362">
        <w:rPr>
          <w:rFonts w:ascii="Arial" w:hAnsi="Arial" w:cs="Arial"/>
          <w:b/>
        </w:rPr>
        <w:t>User awareness and training tools –</w:t>
      </w:r>
      <w:r w:rsidR="000277A9">
        <w:rPr>
          <w:rFonts w:ascii="Arial" w:hAnsi="Arial" w:cs="Arial"/>
        </w:rPr>
        <w:t xml:space="preserve"> T</w:t>
      </w:r>
      <w:r w:rsidRPr="00B83362">
        <w:rPr>
          <w:rFonts w:ascii="Arial" w:hAnsi="Arial" w:cs="Arial"/>
        </w:rPr>
        <w:t>hese tools allow the Department to provide target security awareness messages to end users. It al</w:t>
      </w:r>
      <w:r w:rsidR="000277A9">
        <w:rPr>
          <w:rFonts w:ascii="Arial" w:hAnsi="Arial" w:cs="Arial"/>
        </w:rPr>
        <w:t>so allows for simulated attacks</w:t>
      </w:r>
      <w:r w:rsidRPr="00B83362">
        <w:rPr>
          <w:rFonts w:ascii="Arial" w:hAnsi="Arial" w:cs="Arial"/>
        </w:rPr>
        <w:t xml:space="preserve"> and end user training in the event where awareness is lacking. Post the breach, this tool was deployed to 2000 users in the Headquarters, with plans to roll it out to all users in this financial year. </w:t>
      </w:r>
    </w:p>
    <w:p w:rsidR="009529CF" w:rsidRDefault="009529CF" w:rsidP="00B83362">
      <w:pPr>
        <w:spacing w:line="360" w:lineRule="auto"/>
        <w:ind w:left="1080"/>
        <w:jc w:val="both"/>
        <w:rPr>
          <w:rFonts w:ascii="Arial" w:hAnsi="Arial" w:cs="Arial"/>
        </w:rPr>
      </w:pPr>
    </w:p>
    <w:p w:rsidR="00930C0E" w:rsidRPr="00B92B30" w:rsidRDefault="009529CF" w:rsidP="00B83362">
      <w:pPr>
        <w:numPr>
          <w:ilvl w:val="0"/>
          <w:numId w:val="6"/>
        </w:numPr>
        <w:spacing w:line="360" w:lineRule="auto"/>
        <w:jc w:val="both"/>
        <w:rPr>
          <w:rFonts w:ascii="Arial" w:hAnsi="Arial" w:cs="Arial"/>
        </w:rPr>
      </w:pPr>
      <w:r w:rsidRPr="00B92B30">
        <w:rPr>
          <w:rFonts w:ascii="Arial" w:hAnsi="Arial" w:cs="Arial"/>
        </w:rPr>
        <w:t>In addition to the already implemented security tools, the Department has, post the</w:t>
      </w:r>
      <w:r w:rsidR="00B92B30" w:rsidRPr="00B92B30">
        <w:rPr>
          <w:rFonts w:ascii="Arial" w:hAnsi="Arial" w:cs="Arial"/>
        </w:rPr>
        <w:t xml:space="preserve"> </w:t>
      </w:r>
      <w:r w:rsidR="00B92B30">
        <w:rPr>
          <w:rFonts w:ascii="Arial" w:hAnsi="Arial" w:cs="Arial"/>
        </w:rPr>
        <w:t>ranso</w:t>
      </w:r>
      <w:r w:rsidRPr="00B92B30">
        <w:rPr>
          <w:rFonts w:ascii="Arial" w:hAnsi="Arial" w:cs="Arial"/>
        </w:rPr>
        <w:t xml:space="preserve">mware, enabled the following additional security measures: </w:t>
      </w:r>
    </w:p>
    <w:p w:rsidR="00B92B30" w:rsidRDefault="00B92B30" w:rsidP="00B83362">
      <w:pPr>
        <w:numPr>
          <w:ilvl w:val="0"/>
          <w:numId w:val="11"/>
        </w:numPr>
        <w:spacing w:line="360" w:lineRule="auto"/>
        <w:jc w:val="both"/>
        <w:rPr>
          <w:rFonts w:ascii="Arial" w:hAnsi="Arial" w:cs="Arial"/>
        </w:rPr>
      </w:pPr>
      <w:r>
        <w:rPr>
          <w:rFonts w:ascii="Arial" w:hAnsi="Arial" w:cs="Arial"/>
          <w:b/>
        </w:rPr>
        <w:t xml:space="preserve">Zero Trust Network Tool – </w:t>
      </w:r>
      <w:r>
        <w:rPr>
          <w:rFonts w:ascii="Arial" w:hAnsi="Arial" w:cs="Arial"/>
        </w:rPr>
        <w:t xml:space="preserve">The Zero Trust Network Access Tool will help the Department to provide secure remote </w:t>
      </w:r>
      <w:r w:rsidR="004C6E8D">
        <w:rPr>
          <w:rFonts w:ascii="Arial" w:hAnsi="Arial" w:cs="Arial"/>
        </w:rPr>
        <w:t xml:space="preserve">user </w:t>
      </w:r>
      <w:r>
        <w:rPr>
          <w:rFonts w:ascii="Arial" w:hAnsi="Arial" w:cs="Arial"/>
        </w:rPr>
        <w:t>access to applications and services based on defined access control policies, the tool default</w:t>
      </w:r>
      <w:r w:rsidR="00EC573F">
        <w:rPr>
          <w:rFonts w:ascii="Arial" w:hAnsi="Arial" w:cs="Arial"/>
        </w:rPr>
        <w:t>s</w:t>
      </w:r>
      <w:r>
        <w:rPr>
          <w:rFonts w:ascii="Arial" w:hAnsi="Arial" w:cs="Arial"/>
        </w:rPr>
        <w:t xml:space="preserve"> to deny, providing only the access to services the users has been explicitly granted. With this Zero Trust Network Tool, access is established after the user has been authenticated to the tool first. The tool then provisions access to the application on the user’s behalf through a secure, encrypted tunnel. This provides an added layer of protection for the Department</w:t>
      </w:r>
      <w:r w:rsidR="00A512B2">
        <w:rPr>
          <w:rFonts w:ascii="Arial" w:hAnsi="Arial" w:cs="Arial"/>
        </w:rPr>
        <w:t>’s</w:t>
      </w:r>
      <w:r>
        <w:rPr>
          <w:rFonts w:ascii="Arial" w:hAnsi="Arial" w:cs="Arial"/>
        </w:rPr>
        <w:t xml:space="preserve"> applications and services by shielding otherwise publicly visible Internet Protocol (IP) addresses. With this solution, users will only see applications that they have access to. This tool is to replace the current VPN tools which grant complete access to all applications. </w:t>
      </w:r>
    </w:p>
    <w:p w:rsidR="00B92B30" w:rsidRDefault="00B92B30" w:rsidP="00B83362">
      <w:pPr>
        <w:numPr>
          <w:ilvl w:val="0"/>
          <w:numId w:val="11"/>
        </w:numPr>
        <w:spacing w:line="360" w:lineRule="auto"/>
        <w:jc w:val="both"/>
        <w:rPr>
          <w:rFonts w:ascii="Arial" w:hAnsi="Arial" w:cs="Arial"/>
        </w:rPr>
      </w:pPr>
      <w:r>
        <w:rPr>
          <w:rFonts w:ascii="Arial" w:hAnsi="Arial" w:cs="Arial"/>
        </w:rPr>
        <w:t>The Department also implemented a tiered administrative model on the active directory and that will help the Depar</w:t>
      </w:r>
      <w:r w:rsidR="00A512B2">
        <w:rPr>
          <w:rFonts w:ascii="Arial" w:hAnsi="Arial" w:cs="Arial"/>
        </w:rPr>
        <w:t>tment to better secure its ICT e</w:t>
      </w:r>
      <w:r>
        <w:rPr>
          <w:rFonts w:ascii="Arial" w:hAnsi="Arial" w:cs="Arial"/>
        </w:rPr>
        <w:t xml:space="preserve">nvironments. The model defines three </w:t>
      </w:r>
      <w:r w:rsidR="00A512B2">
        <w:rPr>
          <w:rFonts w:ascii="Arial" w:hAnsi="Arial" w:cs="Arial"/>
        </w:rPr>
        <w:t xml:space="preserve">(3) </w:t>
      </w:r>
      <w:r>
        <w:rPr>
          <w:rFonts w:ascii="Arial" w:hAnsi="Arial" w:cs="Arial"/>
        </w:rPr>
        <w:t xml:space="preserve">tiers that </w:t>
      </w:r>
      <w:r w:rsidR="004C6E8D">
        <w:rPr>
          <w:rFonts w:ascii="Arial" w:hAnsi="Arial" w:cs="Arial"/>
        </w:rPr>
        <w:t>create</w:t>
      </w:r>
      <w:r>
        <w:rPr>
          <w:rFonts w:ascii="Arial" w:hAnsi="Arial" w:cs="Arial"/>
        </w:rPr>
        <w:t xml:space="preserve"> buffer zones to separate administration of high-risk PCs and valuable assets like domain controllers. </w:t>
      </w:r>
    </w:p>
    <w:p w:rsidR="00B92B30" w:rsidRDefault="00B92B30" w:rsidP="00B83362">
      <w:pPr>
        <w:spacing w:line="360" w:lineRule="auto"/>
        <w:jc w:val="both"/>
        <w:rPr>
          <w:rFonts w:ascii="Arial" w:hAnsi="Arial" w:cs="Arial"/>
        </w:rPr>
      </w:pPr>
    </w:p>
    <w:p w:rsidR="00B92B30" w:rsidRDefault="000277A9" w:rsidP="00B83362">
      <w:pPr>
        <w:numPr>
          <w:ilvl w:val="0"/>
          <w:numId w:val="11"/>
        </w:numPr>
        <w:spacing w:line="360" w:lineRule="auto"/>
        <w:jc w:val="both"/>
        <w:rPr>
          <w:rFonts w:ascii="Arial" w:hAnsi="Arial" w:cs="Arial"/>
        </w:rPr>
      </w:pPr>
      <w:r>
        <w:rPr>
          <w:rFonts w:ascii="Arial" w:hAnsi="Arial" w:cs="Arial"/>
        </w:rPr>
        <w:t>We have also reviewed and</w:t>
      </w:r>
      <w:r w:rsidR="00B92B30">
        <w:rPr>
          <w:rFonts w:ascii="Arial" w:hAnsi="Arial" w:cs="Arial"/>
        </w:rPr>
        <w:t>/or enhance</w:t>
      </w:r>
      <w:r w:rsidR="00A512B2">
        <w:rPr>
          <w:rFonts w:ascii="Arial" w:hAnsi="Arial" w:cs="Arial"/>
        </w:rPr>
        <w:t>d</w:t>
      </w:r>
      <w:r w:rsidR="00B92B30">
        <w:rPr>
          <w:rFonts w:ascii="Arial" w:hAnsi="Arial" w:cs="Arial"/>
        </w:rPr>
        <w:t xml:space="preserve"> our security policies </w:t>
      </w:r>
      <w:r w:rsidR="006A5CA1">
        <w:rPr>
          <w:rFonts w:ascii="Arial" w:hAnsi="Arial" w:cs="Arial"/>
        </w:rPr>
        <w:t>on</w:t>
      </w:r>
      <w:r w:rsidR="00B92B30">
        <w:rPr>
          <w:rFonts w:ascii="Arial" w:hAnsi="Arial" w:cs="Arial"/>
        </w:rPr>
        <w:t xml:space="preserve"> all our security appliance</w:t>
      </w:r>
      <w:r w:rsidR="006A5CA1">
        <w:rPr>
          <w:rFonts w:ascii="Arial" w:hAnsi="Arial" w:cs="Arial"/>
        </w:rPr>
        <w:t>s</w:t>
      </w:r>
      <w:r w:rsidR="00B92B30">
        <w:rPr>
          <w:rFonts w:ascii="Arial" w:hAnsi="Arial" w:cs="Arial"/>
        </w:rPr>
        <w:t xml:space="preserve"> to safeguard against future security attacks. </w:t>
      </w:r>
    </w:p>
    <w:p w:rsidR="00B92B30" w:rsidRDefault="00B92B30" w:rsidP="00B83362">
      <w:pPr>
        <w:spacing w:line="360" w:lineRule="auto"/>
        <w:jc w:val="both"/>
        <w:rPr>
          <w:rFonts w:ascii="Arial" w:hAnsi="Arial" w:cs="Arial"/>
        </w:rPr>
      </w:pPr>
    </w:p>
    <w:p w:rsidR="00B92B30" w:rsidRDefault="00B92B30" w:rsidP="00B83362">
      <w:pPr>
        <w:numPr>
          <w:ilvl w:val="0"/>
          <w:numId w:val="6"/>
        </w:numPr>
        <w:spacing w:line="360" w:lineRule="auto"/>
        <w:jc w:val="both"/>
        <w:rPr>
          <w:rFonts w:ascii="Arial" w:hAnsi="Arial" w:cs="Arial"/>
        </w:rPr>
      </w:pPr>
      <w:r>
        <w:rPr>
          <w:rFonts w:ascii="Arial" w:hAnsi="Arial" w:cs="Arial"/>
        </w:rPr>
        <w:t xml:space="preserve">Going forward, the following technologies are to be implemented to further enhance the security of the ICT environment: </w:t>
      </w:r>
    </w:p>
    <w:p w:rsidR="00A512B2" w:rsidRDefault="00B92B30" w:rsidP="00B83362">
      <w:pPr>
        <w:numPr>
          <w:ilvl w:val="0"/>
          <w:numId w:val="12"/>
        </w:numPr>
        <w:spacing w:line="360" w:lineRule="auto"/>
        <w:jc w:val="both"/>
        <w:rPr>
          <w:rFonts w:ascii="Arial" w:hAnsi="Arial" w:cs="Arial"/>
        </w:rPr>
      </w:pPr>
      <w:r>
        <w:rPr>
          <w:rFonts w:ascii="Arial" w:hAnsi="Arial" w:cs="Arial"/>
        </w:rPr>
        <w:t>Cyber Se</w:t>
      </w:r>
      <w:r w:rsidR="00A512B2">
        <w:rPr>
          <w:rFonts w:ascii="Arial" w:hAnsi="Arial" w:cs="Arial"/>
        </w:rPr>
        <w:t>curity Operations Centre (CSOC) will be implemented</w:t>
      </w:r>
      <w:r>
        <w:rPr>
          <w:rFonts w:ascii="Arial" w:hAnsi="Arial" w:cs="Arial"/>
        </w:rPr>
        <w:t xml:space="preserve"> in the </w:t>
      </w:r>
      <w:r w:rsidR="00A512B2">
        <w:rPr>
          <w:rFonts w:ascii="Arial" w:hAnsi="Arial" w:cs="Arial"/>
        </w:rPr>
        <w:t>2022/23</w:t>
      </w:r>
      <w:r>
        <w:rPr>
          <w:rFonts w:ascii="Arial" w:hAnsi="Arial" w:cs="Arial"/>
        </w:rPr>
        <w:t xml:space="preserve"> financial year. </w:t>
      </w:r>
    </w:p>
    <w:p w:rsidR="00B92B30" w:rsidRDefault="00B92B30" w:rsidP="00A512B2">
      <w:pPr>
        <w:spacing w:line="360" w:lineRule="auto"/>
        <w:ind w:left="1080"/>
        <w:jc w:val="both"/>
        <w:rPr>
          <w:rFonts w:ascii="Arial" w:hAnsi="Arial" w:cs="Arial"/>
        </w:rPr>
      </w:pPr>
      <w:r>
        <w:rPr>
          <w:rFonts w:ascii="Arial" w:hAnsi="Arial" w:cs="Arial"/>
        </w:rPr>
        <w:t xml:space="preserve">CSOC is a centralize function within an organization employing </w:t>
      </w:r>
      <w:r w:rsidR="008B45B2">
        <w:rPr>
          <w:rFonts w:ascii="Arial" w:hAnsi="Arial" w:cs="Arial"/>
        </w:rPr>
        <w:t>people</w:t>
      </w:r>
      <w:r>
        <w:rPr>
          <w:rFonts w:ascii="Arial" w:hAnsi="Arial" w:cs="Arial"/>
        </w:rPr>
        <w:t xml:space="preserve">, processes and technology to continuously monitor and improve an organization’s security posture while preventing, detecting, analyzing and responding to cybersecurity incidents. CSOC will act like the hub or central command post, taking in telemetry from across the Department’s IT infrastructure, including its </w:t>
      </w:r>
      <w:r w:rsidR="008B45B2">
        <w:rPr>
          <w:rFonts w:ascii="Arial" w:hAnsi="Arial" w:cs="Arial"/>
        </w:rPr>
        <w:t>networks</w:t>
      </w:r>
      <w:r>
        <w:rPr>
          <w:rFonts w:ascii="Arial" w:hAnsi="Arial" w:cs="Arial"/>
        </w:rPr>
        <w:t xml:space="preserve">, devices, appliances, and </w:t>
      </w:r>
      <w:r w:rsidR="008B45B2">
        <w:rPr>
          <w:rFonts w:ascii="Arial" w:hAnsi="Arial" w:cs="Arial"/>
        </w:rPr>
        <w:t>information</w:t>
      </w:r>
      <w:r w:rsidR="00A512B2">
        <w:rPr>
          <w:rFonts w:ascii="Arial" w:hAnsi="Arial" w:cs="Arial"/>
        </w:rPr>
        <w:t xml:space="preserve"> stores</w:t>
      </w:r>
      <w:r>
        <w:rPr>
          <w:rFonts w:ascii="Arial" w:hAnsi="Arial" w:cs="Arial"/>
        </w:rPr>
        <w:t xml:space="preserve"> wherever those assets reside. The proliferation of an advanced threat places a premium on </w:t>
      </w:r>
      <w:r w:rsidR="008B45B2">
        <w:rPr>
          <w:rFonts w:ascii="Arial" w:hAnsi="Arial" w:cs="Arial"/>
        </w:rPr>
        <w:t>collecting</w:t>
      </w:r>
      <w:r>
        <w:rPr>
          <w:rFonts w:ascii="Arial" w:hAnsi="Arial" w:cs="Arial"/>
        </w:rPr>
        <w:t xml:space="preserve"> </w:t>
      </w:r>
      <w:r w:rsidR="008B45B2">
        <w:rPr>
          <w:rFonts w:ascii="Arial" w:hAnsi="Arial" w:cs="Arial"/>
        </w:rPr>
        <w:t>content</w:t>
      </w:r>
      <w:r>
        <w:rPr>
          <w:rFonts w:ascii="Arial" w:hAnsi="Arial" w:cs="Arial"/>
        </w:rPr>
        <w:t xml:space="preserve"> from diverse </w:t>
      </w:r>
      <w:r w:rsidR="008B45B2">
        <w:rPr>
          <w:rFonts w:ascii="Arial" w:hAnsi="Arial" w:cs="Arial"/>
        </w:rPr>
        <w:t>sources. Essentially, the CSOC will be the correlation point for event logged within the Department. This will be implemented by way of a hybrid model</w:t>
      </w:r>
      <w:r w:rsidR="00A512B2">
        <w:rPr>
          <w:rFonts w:ascii="Arial" w:hAnsi="Arial" w:cs="Arial"/>
        </w:rPr>
        <w:t xml:space="preserve"> using existing tools </w:t>
      </w:r>
      <w:r w:rsidR="008B45B2">
        <w:rPr>
          <w:rFonts w:ascii="Arial" w:hAnsi="Arial" w:cs="Arial"/>
        </w:rPr>
        <w:t xml:space="preserve">aggregated on the one platform. </w:t>
      </w:r>
    </w:p>
    <w:p w:rsidR="00A512B2" w:rsidRDefault="00A512B2" w:rsidP="00B83362">
      <w:pPr>
        <w:numPr>
          <w:ilvl w:val="0"/>
          <w:numId w:val="12"/>
        </w:numPr>
        <w:spacing w:line="360" w:lineRule="auto"/>
        <w:jc w:val="both"/>
        <w:rPr>
          <w:rFonts w:ascii="Arial" w:hAnsi="Arial" w:cs="Arial"/>
        </w:rPr>
      </w:pPr>
      <w:r>
        <w:rPr>
          <w:rFonts w:ascii="Arial" w:hAnsi="Arial" w:cs="Arial"/>
        </w:rPr>
        <w:t>External Penetration T</w:t>
      </w:r>
      <w:r w:rsidR="000277A9">
        <w:rPr>
          <w:rFonts w:ascii="Arial" w:hAnsi="Arial" w:cs="Arial"/>
        </w:rPr>
        <w:t xml:space="preserve">esting. </w:t>
      </w:r>
    </w:p>
    <w:p w:rsidR="008B45B2" w:rsidRDefault="008B45B2" w:rsidP="00A512B2">
      <w:pPr>
        <w:spacing w:line="360" w:lineRule="auto"/>
        <w:ind w:left="1080"/>
        <w:jc w:val="both"/>
        <w:rPr>
          <w:rFonts w:ascii="Arial" w:hAnsi="Arial" w:cs="Arial"/>
        </w:rPr>
      </w:pPr>
      <w:r>
        <w:rPr>
          <w:rFonts w:ascii="Arial" w:hAnsi="Arial" w:cs="Arial"/>
        </w:rPr>
        <w:t xml:space="preserve">Discussions and planning had already commenced with some of the industry partners in terms of providing a comprehensive external penetration testing, with the aim of identifying any gaps in our security environment. This process is expected to be finalized by the middle of the year, and be completed annually going forward. </w:t>
      </w:r>
    </w:p>
    <w:p w:rsidR="00A4270C" w:rsidRDefault="00A4270C" w:rsidP="00B83362">
      <w:pPr>
        <w:pStyle w:val="ListParagraph"/>
        <w:jc w:val="both"/>
        <w:rPr>
          <w:rFonts w:ascii="Arial" w:hAnsi="Arial" w:cs="Arial"/>
        </w:rPr>
      </w:pPr>
    </w:p>
    <w:p w:rsidR="00B92B30" w:rsidRPr="00886B1E" w:rsidRDefault="004C6E8D" w:rsidP="00B83362">
      <w:pPr>
        <w:numPr>
          <w:ilvl w:val="0"/>
          <w:numId w:val="8"/>
        </w:numPr>
        <w:spacing w:line="360" w:lineRule="auto"/>
        <w:jc w:val="both"/>
        <w:rPr>
          <w:rFonts w:ascii="Arial" w:hAnsi="Arial" w:cs="Arial"/>
        </w:rPr>
      </w:pPr>
      <w:r>
        <w:rPr>
          <w:rFonts w:ascii="Arial" w:hAnsi="Arial" w:cs="Arial"/>
          <w:lang w:val="en-ZA"/>
        </w:rPr>
        <w:t>Where the Master of the High</w:t>
      </w:r>
      <w:r w:rsidR="00A512B2">
        <w:rPr>
          <w:rFonts w:ascii="Arial" w:hAnsi="Arial" w:cs="Arial"/>
          <w:lang w:val="en-ZA"/>
        </w:rPr>
        <w:t xml:space="preserve"> Court and the High Court share</w:t>
      </w:r>
      <w:r>
        <w:rPr>
          <w:rFonts w:ascii="Arial" w:hAnsi="Arial" w:cs="Arial"/>
          <w:lang w:val="en-ZA"/>
        </w:rPr>
        <w:t xml:space="preserve"> the same building, each operates independently as the Master’s Office falls within the ambit of the DoJ</w:t>
      </w:r>
      <w:r w:rsidR="000277A9">
        <w:rPr>
          <w:rFonts w:ascii="Arial" w:hAnsi="Arial" w:cs="Arial"/>
          <w:lang w:val="en-ZA"/>
        </w:rPr>
        <w:t>&amp;</w:t>
      </w:r>
      <w:r>
        <w:rPr>
          <w:rFonts w:ascii="Arial" w:hAnsi="Arial" w:cs="Arial"/>
          <w:lang w:val="en-ZA"/>
        </w:rPr>
        <w:t>CD and runs on the DoJ</w:t>
      </w:r>
      <w:r w:rsidR="000277A9">
        <w:rPr>
          <w:rFonts w:ascii="Arial" w:hAnsi="Arial" w:cs="Arial"/>
          <w:lang w:val="en-ZA"/>
        </w:rPr>
        <w:t>&amp;</w:t>
      </w:r>
      <w:r>
        <w:rPr>
          <w:rFonts w:ascii="Arial" w:hAnsi="Arial" w:cs="Arial"/>
          <w:lang w:val="en-ZA"/>
        </w:rPr>
        <w:t>CD V</w:t>
      </w:r>
      <w:r w:rsidR="006A5CA1">
        <w:rPr>
          <w:rFonts w:ascii="Arial" w:hAnsi="Arial" w:cs="Arial"/>
          <w:lang w:val="en-ZA"/>
        </w:rPr>
        <w:t>irtual Private Network (V</w:t>
      </w:r>
      <w:r>
        <w:rPr>
          <w:rFonts w:ascii="Arial" w:hAnsi="Arial" w:cs="Arial"/>
          <w:lang w:val="en-ZA"/>
        </w:rPr>
        <w:t>PN</w:t>
      </w:r>
      <w:r w:rsidR="006A5CA1">
        <w:rPr>
          <w:rFonts w:ascii="Arial" w:hAnsi="Arial" w:cs="Arial"/>
          <w:lang w:val="en-ZA"/>
        </w:rPr>
        <w:t>)</w:t>
      </w:r>
      <w:r w:rsidR="00A512B2">
        <w:rPr>
          <w:rFonts w:ascii="Arial" w:hAnsi="Arial" w:cs="Arial"/>
          <w:lang w:val="en-ZA"/>
        </w:rPr>
        <w:t>,</w:t>
      </w:r>
      <w:r>
        <w:rPr>
          <w:rFonts w:ascii="Arial" w:hAnsi="Arial" w:cs="Arial"/>
          <w:lang w:val="en-ZA"/>
        </w:rPr>
        <w:t xml:space="preserve"> whereas the </w:t>
      </w:r>
      <w:r w:rsidR="00A4270C">
        <w:rPr>
          <w:rFonts w:ascii="Arial" w:hAnsi="Arial" w:cs="Arial"/>
          <w:lang w:val="en-ZA"/>
        </w:rPr>
        <w:t xml:space="preserve">High Court </w:t>
      </w:r>
      <w:r>
        <w:rPr>
          <w:rFonts w:ascii="Arial" w:hAnsi="Arial" w:cs="Arial"/>
          <w:lang w:val="en-ZA"/>
        </w:rPr>
        <w:t>falls under the ambit of the O</w:t>
      </w:r>
      <w:r w:rsidR="00A512B2">
        <w:rPr>
          <w:rFonts w:ascii="Arial" w:hAnsi="Arial" w:cs="Arial"/>
          <w:lang w:val="en-ZA"/>
        </w:rPr>
        <w:t>ffice of the Chief Justice (O</w:t>
      </w:r>
      <w:r>
        <w:rPr>
          <w:rFonts w:ascii="Arial" w:hAnsi="Arial" w:cs="Arial"/>
          <w:lang w:val="en-ZA"/>
        </w:rPr>
        <w:t>CJ</w:t>
      </w:r>
      <w:r w:rsidR="00A512B2">
        <w:rPr>
          <w:rFonts w:ascii="Arial" w:hAnsi="Arial" w:cs="Arial"/>
          <w:lang w:val="en-ZA"/>
        </w:rPr>
        <w:t>)</w:t>
      </w:r>
      <w:r>
        <w:rPr>
          <w:rFonts w:ascii="Arial" w:hAnsi="Arial" w:cs="Arial"/>
          <w:lang w:val="en-ZA"/>
        </w:rPr>
        <w:t xml:space="preserve"> and runs on the </w:t>
      </w:r>
      <w:r w:rsidR="00A4270C">
        <w:rPr>
          <w:rFonts w:ascii="Arial" w:hAnsi="Arial" w:cs="Arial"/>
          <w:lang w:val="en-ZA"/>
        </w:rPr>
        <w:t xml:space="preserve">OCJ </w:t>
      </w:r>
      <w:r>
        <w:rPr>
          <w:rFonts w:ascii="Arial" w:hAnsi="Arial" w:cs="Arial"/>
          <w:lang w:val="en-ZA"/>
        </w:rPr>
        <w:t>VPN.</w:t>
      </w:r>
      <w:r w:rsidR="00B83362" w:rsidRPr="00886B1E">
        <w:rPr>
          <w:rFonts w:ascii="Arial" w:hAnsi="Arial" w:cs="Arial"/>
        </w:rPr>
        <w:t xml:space="preserve"> </w:t>
      </w:r>
    </w:p>
    <w:sectPr w:rsidR="00B92B30" w:rsidRPr="00886B1E" w:rsidSect="00A64328">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39C0" w:rsidRDefault="00A339C0" w:rsidP="00913892">
      <w:r>
        <w:separator/>
      </w:r>
    </w:p>
  </w:endnote>
  <w:endnote w:type="continuationSeparator" w:id="0">
    <w:p w:rsidR="00A339C0" w:rsidRDefault="00A339C0" w:rsidP="009138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G Times">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EC0" w:rsidRDefault="0054211D">
    <w:pPr>
      <w:pStyle w:val="Footer"/>
      <w:pBdr>
        <w:top w:val="single" w:sz="4" w:space="1" w:color="D9D9D9"/>
      </w:pBdr>
      <w:rPr>
        <w:b/>
        <w:bCs/>
      </w:rPr>
    </w:pPr>
    <w:fldSimple w:instr=" PAGE   \* MERGEFORMAT ">
      <w:r w:rsidR="00A339C0" w:rsidRPr="00A339C0">
        <w:rPr>
          <w:b/>
          <w:bCs/>
          <w:noProof/>
        </w:rPr>
        <w:t>1</w:t>
      </w:r>
    </w:fldSimple>
    <w:r w:rsidR="00026EC0">
      <w:rPr>
        <w:b/>
        <w:bCs/>
      </w:rPr>
      <w:t xml:space="preserve"> | </w:t>
    </w:r>
    <w:r w:rsidR="00026EC0">
      <w:rPr>
        <w:color w:val="808080"/>
        <w:spacing w:val="60"/>
      </w:rPr>
      <w:t>Page</w:t>
    </w:r>
  </w:p>
  <w:p w:rsidR="00026EC0" w:rsidRDefault="00026E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39C0" w:rsidRDefault="00A339C0" w:rsidP="00913892">
      <w:r>
        <w:separator/>
      </w:r>
    </w:p>
  </w:footnote>
  <w:footnote w:type="continuationSeparator" w:id="0">
    <w:p w:rsidR="00A339C0" w:rsidRDefault="00A339C0" w:rsidP="009138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35DA6"/>
    <w:multiLevelType w:val="hybridMultilevel"/>
    <w:tmpl w:val="466ACF4A"/>
    <w:lvl w:ilvl="0" w:tplc="A9D6FB5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535524C"/>
    <w:multiLevelType w:val="hybridMultilevel"/>
    <w:tmpl w:val="9C166456"/>
    <w:lvl w:ilvl="0" w:tplc="1966CEB0">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17CB759C"/>
    <w:multiLevelType w:val="hybridMultilevel"/>
    <w:tmpl w:val="6A1AC078"/>
    <w:lvl w:ilvl="0" w:tplc="A8D8037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212D64E1"/>
    <w:multiLevelType w:val="hybridMultilevel"/>
    <w:tmpl w:val="9C166456"/>
    <w:lvl w:ilvl="0" w:tplc="1966CEB0">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nsid w:val="2EC32EAB"/>
    <w:multiLevelType w:val="multilevel"/>
    <w:tmpl w:val="30FCA476"/>
    <w:lvl w:ilvl="0">
      <w:start w:val="1"/>
      <w:numFmt w:val="decimal"/>
      <w:pStyle w:val="1"/>
      <w:lvlText w:val="%1"/>
      <w:lvlJc w:val="left"/>
      <w:pPr>
        <w:tabs>
          <w:tab w:val="num" w:pos="567"/>
        </w:tabs>
        <w:ind w:left="567" w:hanging="567"/>
      </w:pPr>
      <w:rPr>
        <w:rFonts w:cs="Times New Roman"/>
      </w:rPr>
    </w:lvl>
    <w:lvl w:ilvl="1">
      <w:start w:val="1"/>
      <w:numFmt w:val="decimal"/>
      <w:pStyle w:val="2"/>
      <w:lvlText w:val="%1.%2"/>
      <w:lvlJc w:val="left"/>
      <w:pPr>
        <w:tabs>
          <w:tab w:val="num" w:pos="1247"/>
        </w:tabs>
        <w:ind w:left="1247" w:hanging="680"/>
      </w:pPr>
      <w:rPr>
        <w:rFonts w:cs="Times New Roman"/>
      </w:rPr>
    </w:lvl>
    <w:lvl w:ilvl="2">
      <w:start w:val="1"/>
      <w:numFmt w:val="decimal"/>
      <w:pStyle w:val="3"/>
      <w:lvlText w:val="%1.%2.%3"/>
      <w:lvlJc w:val="left"/>
      <w:pPr>
        <w:tabs>
          <w:tab w:val="num" w:pos="2155"/>
        </w:tabs>
        <w:ind w:left="2155" w:hanging="908"/>
      </w:pPr>
      <w:rPr>
        <w:rFonts w:cs="Times New Roman"/>
      </w:rPr>
    </w:lvl>
    <w:lvl w:ilvl="3">
      <w:start w:val="1"/>
      <w:numFmt w:val="lowerLetter"/>
      <w:pStyle w:val="4"/>
      <w:lvlText w:val="(%4)"/>
      <w:lvlJc w:val="left"/>
      <w:pPr>
        <w:tabs>
          <w:tab w:val="num" w:pos="2552"/>
        </w:tabs>
        <w:ind w:left="2552" w:hanging="397"/>
      </w:pPr>
      <w:rPr>
        <w:rFonts w:cs="Times New Roman"/>
      </w:rPr>
    </w:lvl>
    <w:lvl w:ilvl="4">
      <w:start w:val="1"/>
      <w:numFmt w:val="lowerRoman"/>
      <w:pStyle w:val="5"/>
      <w:lvlText w:val="(%5)"/>
      <w:lvlJc w:val="left"/>
      <w:pPr>
        <w:tabs>
          <w:tab w:val="num" w:pos="3119"/>
        </w:tabs>
        <w:ind w:left="3119" w:hanging="567"/>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5">
    <w:nsid w:val="3F3C31C9"/>
    <w:multiLevelType w:val="hybridMultilevel"/>
    <w:tmpl w:val="478EAAB8"/>
    <w:lvl w:ilvl="0" w:tplc="7F30FBC0">
      <w:start w:val="1"/>
      <w:numFmt w:val="lowerRoman"/>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41150B89"/>
    <w:multiLevelType w:val="hybridMultilevel"/>
    <w:tmpl w:val="478EAAB8"/>
    <w:lvl w:ilvl="0" w:tplc="7F30FBC0">
      <w:start w:val="1"/>
      <w:numFmt w:val="lowerRoman"/>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4AEF7538"/>
    <w:multiLevelType w:val="hybridMultilevel"/>
    <w:tmpl w:val="86BC7046"/>
    <w:lvl w:ilvl="0" w:tplc="7F30FBC0">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4F826C50"/>
    <w:multiLevelType w:val="hybridMultilevel"/>
    <w:tmpl w:val="478EAAB8"/>
    <w:lvl w:ilvl="0" w:tplc="7F30FBC0">
      <w:start w:val="1"/>
      <w:numFmt w:val="lowerRoman"/>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6184592F"/>
    <w:multiLevelType w:val="hybridMultilevel"/>
    <w:tmpl w:val="BF26AB14"/>
    <w:lvl w:ilvl="0" w:tplc="7F30FBC0">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61E724D9"/>
    <w:multiLevelType w:val="hybridMultilevel"/>
    <w:tmpl w:val="49AA7BAC"/>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6E003D05"/>
    <w:multiLevelType w:val="hybridMultilevel"/>
    <w:tmpl w:val="46DAA76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1"/>
  </w:num>
  <w:num w:numId="4">
    <w:abstractNumId w:val="9"/>
  </w:num>
  <w:num w:numId="5">
    <w:abstractNumId w:val="0"/>
  </w:num>
  <w:num w:numId="6">
    <w:abstractNumId w:val="10"/>
  </w:num>
  <w:num w:numId="7">
    <w:abstractNumId w:val="7"/>
  </w:num>
  <w:num w:numId="8">
    <w:abstractNumId w:val="1"/>
  </w:num>
  <w:num w:numId="9">
    <w:abstractNumId w:val="2"/>
  </w:num>
  <w:num w:numId="10">
    <w:abstractNumId w:val="5"/>
  </w:num>
  <w:num w:numId="11">
    <w:abstractNumId w:val="8"/>
  </w:num>
  <w:num w:numId="12">
    <w:abstractNumId w:val="6"/>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E55AFD"/>
    <w:rsid w:val="00001C4E"/>
    <w:rsid w:val="00017971"/>
    <w:rsid w:val="00026EC0"/>
    <w:rsid w:val="000277A9"/>
    <w:rsid w:val="00030927"/>
    <w:rsid w:val="0004105D"/>
    <w:rsid w:val="0004190C"/>
    <w:rsid w:val="00046588"/>
    <w:rsid w:val="00052CE2"/>
    <w:rsid w:val="0006774F"/>
    <w:rsid w:val="00070401"/>
    <w:rsid w:val="0007147A"/>
    <w:rsid w:val="00072E1B"/>
    <w:rsid w:val="0007655F"/>
    <w:rsid w:val="00080B73"/>
    <w:rsid w:val="000A34E5"/>
    <w:rsid w:val="000A3DA5"/>
    <w:rsid w:val="000B5E45"/>
    <w:rsid w:val="000C01D4"/>
    <w:rsid w:val="000D4F57"/>
    <w:rsid w:val="000E6772"/>
    <w:rsid w:val="000E7085"/>
    <w:rsid w:val="000E76BA"/>
    <w:rsid w:val="000F05D6"/>
    <w:rsid w:val="000F24EB"/>
    <w:rsid w:val="000F7117"/>
    <w:rsid w:val="00105174"/>
    <w:rsid w:val="00110B8F"/>
    <w:rsid w:val="00110EC8"/>
    <w:rsid w:val="0011541A"/>
    <w:rsid w:val="00120775"/>
    <w:rsid w:val="00125D94"/>
    <w:rsid w:val="00130BDB"/>
    <w:rsid w:val="001314B9"/>
    <w:rsid w:val="00134C16"/>
    <w:rsid w:val="001354F5"/>
    <w:rsid w:val="0014029F"/>
    <w:rsid w:val="00144111"/>
    <w:rsid w:val="00156483"/>
    <w:rsid w:val="001702F2"/>
    <w:rsid w:val="00173403"/>
    <w:rsid w:val="001774BC"/>
    <w:rsid w:val="001848C4"/>
    <w:rsid w:val="00192D26"/>
    <w:rsid w:val="00194B05"/>
    <w:rsid w:val="0019515C"/>
    <w:rsid w:val="001A6D2A"/>
    <w:rsid w:val="001B00F0"/>
    <w:rsid w:val="001B51B9"/>
    <w:rsid w:val="001D2E53"/>
    <w:rsid w:val="001D4F07"/>
    <w:rsid w:val="001E1BE7"/>
    <w:rsid w:val="001F41F3"/>
    <w:rsid w:val="001F445E"/>
    <w:rsid w:val="00203F6A"/>
    <w:rsid w:val="00213182"/>
    <w:rsid w:val="0021549B"/>
    <w:rsid w:val="002269FD"/>
    <w:rsid w:val="002465AE"/>
    <w:rsid w:val="00262ACE"/>
    <w:rsid w:val="00263360"/>
    <w:rsid w:val="00275216"/>
    <w:rsid w:val="0027707E"/>
    <w:rsid w:val="0028030F"/>
    <w:rsid w:val="00281574"/>
    <w:rsid w:val="002857B6"/>
    <w:rsid w:val="00286311"/>
    <w:rsid w:val="00291065"/>
    <w:rsid w:val="002A0DB1"/>
    <w:rsid w:val="002B1EE6"/>
    <w:rsid w:val="002B2B31"/>
    <w:rsid w:val="002B6D18"/>
    <w:rsid w:val="002C719B"/>
    <w:rsid w:val="002D5BF7"/>
    <w:rsid w:val="002D7BBD"/>
    <w:rsid w:val="002E7253"/>
    <w:rsid w:val="002E79C9"/>
    <w:rsid w:val="002F22DD"/>
    <w:rsid w:val="0031652F"/>
    <w:rsid w:val="00322BA4"/>
    <w:rsid w:val="003401CA"/>
    <w:rsid w:val="00346942"/>
    <w:rsid w:val="00347780"/>
    <w:rsid w:val="003500E7"/>
    <w:rsid w:val="003520B5"/>
    <w:rsid w:val="0036298B"/>
    <w:rsid w:val="0037187E"/>
    <w:rsid w:val="003767D7"/>
    <w:rsid w:val="003771A4"/>
    <w:rsid w:val="00381B64"/>
    <w:rsid w:val="00383220"/>
    <w:rsid w:val="00383858"/>
    <w:rsid w:val="00386CA6"/>
    <w:rsid w:val="003A64C5"/>
    <w:rsid w:val="003A6AD0"/>
    <w:rsid w:val="003B0260"/>
    <w:rsid w:val="003C43F4"/>
    <w:rsid w:val="003C4D22"/>
    <w:rsid w:val="003C5B62"/>
    <w:rsid w:val="003D526D"/>
    <w:rsid w:val="003D780B"/>
    <w:rsid w:val="003E0CEE"/>
    <w:rsid w:val="003E72AB"/>
    <w:rsid w:val="003F2E8D"/>
    <w:rsid w:val="003F3BE0"/>
    <w:rsid w:val="003F5064"/>
    <w:rsid w:val="003F6245"/>
    <w:rsid w:val="004031F8"/>
    <w:rsid w:val="00417DB4"/>
    <w:rsid w:val="00422DF6"/>
    <w:rsid w:val="00431C9F"/>
    <w:rsid w:val="00433C19"/>
    <w:rsid w:val="00436057"/>
    <w:rsid w:val="00436842"/>
    <w:rsid w:val="00440FFF"/>
    <w:rsid w:val="00441BD5"/>
    <w:rsid w:val="004443E6"/>
    <w:rsid w:val="00447BA5"/>
    <w:rsid w:val="004572CE"/>
    <w:rsid w:val="00465448"/>
    <w:rsid w:val="00465A51"/>
    <w:rsid w:val="004926BD"/>
    <w:rsid w:val="004B6B6B"/>
    <w:rsid w:val="004C6E8D"/>
    <w:rsid w:val="004E7CD4"/>
    <w:rsid w:val="004F6FEC"/>
    <w:rsid w:val="00502868"/>
    <w:rsid w:val="00515B6A"/>
    <w:rsid w:val="005160F8"/>
    <w:rsid w:val="0054211D"/>
    <w:rsid w:val="005454FB"/>
    <w:rsid w:val="005601A1"/>
    <w:rsid w:val="005707AE"/>
    <w:rsid w:val="00572F09"/>
    <w:rsid w:val="005772C1"/>
    <w:rsid w:val="005835BC"/>
    <w:rsid w:val="005856A7"/>
    <w:rsid w:val="00585897"/>
    <w:rsid w:val="00586FCA"/>
    <w:rsid w:val="00590888"/>
    <w:rsid w:val="005A2F69"/>
    <w:rsid w:val="005A42CF"/>
    <w:rsid w:val="005B6209"/>
    <w:rsid w:val="005C4580"/>
    <w:rsid w:val="005D1EEF"/>
    <w:rsid w:val="005E365A"/>
    <w:rsid w:val="005E6608"/>
    <w:rsid w:val="00604F50"/>
    <w:rsid w:val="00611D96"/>
    <w:rsid w:val="00612214"/>
    <w:rsid w:val="00625CD7"/>
    <w:rsid w:val="00630932"/>
    <w:rsid w:val="0064539A"/>
    <w:rsid w:val="00653FE5"/>
    <w:rsid w:val="00661BE2"/>
    <w:rsid w:val="00670788"/>
    <w:rsid w:val="0067545A"/>
    <w:rsid w:val="00680D8B"/>
    <w:rsid w:val="006959E4"/>
    <w:rsid w:val="006A4983"/>
    <w:rsid w:val="006A5CA1"/>
    <w:rsid w:val="006B0F80"/>
    <w:rsid w:val="006C0567"/>
    <w:rsid w:val="006D21F9"/>
    <w:rsid w:val="006D7E71"/>
    <w:rsid w:val="006E7BC1"/>
    <w:rsid w:val="006F2454"/>
    <w:rsid w:val="006F63D7"/>
    <w:rsid w:val="007120E2"/>
    <w:rsid w:val="00713A16"/>
    <w:rsid w:val="00720D4C"/>
    <w:rsid w:val="00724689"/>
    <w:rsid w:val="007261FA"/>
    <w:rsid w:val="00740A5A"/>
    <w:rsid w:val="00745638"/>
    <w:rsid w:val="007540CF"/>
    <w:rsid w:val="00755C22"/>
    <w:rsid w:val="00757E02"/>
    <w:rsid w:val="00760BFE"/>
    <w:rsid w:val="00765301"/>
    <w:rsid w:val="00774F8F"/>
    <w:rsid w:val="00777A77"/>
    <w:rsid w:val="0078425B"/>
    <w:rsid w:val="00791471"/>
    <w:rsid w:val="007961D4"/>
    <w:rsid w:val="007B340B"/>
    <w:rsid w:val="007B7829"/>
    <w:rsid w:val="007C0AC3"/>
    <w:rsid w:val="007C1863"/>
    <w:rsid w:val="007E6925"/>
    <w:rsid w:val="007E7201"/>
    <w:rsid w:val="007F2B0B"/>
    <w:rsid w:val="007F3217"/>
    <w:rsid w:val="0080509D"/>
    <w:rsid w:val="008169B8"/>
    <w:rsid w:val="00827AC9"/>
    <w:rsid w:val="00845E0B"/>
    <w:rsid w:val="00846897"/>
    <w:rsid w:val="00860D16"/>
    <w:rsid w:val="008616A2"/>
    <w:rsid w:val="00865132"/>
    <w:rsid w:val="008769EF"/>
    <w:rsid w:val="00881381"/>
    <w:rsid w:val="00886B1E"/>
    <w:rsid w:val="00892846"/>
    <w:rsid w:val="0089703D"/>
    <w:rsid w:val="008A1398"/>
    <w:rsid w:val="008A1837"/>
    <w:rsid w:val="008B0AB6"/>
    <w:rsid w:val="008B1BCF"/>
    <w:rsid w:val="008B45B2"/>
    <w:rsid w:val="008C1A56"/>
    <w:rsid w:val="008D4373"/>
    <w:rsid w:val="008E312C"/>
    <w:rsid w:val="008E78E6"/>
    <w:rsid w:val="008F366F"/>
    <w:rsid w:val="008F6A5A"/>
    <w:rsid w:val="009025C1"/>
    <w:rsid w:val="00905C38"/>
    <w:rsid w:val="00911E50"/>
    <w:rsid w:val="00913892"/>
    <w:rsid w:val="00917F4E"/>
    <w:rsid w:val="0092193B"/>
    <w:rsid w:val="009229AD"/>
    <w:rsid w:val="00930C0E"/>
    <w:rsid w:val="0094372F"/>
    <w:rsid w:val="009529CF"/>
    <w:rsid w:val="009541F2"/>
    <w:rsid w:val="009551F2"/>
    <w:rsid w:val="00973033"/>
    <w:rsid w:val="009761A7"/>
    <w:rsid w:val="00983C6B"/>
    <w:rsid w:val="009853D5"/>
    <w:rsid w:val="009868D6"/>
    <w:rsid w:val="0098762D"/>
    <w:rsid w:val="009A755B"/>
    <w:rsid w:val="009B0CAB"/>
    <w:rsid w:val="009C416B"/>
    <w:rsid w:val="009D4F78"/>
    <w:rsid w:val="009D6016"/>
    <w:rsid w:val="009E0268"/>
    <w:rsid w:val="009E1C96"/>
    <w:rsid w:val="009F17AE"/>
    <w:rsid w:val="009F1B70"/>
    <w:rsid w:val="009F2D5C"/>
    <w:rsid w:val="00A13BBD"/>
    <w:rsid w:val="00A339C0"/>
    <w:rsid w:val="00A42301"/>
    <w:rsid w:val="00A4270C"/>
    <w:rsid w:val="00A4711C"/>
    <w:rsid w:val="00A512B2"/>
    <w:rsid w:val="00A5290F"/>
    <w:rsid w:val="00A5364A"/>
    <w:rsid w:val="00A623F2"/>
    <w:rsid w:val="00A64328"/>
    <w:rsid w:val="00A6432A"/>
    <w:rsid w:val="00A66729"/>
    <w:rsid w:val="00A70AFC"/>
    <w:rsid w:val="00A7136B"/>
    <w:rsid w:val="00A85935"/>
    <w:rsid w:val="00AA13DE"/>
    <w:rsid w:val="00AA2AB0"/>
    <w:rsid w:val="00AA39AC"/>
    <w:rsid w:val="00AD7B7A"/>
    <w:rsid w:val="00AF0F1A"/>
    <w:rsid w:val="00AF5D91"/>
    <w:rsid w:val="00B021CE"/>
    <w:rsid w:val="00B13369"/>
    <w:rsid w:val="00B170EA"/>
    <w:rsid w:val="00B26AB3"/>
    <w:rsid w:val="00B40A2F"/>
    <w:rsid w:val="00B45421"/>
    <w:rsid w:val="00B46E62"/>
    <w:rsid w:val="00B553A6"/>
    <w:rsid w:val="00B76C9E"/>
    <w:rsid w:val="00B83362"/>
    <w:rsid w:val="00B8345D"/>
    <w:rsid w:val="00B92B30"/>
    <w:rsid w:val="00B958BA"/>
    <w:rsid w:val="00B962D2"/>
    <w:rsid w:val="00BA3361"/>
    <w:rsid w:val="00BA3A67"/>
    <w:rsid w:val="00BA61AF"/>
    <w:rsid w:val="00BB53A8"/>
    <w:rsid w:val="00BB7991"/>
    <w:rsid w:val="00BC1021"/>
    <w:rsid w:val="00BC2DC7"/>
    <w:rsid w:val="00BC7AFB"/>
    <w:rsid w:val="00BD3180"/>
    <w:rsid w:val="00BD597B"/>
    <w:rsid w:val="00BD6D36"/>
    <w:rsid w:val="00BF0672"/>
    <w:rsid w:val="00BF0809"/>
    <w:rsid w:val="00BF1930"/>
    <w:rsid w:val="00BF738D"/>
    <w:rsid w:val="00C15423"/>
    <w:rsid w:val="00C15D71"/>
    <w:rsid w:val="00C31057"/>
    <w:rsid w:val="00C331B7"/>
    <w:rsid w:val="00C360AA"/>
    <w:rsid w:val="00C3772F"/>
    <w:rsid w:val="00C41A50"/>
    <w:rsid w:val="00C71126"/>
    <w:rsid w:val="00C72A2D"/>
    <w:rsid w:val="00C75ACC"/>
    <w:rsid w:val="00C770B6"/>
    <w:rsid w:val="00C81ABF"/>
    <w:rsid w:val="00C84899"/>
    <w:rsid w:val="00C8589D"/>
    <w:rsid w:val="00C877EE"/>
    <w:rsid w:val="00C904B6"/>
    <w:rsid w:val="00C90886"/>
    <w:rsid w:val="00C95F59"/>
    <w:rsid w:val="00CB2778"/>
    <w:rsid w:val="00CC239F"/>
    <w:rsid w:val="00CC576B"/>
    <w:rsid w:val="00CC7543"/>
    <w:rsid w:val="00CD042D"/>
    <w:rsid w:val="00CD3DB4"/>
    <w:rsid w:val="00CD4D18"/>
    <w:rsid w:val="00CE0598"/>
    <w:rsid w:val="00CE2A17"/>
    <w:rsid w:val="00CE2AA2"/>
    <w:rsid w:val="00CE6B8A"/>
    <w:rsid w:val="00CF1B81"/>
    <w:rsid w:val="00D209A0"/>
    <w:rsid w:val="00D222F0"/>
    <w:rsid w:val="00D24750"/>
    <w:rsid w:val="00D3067D"/>
    <w:rsid w:val="00D41538"/>
    <w:rsid w:val="00D463C8"/>
    <w:rsid w:val="00D50C5D"/>
    <w:rsid w:val="00D5464C"/>
    <w:rsid w:val="00D56B43"/>
    <w:rsid w:val="00D6158A"/>
    <w:rsid w:val="00D72E9E"/>
    <w:rsid w:val="00D74CDB"/>
    <w:rsid w:val="00D764A0"/>
    <w:rsid w:val="00D76DA7"/>
    <w:rsid w:val="00D80139"/>
    <w:rsid w:val="00D86E52"/>
    <w:rsid w:val="00D93520"/>
    <w:rsid w:val="00D93903"/>
    <w:rsid w:val="00DA29F5"/>
    <w:rsid w:val="00DA495F"/>
    <w:rsid w:val="00DB11B2"/>
    <w:rsid w:val="00DB1AE4"/>
    <w:rsid w:val="00DC255C"/>
    <w:rsid w:val="00DC592F"/>
    <w:rsid w:val="00DC7CDA"/>
    <w:rsid w:val="00DE1284"/>
    <w:rsid w:val="00DF2638"/>
    <w:rsid w:val="00E0528F"/>
    <w:rsid w:val="00E1080E"/>
    <w:rsid w:val="00E17F42"/>
    <w:rsid w:val="00E21A66"/>
    <w:rsid w:val="00E30F9B"/>
    <w:rsid w:val="00E44AFC"/>
    <w:rsid w:val="00E55AFD"/>
    <w:rsid w:val="00EA4D5C"/>
    <w:rsid w:val="00EA53D2"/>
    <w:rsid w:val="00EA7A64"/>
    <w:rsid w:val="00EB54FA"/>
    <w:rsid w:val="00EB5C9A"/>
    <w:rsid w:val="00EC5379"/>
    <w:rsid w:val="00EC573F"/>
    <w:rsid w:val="00ED072E"/>
    <w:rsid w:val="00ED5CF6"/>
    <w:rsid w:val="00EE1177"/>
    <w:rsid w:val="00EE6AD6"/>
    <w:rsid w:val="00EF081C"/>
    <w:rsid w:val="00EF2E4B"/>
    <w:rsid w:val="00EF32C9"/>
    <w:rsid w:val="00F03144"/>
    <w:rsid w:val="00F061D6"/>
    <w:rsid w:val="00F20EAD"/>
    <w:rsid w:val="00F220CD"/>
    <w:rsid w:val="00F26B86"/>
    <w:rsid w:val="00F31805"/>
    <w:rsid w:val="00F3487E"/>
    <w:rsid w:val="00F36003"/>
    <w:rsid w:val="00F400F2"/>
    <w:rsid w:val="00F475A6"/>
    <w:rsid w:val="00F5419D"/>
    <w:rsid w:val="00F55893"/>
    <w:rsid w:val="00F63F57"/>
    <w:rsid w:val="00F646C9"/>
    <w:rsid w:val="00F72F0D"/>
    <w:rsid w:val="00F739F4"/>
    <w:rsid w:val="00F80E79"/>
    <w:rsid w:val="00F845F2"/>
    <w:rsid w:val="00F86709"/>
    <w:rsid w:val="00F91926"/>
    <w:rsid w:val="00F95D9E"/>
    <w:rsid w:val="00FA26A6"/>
    <w:rsid w:val="00FA4D8E"/>
    <w:rsid w:val="00FA5D48"/>
    <w:rsid w:val="00FD32ED"/>
    <w:rsid w:val="00FE25AE"/>
    <w:rsid w:val="00FE5DBA"/>
    <w:rsid w:val="00FE64CB"/>
    <w:rsid w:val="00FF0C8B"/>
    <w:rsid w:val="00FF311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AFD"/>
    <w:rPr>
      <w:rFonts w:ascii="Times New Roman" w:eastAsia="Times New Roman" w:hAnsi="Times New Roman"/>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1B7"/>
    <w:pPr>
      <w:ind w:left="720"/>
      <w:contextualSpacing/>
    </w:pPr>
  </w:style>
  <w:style w:type="paragraph" w:styleId="BalloonText">
    <w:name w:val="Balloon Text"/>
    <w:basedOn w:val="Normal"/>
    <w:link w:val="BalloonTextChar"/>
    <w:uiPriority w:val="99"/>
    <w:semiHidden/>
    <w:rsid w:val="0094372F"/>
    <w:rPr>
      <w:rFonts w:ascii="Tahoma" w:hAnsi="Tahoma" w:cs="Tahoma"/>
      <w:sz w:val="16"/>
      <w:szCs w:val="16"/>
    </w:rPr>
  </w:style>
  <w:style w:type="character" w:customStyle="1" w:styleId="BalloonTextChar">
    <w:name w:val="Balloon Text Char"/>
    <w:link w:val="BalloonText"/>
    <w:uiPriority w:val="99"/>
    <w:semiHidden/>
    <w:locked/>
    <w:rsid w:val="0094372F"/>
    <w:rPr>
      <w:rFonts w:ascii="Tahoma" w:hAnsi="Tahoma" w:cs="Tahoma"/>
      <w:sz w:val="16"/>
      <w:szCs w:val="16"/>
    </w:rPr>
  </w:style>
  <w:style w:type="table" w:styleId="TableGrid">
    <w:name w:val="Table Grid"/>
    <w:basedOn w:val="TableNormal"/>
    <w:uiPriority w:val="99"/>
    <w:rsid w:val="004B6B6B"/>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905C38"/>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uiPriority w:val="99"/>
    <w:locked/>
    <w:rsid w:val="00905C38"/>
    <w:rPr>
      <w:rFonts w:ascii="CG Times" w:hAnsi="CG Times" w:cs="Times New Roman"/>
      <w:sz w:val="20"/>
      <w:szCs w:val="20"/>
      <w:lang w:val="en-GB"/>
    </w:rPr>
  </w:style>
  <w:style w:type="paragraph" w:customStyle="1" w:styleId="4">
    <w:name w:val="4"/>
    <w:basedOn w:val="Normal"/>
    <w:uiPriority w:val="99"/>
    <w:rsid w:val="00670788"/>
    <w:pPr>
      <w:numPr>
        <w:ilvl w:val="3"/>
        <w:numId w:val="1"/>
      </w:numPr>
      <w:spacing w:before="240" w:line="480" w:lineRule="auto"/>
      <w:jc w:val="both"/>
    </w:pPr>
    <w:rPr>
      <w:rFonts w:ascii="Arial" w:hAnsi="Arial" w:cs="Arial"/>
      <w:color w:val="000000"/>
      <w:lang w:val="en-GB" w:eastAsia="en-GB"/>
    </w:rPr>
  </w:style>
  <w:style w:type="paragraph" w:customStyle="1" w:styleId="1">
    <w:name w:val="1"/>
    <w:basedOn w:val="Normal"/>
    <w:uiPriority w:val="99"/>
    <w:rsid w:val="00670788"/>
    <w:pPr>
      <w:numPr>
        <w:numId w:val="1"/>
      </w:numPr>
      <w:spacing w:before="480" w:line="480" w:lineRule="auto"/>
      <w:jc w:val="both"/>
    </w:pPr>
    <w:rPr>
      <w:rFonts w:ascii="Arial" w:hAnsi="Arial" w:cs="Arial"/>
      <w:color w:val="000000"/>
      <w:lang w:val="en-GB" w:eastAsia="en-GB"/>
    </w:rPr>
  </w:style>
  <w:style w:type="paragraph" w:customStyle="1" w:styleId="2">
    <w:name w:val="2"/>
    <w:basedOn w:val="Normal"/>
    <w:uiPriority w:val="99"/>
    <w:rsid w:val="00670788"/>
    <w:pPr>
      <w:numPr>
        <w:ilvl w:val="1"/>
        <w:numId w:val="1"/>
      </w:numPr>
      <w:spacing w:before="240" w:line="480" w:lineRule="auto"/>
      <w:jc w:val="both"/>
    </w:pPr>
    <w:rPr>
      <w:rFonts w:ascii="Arial" w:hAnsi="Arial" w:cs="Arial"/>
      <w:color w:val="000000"/>
      <w:lang w:val="en-GB" w:eastAsia="en-GB"/>
    </w:rPr>
  </w:style>
  <w:style w:type="paragraph" w:customStyle="1" w:styleId="3">
    <w:name w:val="3"/>
    <w:basedOn w:val="Normal"/>
    <w:uiPriority w:val="99"/>
    <w:rsid w:val="00670788"/>
    <w:pPr>
      <w:numPr>
        <w:ilvl w:val="2"/>
        <w:numId w:val="1"/>
      </w:numPr>
      <w:spacing w:before="240" w:line="480" w:lineRule="auto"/>
      <w:jc w:val="both"/>
    </w:pPr>
    <w:rPr>
      <w:rFonts w:ascii="Arial" w:hAnsi="Arial" w:cs="Arial"/>
      <w:color w:val="000000"/>
      <w:lang w:val="en-GB" w:eastAsia="en-GB"/>
    </w:rPr>
  </w:style>
  <w:style w:type="paragraph" w:customStyle="1" w:styleId="5">
    <w:name w:val="5"/>
    <w:basedOn w:val="Normal"/>
    <w:uiPriority w:val="99"/>
    <w:rsid w:val="00670788"/>
    <w:pPr>
      <w:numPr>
        <w:ilvl w:val="4"/>
        <w:numId w:val="1"/>
      </w:numPr>
      <w:spacing w:before="240" w:line="480" w:lineRule="auto"/>
      <w:jc w:val="both"/>
    </w:pPr>
    <w:rPr>
      <w:rFonts w:ascii="Arial" w:hAnsi="Arial" w:cs="Arial"/>
      <w:color w:val="000000"/>
      <w:lang w:val="en-GB" w:eastAsia="en-GB"/>
    </w:rPr>
  </w:style>
  <w:style w:type="paragraph" w:styleId="NoSpacing">
    <w:name w:val="No Spacing"/>
    <w:uiPriority w:val="99"/>
    <w:qFormat/>
    <w:rsid w:val="001E1BE7"/>
    <w:rPr>
      <w:rFonts w:ascii="Times New Roman" w:eastAsia="Times New Roman" w:hAnsi="Times New Roman"/>
      <w:sz w:val="24"/>
      <w:szCs w:val="24"/>
      <w:lang w:val="en-US" w:eastAsia="en-US"/>
    </w:rPr>
  </w:style>
  <w:style w:type="paragraph" w:styleId="BodyTextIndent">
    <w:name w:val="Body Text Indent"/>
    <w:basedOn w:val="Normal"/>
    <w:link w:val="BodyTextIndentChar"/>
    <w:uiPriority w:val="99"/>
    <w:semiHidden/>
    <w:rsid w:val="00EB54FA"/>
    <w:pPr>
      <w:spacing w:after="120"/>
      <w:ind w:left="360"/>
    </w:pPr>
  </w:style>
  <w:style w:type="character" w:customStyle="1" w:styleId="BodyTextIndentChar">
    <w:name w:val="Body Text Indent Char"/>
    <w:link w:val="BodyTextIndent"/>
    <w:uiPriority w:val="99"/>
    <w:semiHidden/>
    <w:locked/>
    <w:rsid w:val="00EB54FA"/>
    <w:rPr>
      <w:rFonts w:ascii="Times New Roman" w:hAnsi="Times New Roman" w:cs="Times New Roman"/>
      <w:sz w:val="24"/>
      <w:szCs w:val="24"/>
    </w:rPr>
  </w:style>
  <w:style w:type="paragraph" w:styleId="Header">
    <w:name w:val="header"/>
    <w:basedOn w:val="Normal"/>
    <w:link w:val="HeaderChar"/>
    <w:uiPriority w:val="99"/>
    <w:rsid w:val="00913892"/>
    <w:pPr>
      <w:tabs>
        <w:tab w:val="center" w:pos="4680"/>
        <w:tab w:val="right" w:pos="9360"/>
      </w:tabs>
    </w:pPr>
  </w:style>
  <w:style w:type="character" w:customStyle="1" w:styleId="HeaderChar">
    <w:name w:val="Header Char"/>
    <w:link w:val="Header"/>
    <w:uiPriority w:val="99"/>
    <w:locked/>
    <w:rsid w:val="00913892"/>
    <w:rPr>
      <w:rFonts w:ascii="Times New Roman" w:hAnsi="Times New Roman" w:cs="Times New Roman"/>
      <w:sz w:val="24"/>
      <w:szCs w:val="24"/>
    </w:rPr>
  </w:style>
  <w:style w:type="paragraph" w:styleId="Footer">
    <w:name w:val="footer"/>
    <w:basedOn w:val="Normal"/>
    <w:link w:val="FooterChar"/>
    <w:uiPriority w:val="99"/>
    <w:rsid w:val="00913892"/>
    <w:pPr>
      <w:tabs>
        <w:tab w:val="center" w:pos="4680"/>
        <w:tab w:val="right" w:pos="9360"/>
      </w:tabs>
    </w:pPr>
  </w:style>
  <w:style w:type="character" w:customStyle="1" w:styleId="FooterChar">
    <w:name w:val="Footer Char"/>
    <w:link w:val="Footer"/>
    <w:uiPriority w:val="99"/>
    <w:locked/>
    <w:rsid w:val="00913892"/>
    <w:rPr>
      <w:rFonts w:ascii="Times New Roman" w:hAnsi="Times New Roman" w:cs="Times New Roman"/>
      <w:sz w:val="24"/>
      <w:szCs w:val="24"/>
    </w:rPr>
  </w:style>
  <w:style w:type="paragraph" w:customStyle="1" w:styleId="Default">
    <w:name w:val="Default"/>
    <w:rsid w:val="00C770B6"/>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unhideWhenUsed/>
    <w:rsid w:val="00EE6AD6"/>
    <w:pPr>
      <w:spacing w:before="100" w:beforeAutospacing="1" w:after="100" w:afterAutospacing="1"/>
    </w:pPr>
    <w:rPr>
      <w:lang w:val="en-ZA" w:eastAsia="en-ZA"/>
    </w:rPr>
  </w:style>
</w:styles>
</file>

<file path=word/webSettings.xml><?xml version="1.0" encoding="utf-8"?>
<w:webSettings xmlns:r="http://schemas.openxmlformats.org/officeDocument/2006/relationships" xmlns:w="http://schemas.openxmlformats.org/wordprocessingml/2006/main">
  <w:divs>
    <w:div w:id="308362728">
      <w:marLeft w:val="0"/>
      <w:marRight w:val="0"/>
      <w:marTop w:val="0"/>
      <w:marBottom w:val="0"/>
      <w:divBdr>
        <w:top w:val="none" w:sz="0" w:space="0" w:color="auto"/>
        <w:left w:val="none" w:sz="0" w:space="0" w:color="auto"/>
        <w:bottom w:val="none" w:sz="0" w:space="0" w:color="auto"/>
        <w:right w:val="none" w:sz="0" w:space="0" w:color="auto"/>
      </w:divBdr>
    </w:div>
    <w:div w:id="124167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1252</Words>
  <Characters>7140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Mashaba Miyeleni</dc:creator>
  <cp:lastModifiedBy>USER</cp:lastModifiedBy>
  <cp:revision>2</cp:revision>
  <cp:lastPrinted>2016-03-22T09:27:00Z</cp:lastPrinted>
  <dcterms:created xsi:type="dcterms:W3CDTF">2022-05-26T07:36:00Z</dcterms:created>
  <dcterms:modified xsi:type="dcterms:W3CDTF">2022-05-26T07:36:00Z</dcterms:modified>
</cp:coreProperties>
</file>