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2288" w14:textId="77777777"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14:paraId="2DF9BBD6" w14:textId="77777777"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2928F45" wp14:editId="5B8F1AD6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D510F" w14:textId="68C9FD07" w:rsidR="007F20BA" w:rsidRPr="00990959" w:rsidRDefault="00B425C7" w:rsidP="00396F31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14:paraId="4C8FFD25" w14:textId="54EBB558" w:rsidR="00B425C7" w:rsidRPr="00990959" w:rsidRDefault="00B425C7" w:rsidP="007F20B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5B80BBF8" w14:textId="43EA8174"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14:paraId="54BAF546" w14:textId="77777777" w:rsidR="0004074C" w:rsidRPr="00990959" w:rsidRDefault="0004074C">
      <w:pPr>
        <w:rPr>
          <w:rFonts w:ascii="Arial" w:hAnsi="Arial" w:cs="Arial"/>
        </w:rPr>
      </w:pPr>
    </w:p>
    <w:p w14:paraId="51565C30" w14:textId="31DEBC11"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14:paraId="791B73E7" w14:textId="77777777"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0D019E" w14:textId="2AD77F28"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E57BCB">
        <w:rPr>
          <w:rFonts w:ascii="Arial" w:hAnsi="Arial" w:cs="Arial"/>
          <w:b/>
          <w:sz w:val="22"/>
          <w:szCs w:val="22"/>
          <w:u w:val="single"/>
        </w:rPr>
        <w:t>1136</w:t>
      </w:r>
    </w:p>
    <w:p w14:paraId="09DD80F5" w14:textId="77777777"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03CEBC" w14:textId="56FB05BF"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</w:p>
    <w:p w14:paraId="051ECEF4" w14:textId="45B99062"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11F81">
        <w:rPr>
          <w:rFonts w:ascii="Arial" w:hAnsi="Arial" w:cs="Arial"/>
          <w:b/>
          <w:sz w:val="22"/>
          <w:szCs w:val="22"/>
          <w:u w:val="single"/>
        </w:rPr>
        <w:t>12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  <w:r w:rsidR="005962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11F81">
        <w:rPr>
          <w:rFonts w:ascii="Arial" w:hAnsi="Arial" w:cs="Arial"/>
          <w:b/>
          <w:sz w:val="22"/>
          <w:szCs w:val="22"/>
          <w:u w:val="single"/>
        </w:rPr>
        <w:t>31 MARCH</w:t>
      </w:r>
      <w:r w:rsidR="00327591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14:paraId="09F61327" w14:textId="77777777"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14:paraId="34286AA4" w14:textId="77777777" w:rsidR="00E57BCB" w:rsidRPr="00E57BCB" w:rsidRDefault="00E57BCB" w:rsidP="00E57BCB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E57BCB">
        <w:rPr>
          <w:rFonts w:ascii="Arial" w:eastAsia="Calibri" w:hAnsi="Arial" w:cs="Arial"/>
          <w:b/>
          <w:sz w:val="22"/>
          <w:szCs w:val="22"/>
          <w:lang w:val="en-GB"/>
        </w:rPr>
        <w:t>1136.</w:t>
      </w:r>
      <w:r w:rsidRPr="00E57BCB">
        <w:rPr>
          <w:rFonts w:ascii="Arial" w:eastAsia="Calibri" w:hAnsi="Arial" w:cs="Arial"/>
          <w:b/>
          <w:sz w:val="22"/>
          <w:szCs w:val="22"/>
          <w:lang w:val="en-GB"/>
        </w:rPr>
        <w:tab/>
        <w:t>Ms S A Buthelezi (IFP) to ask the Minister of Water and Sanitation</w:t>
      </w:r>
      <w:r w:rsidRPr="00E57BCB">
        <w:rPr>
          <w:rFonts w:ascii="Arial" w:eastAsia="Calibri" w:hAnsi="Arial" w:cs="Arial"/>
          <w:b/>
          <w:sz w:val="22"/>
          <w:szCs w:val="22"/>
          <w:lang w:val="en-GB"/>
        </w:rPr>
        <w:fldChar w:fldCharType="begin"/>
      </w:r>
      <w:r w:rsidRPr="00E57BCB">
        <w:rPr>
          <w:rFonts w:ascii="Arial" w:eastAsia="Calibri" w:hAnsi="Arial" w:cs="Arial"/>
          <w:sz w:val="22"/>
          <w:szCs w:val="22"/>
        </w:rPr>
        <w:instrText xml:space="preserve"> XE "</w:instrText>
      </w:r>
      <w:r w:rsidRPr="00E57BCB">
        <w:rPr>
          <w:rFonts w:ascii="Arial" w:eastAsia="Calibri" w:hAnsi="Arial" w:cs="Arial"/>
          <w:b/>
          <w:sz w:val="22"/>
          <w:szCs w:val="22"/>
          <w:lang w:val="en-GB"/>
        </w:rPr>
        <w:instrText>Minister of Water and Sanitation</w:instrText>
      </w:r>
      <w:r w:rsidRPr="00E57BCB">
        <w:rPr>
          <w:rFonts w:ascii="Arial" w:eastAsia="Calibri" w:hAnsi="Arial" w:cs="Arial"/>
          <w:sz w:val="22"/>
          <w:szCs w:val="22"/>
        </w:rPr>
        <w:instrText xml:space="preserve">" </w:instrText>
      </w:r>
      <w:r w:rsidRPr="00E57BCB">
        <w:rPr>
          <w:rFonts w:ascii="Arial" w:eastAsia="Calibri" w:hAnsi="Arial" w:cs="Arial"/>
          <w:b/>
          <w:sz w:val="22"/>
          <w:szCs w:val="22"/>
          <w:lang w:val="en-GB"/>
        </w:rPr>
        <w:fldChar w:fldCharType="end"/>
      </w:r>
      <w:r w:rsidRPr="00E57BCB">
        <w:rPr>
          <w:rFonts w:ascii="Arial" w:eastAsia="Calibri" w:hAnsi="Arial" w:cs="Arial"/>
          <w:b/>
          <w:sz w:val="22"/>
          <w:szCs w:val="22"/>
          <w:lang w:val="en-GB"/>
        </w:rPr>
        <w:t>:</w:t>
      </w:r>
    </w:p>
    <w:p w14:paraId="0D8FD785" w14:textId="53F0E4FE" w:rsidR="00E57BCB" w:rsidRDefault="00E57BCB" w:rsidP="00E57BCB">
      <w:pPr>
        <w:autoSpaceDE w:val="0"/>
        <w:autoSpaceDN w:val="0"/>
        <w:adjustRightInd w:val="0"/>
        <w:spacing w:before="100" w:beforeAutospacing="1" w:after="100" w:afterAutospacing="1"/>
        <w:ind w:left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57BCB">
        <w:rPr>
          <w:rFonts w:ascii="Arial" w:eastAsia="Calibri" w:hAnsi="Arial" w:cs="Arial"/>
          <w:sz w:val="22"/>
          <w:szCs w:val="22"/>
          <w:lang w:val="en-GB"/>
        </w:rPr>
        <w:t>What are the relevant details of the (a) memorandum of understanding (MoU) that was signed between the Government and Finland and (b) renewed MoU with the Netherlands?</w:t>
      </w:r>
      <w:r w:rsidRPr="00E57BCB">
        <w:rPr>
          <w:rFonts w:ascii="Arial" w:eastAsia="Calibri" w:hAnsi="Arial" w:cs="Arial"/>
          <w:sz w:val="22"/>
          <w:szCs w:val="22"/>
          <w:lang w:val="en-GB"/>
        </w:rPr>
        <w:tab/>
      </w:r>
      <w:r w:rsidRPr="00E57BCB">
        <w:rPr>
          <w:rFonts w:ascii="Arial" w:eastAsia="Calibri" w:hAnsi="Arial" w:cs="Arial"/>
          <w:sz w:val="22"/>
          <w:szCs w:val="22"/>
          <w:lang w:val="en-GB"/>
        </w:rPr>
        <w:tab/>
      </w:r>
      <w:r w:rsidRPr="00E57BCB">
        <w:rPr>
          <w:rFonts w:ascii="Arial" w:eastAsia="Calibri" w:hAnsi="Arial" w:cs="Arial"/>
          <w:sz w:val="22"/>
          <w:szCs w:val="22"/>
          <w:lang w:val="en-GB"/>
        </w:rPr>
        <w:tab/>
      </w:r>
      <w:r w:rsidRPr="00E57BCB">
        <w:rPr>
          <w:rFonts w:ascii="Arial" w:eastAsia="Calibri" w:hAnsi="Arial" w:cs="Arial"/>
          <w:sz w:val="22"/>
          <w:szCs w:val="22"/>
          <w:lang w:val="en-GB"/>
        </w:rPr>
        <w:tab/>
      </w:r>
      <w:r w:rsidRPr="00E57BCB">
        <w:rPr>
          <w:rFonts w:ascii="Arial" w:eastAsia="Calibri" w:hAnsi="Arial" w:cs="Arial"/>
          <w:sz w:val="22"/>
          <w:szCs w:val="22"/>
          <w:lang w:val="en-GB"/>
        </w:rPr>
        <w:tab/>
      </w:r>
      <w:r w:rsidRPr="00E57BCB">
        <w:rPr>
          <w:rFonts w:ascii="Arial" w:eastAsia="Calibri" w:hAnsi="Arial" w:cs="Arial"/>
          <w:sz w:val="22"/>
          <w:szCs w:val="22"/>
          <w:lang w:val="en-GB"/>
        </w:rPr>
        <w:tab/>
      </w:r>
      <w:r w:rsidRPr="00E57BCB">
        <w:rPr>
          <w:rFonts w:ascii="Arial" w:eastAsia="Calibri" w:hAnsi="Arial" w:cs="Arial"/>
          <w:sz w:val="22"/>
          <w:szCs w:val="22"/>
          <w:lang w:val="en-GB"/>
        </w:rPr>
        <w:tab/>
      </w:r>
      <w:r w:rsidRPr="00E57BCB">
        <w:rPr>
          <w:rFonts w:ascii="Arial" w:eastAsia="Calibri" w:hAnsi="Arial" w:cs="Arial"/>
          <w:sz w:val="22"/>
          <w:szCs w:val="22"/>
          <w:lang w:val="en-GB"/>
        </w:rPr>
        <w:tab/>
      </w:r>
      <w:r w:rsidRPr="00E57BCB">
        <w:rPr>
          <w:rFonts w:ascii="Arial" w:eastAsia="Calibri" w:hAnsi="Arial" w:cs="Arial"/>
          <w:sz w:val="22"/>
          <w:szCs w:val="22"/>
          <w:lang w:val="en-GB"/>
        </w:rPr>
        <w:tab/>
        <w:t>NW1276E</w:t>
      </w:r>
    </w:p>
    <w:p w14:paraId="6AABAEB6" w14:textId="77342827" w:rsidR="00A2542D" w:rsidRDefault="00A2542D" w:rsidP="00A2542D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14:paraId="26F55DE6" w14:textId="77777777" w:rsidR="00A2542D" w:rsidRDefault="00A2542D" w:rsidP="00A2542D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72AC1363" w14:textId="2E20129A" w:rsidR="00A2542D" w:rsidRDefault="00A2542D" w:rsidP="00A2542D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>MINISTER OF WATER AND SANITATION</w:t>
      </w:r>
    </w:p>
    <w:p w14:paraId="1F7673D1" w14:textId="77777777" w:rsidR="00A2542D" w:rsidRDefault="00A2542D" w:rsidP="00A2542D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C21C531" w14:textId="4D4BFD3C" w:rsidR="004A6C2E" w:rsidRPr="00AA15B4" w:rsidRDefault="004A6C2E" w:rsidP="00AA15B4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B124E">
        <w:rPr>
          <w:rFonts w:ascii="Arial" w:hAnsi="Arial" w:cs="Arial"/>
          <w:sz w:val="22"/>
          <w:szCs w:val="22"/>
        </w:rPr>
        <w:t xml:space="preserve">The </w:t>
      </w:r>
      <w:r w:rsidR="00FB124E">
        <w:rPr>
          <w:rFonts w:ascii="Arial" w:hAnsi="Arial" w:cs="Arial"/>
          <w:sz w:val="22"/>
          <w:szCs w:val="22"/>
        </w:rPr>
        <w:t>memorandum of understanding (MoU) between the Government of Finland and Republic of South Africa</w:t>
      </w:r>
      <w:r w:rsidRPr="00FB124E">
        <w:rPr>
          <w:rFonts w:ascii="Arial" w:hAnsi="Arial" w:cs="Arial"/>
          <w:sz w:val="22"/>
          <w:szCs w:val="22"/>
        </w:rPr>
        <w:t xml:space="preserve"> </w:t>
      </w:r>
      <w:r w:rsidR="00AA15B4">
        <w:rPr>
          <w:rFonts w:ascii="Arial" w:hAnsi="Arial" w:cs="Arial"/>
          <w:sz w:val="22"/>
          <w:szCs w:val="22"/>
        </w:rPr>
        <w:t>was signed</w:t>
      </w:r>
      <w:r w:rsidR="00AA15B4" w:rsidRPr="00FB124E">
        <w:rPr>
          <w:rFonts w:ascii="Arial" w:hAnsi="Arial" w:cs="Arial"/>
          <w:sz w:val="22"/>
          <w:szCs w:val="22"/>
        </w:rPr>
        <w:t xml:space="preserve"> at the U</w:t>
      </w:r>
      <w:r w:rsidR="00AA15B4">
        <w:rPr>
          <w:rFonts w:ascii="Arial" w:hAnsi="Arial" w:cs="Arial"/>
          <w:sz w:val="22"/>
          <w:szCs w:val="22"/>
        </w:rPr>
        <w:t xml:space="preserve">nited </w:t>
      </w:r>
      <w:r w:rsidR="00AA15B4" w:rsidRPr="00FB124E">
        <w:rPr>
          <w:rFonts w:ascii="Arial" w:hAnsi="Arial" w:cs="Arial"/>
          <w:sz w:val="22"/>
          <w:szCs w:val="22"/>
        </w:rPr>
        <w:t>N</w:t>
      </w:r>
      <w:r w:rsidR="00AA15B4">
        <w:rPr>
          <w:rFonts w:ascii="Arial" w:hAnsi="Arial" w:cs="Arial"/>
          <w:sz w:val="22"/>
          <w:szCs w:val="22"/>
        </w:rPr>
        <w:t>ations (UN)</w:t>
      </w:r>
      <w:r w:rsidR="00AA15B4" w:rsidRPr="00FB124E">
        <w:rPr>
          <w:rFonts w:ascii="Arial" w:hAnsi="Arial" w:cs="Arial"/>
          <w:sz w:val="22"/>
          <w:szCs w:val="22"/>
        </w:rPr>
        <w:t xml:space="preserve"> Water Summit in New York on 22 March 2023. </w:t>
      </w:r>
      <w:r w:rsidR="00AA15B4">
        <w:rPr>
          <w:rFonts w:ascii="Arial" w:hAnsi="Arial" w:cs="Arial"/>
          <w:sz w:val="22"/>
          <w:szCs w:val="22"/>
        </w:rPr>
        <w:t>The MoU focuses</w:t>
      </w:r>
      <w:r w:rsidRPr="00FB124E">
        <w:rPr>
          <w:rFonts w:ascii="Arial" w:hAnsi="Arial" w:cs="Arial"/>
          <w:sz w:val="22"/>
          <w:szCs w:val="22"/>
        </w:rPr>
        <w:t xml:space="preserve"> on </w:t>
      </w:r>
      <w:r w:rsidR="00663056">
        <w:rPr>
          <w:rFonts w:ascii="Arial" w:hAnsi="Arial" w:cs="Arial"/>
          <w:sz w:val="22"/>
          <w:szCs w:val="22"/>
        </w:rPr>
        <w:t>w</w:t>
      </w:r>
      <w:r w:rsidRPr="00FB124E">
        <w:rPr>
          <w:rFonts w:ascii="Arial" w:hAnsi="Arial" w:cs="Arial"/>
          <w:sz w:val="22"/>
          <w:szCs w:val="22"/>
        </w:rPr>
        <w:t xml:space="preserve">ater </w:t>
      </w:r>
      <w:r w:rsidR="00663056">
        <w:rPr>
          <w:rFonts w:ascii="Arial" w:hAnsi="Arial" w:cs="Arial"/>
          <w:sz w:val="22"/>
          <w:szCs w:val="22"/>
        </w:rPr>
        <w:t>r</w:t>
      </w:r>
      <w:r w:rsidRPr="00FB124E">
        <w:rPr>
          <w:rFonts w:ascii="Arial" w:hAnsi="Arial" w:cs="Arial"/>
          <w:sz w:val="22"/>
          <w:szCs w:val="22"/>
        </w:rPr>
        <w:t xml:space="preserve">esource </w:t>
      </w:r>
      <w:r w:rsidR="00663056">
        <w:rPr>
          <w:rFonts w:ascii="Arial" w:hAnsi="Arial" w:cs="Arial"/>
          <w:sz w:val="22"/>
          <w:szCs w:val="22"/>
        </w:rPr>
        <w:t>m</w:t>
      </w:r>
      <w:r w:rsidRPr="00FB124E">
        <w:rPr>
          <w:rFonts w:ascii="Arial" w:hAnsi="Arial" w:cs="Arial"/>
          <w:sz w:val="22"/>
          <w:szCs w:val="22"/>
        </w:rPr>
        <w:t>anagement</w:t>
      </w:r>
      <w:r w:rsidR="00AA15B4">
        <w:rPr>
          <w:rFonts w:ascii="Arial" w:hAnsi="Arial" w:cs="Arial"/>
          <w:sz w:val="22"/>
          <w:szCs w:val="22"/>
        </w:rPr>
        <w:t xml:space="preserve"> with t</w:t>
      </w:r>
      <w:r w:rsidR="00FB124E" w:rsidRPr="00AA15B4">
        <w:rPr>
          <w:rFonts w:ascii="Arial" w:hAnsi="Arial" w:cs="Arial"/>
          <w:sz w:val="22"/>
          <w:szCs w:val="22"/>
        </w:rPr>
        <w:t>he</w:t>
      </w:r>
      <w:r w:rsidR="00AA15B4">
        <w:rPr>
          <w:rFonts w:ascii="Arial" w:hAnsi="Arial" w:cs="Arial"/>
          <w:sz w:val="22"/>
          <w:szCs w:val="22"/>
        </w:rPr>
        <w:t xml:space="preserve"> following as</w:t>
      </w:r>
      <w:r w:rsidR="00FB124E" w:rsidRPr="00AA15B4">
        <w:rPr>
          <w:rFonts w:ascii="Arial" w:hAnsi="Arial" w:cs="Arial"/>
          <w:sz w:val="22"/>
          <w:szCs w:val="22"/>
        </w:rPr>
        <w:t xml:space="preserve"> agreed areas of cooperation: </w:t>
      </w:r>
    </w:p>
    <w:p w14:paraId="793177CC" w14:textId="3AAB1498" w:rsidR="00FB124E" w:rsidRPr="00AA15B4" w:rsidRDefault="00FB124E" w:rsidP="00FB124E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</w:rPr>
        <w:t xml:space="preserve">Adaptation and mitigation of climate </w:t>
      </w:r>
      <w:r w:rsidR="00663056">
        <w:rPr>
          <w:rFonts w:ascii="Arial" w:hAnsi="Arial" w:cs="Arial"/>
          <w:sz w:val="22"/>
          <w:szCs w:val="22"/>
        </w:rPr>
        <w:t>c</w:t>
      </w:r>
      <w:r w:rsidRPr="00AA15B4">
        <w:rPr>
          <w:rFonts w:ascii="Arial" w:hAnsi="Arial" w:cs="Arial"/>
          <w:sz w:val="22"/>
          <w:szCs w:val="22"/>
        </w:rPr>
        <w:t xml:space="preserve">hange in water resources </w:t>
      </w:r>
      <w:r w:rsidR="00663056" w:rsidRPr="00AA15B4">
        <w:rPr>
          <w:rFonts w:ascii="Arial" w:hAnsi="Arial" w:cs="Arial"/>
          <w:sz w:val="22"/>
          <w:szCs w:val="22"/>
        </w:rPr>
        <w:t>management.</w:t>
      </w:r>
      <w:r w:rsidRPr="00AA15B4">
        <w:rPr>
          <w:rFonts w:ascii="Arial" w:hAnsi="Arial" w:cs="Arial"/>
          <w:sz w:val="22"/>
          <w:szCs w:val="22"/>
        </w:rPr>
        <w:t xml:space="preserve"> </w:t>
      </w:r>
    </w:p>
    <w:p w14:paraId="79CDD34E" w14:textId="7026BBE8" w:rsidR="00FB124E" w:rsidRPr="00AA15B4" w:rsidRDefault="00FB124E" w:rsidP="00FB124E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</w:rPr>
        <w:t xml:space="preserve">Transboundary water </w:t>
      </w:r>
      <w:r w:rsidR="00663056" w:rsidRPr="00AA15B4">
        <w:rPr>
          <w:rFonts w:ascii="Arial" w:hAnsi="Arial" w:cs="Arial"/>
          <w:sz w:val="22"/>
          <w:szCs w:val="22"/>
        </w:rPr>
        <w:t>management.</w:t>
      </w:r>
      <w:r w:rsidRPr="00AA15B4">
        <w:rPr>
          <w:rFonts w:ascii="Arial" w:hAnsi="Arial" w:cs="Arial"/>
          <w:sz w:val="22"/>
          <w:szCs w:val="22"/>
        </w:rPr>
        <w:t xml:space="preserve"> </w:t>
      </w:r>
    </w:p>
    <w:p w14:paraId="68303D76" w14:textId="3E6BAF71" w:rsidR="00FB124E" w:rsidRPr="00AA15B4" w:rsidRDefault="00FB124E" w:rsidP="00FB124E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</w:rPr>
        <w:t xml:space="preserve">Water </w:t>
      </w:r>
      <w:r w:rsidR="00663056">
        <w:rPr>
          <w:rFonts w:ascii="Arial" w:hAnsi="Arial" w:cs="Arial"/>
          <w:sz w:val="22"/>
          <w:szCs w:val="22"/>
        </w:rPr>
        <w:t>s</w:t>
      </w:r>
      <w:r w:rsidRPr="00AA15B4">
        <w:rPr>
          <w:rFonts w:ascii="Arial" w:hAnsi="Arial" w:cs="Arial"/>
          <w:sz w:val="22"/>
          <w:szCs w:val="22"/>
        </w:rPr>
        <w:t>upply services covering supply</w:t>
      </w:r>
      <w:r w:rsidR="00663056">
        <w:rPr>
          <w:rFonts w:ascii="Arial" w:hAnsi="Arial" w:cs="Arial"/>
          <w:sz w:val="22"/>
          <w:szCs w:val="22"/>
        </w:rPr>
        <w:t xml:space="preserve">, </w:t>
      </w:r>
      <w:r w:rsidRPr="00AA15B4">
        <w:rPr>
          <w:rFonts w:ascii="Arial" w:hAnsi="Arial" w:cs="Arial"/>
          <w:sz w:val="22"/>
          <w:szCs w:val="22"/>
        </w:rPr>
        <w:t>sanitation</w:t>
      </w:r>
      <w:r w:rsidR="00663056">
        <w:rPr>
          <w:rFonts w:ascii="Arial" w:hAnsi="Arial" w:cs="Arial"/>
          <w:sz w:val="22"/>
          <w:szCs w:val="22"/>
        </w:rPr>
        <w:t>,</w:t>
      </w:r>
      <w:r w:rsidRPr="00AA15B4">
        <w:rPr>
          <w:rFonts w:ascii="Arial" w:hAnsi="Arial" w:cs="Arial"/>
          <w:sz w:val="22"/>
          <w:szCs w:val="22"/>
        </w:rPr>
        <w:t xml:space="preserve"> reuse and policies</w:t>
      </w:r>
      <w:r w:rsidR="00C428CC">
        <w:rPr>
          <w:rFonts w:ascii="Arial" w:hAnsi="Arial" w:cs="Arial"/>
          <w:sz w:val="22"/>
          <w:szCs w:val="22"/>
        </w:rPr>
        <w:t>.</w:t>
      </w:r>
    </w:p>
    <w:p w14:paraId="1DB2C7E3" w14:textId="7B2622B2" w:rsidR="00FB124E" w:rsidRPr="00AA15B4" w:rsidRDefault="00FB124E" w:rsidP="00FB124E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</w:rPr>
        <w:t xml:space="preserve">Governance management and </w:t>
      </w:r>
      <w:r w:rsidR="00663056" w:rsidRPr="00AA15B4">
        <w:rPr>
          <w:rFonts w:ascii="Arial" w:hAnsi="Arial" w:cs="Arial"/>
          <w:sz w:val="22"/>
          <w:szCs w:val="22"/>
        </w:rPr>
        <w:t>technologies.</w:t>
      </w:r>
    </w:p>
    <w:p w14:paraId="6EAB1825" w14:textId="102A9B6B" w:rsidR="00FB124E" w:rsidRPr="00AA15B4" w:rsidRDefault="00FB124E" w:rsidP="00FB124E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</w:rPr>
        <w:t xml:space="preserve">Response in water-energy nexus for mutual </w:t>
      </w:r>
      <w:r w:rsidR="00663056" w:rsidRPr="00AA15B4">
        <w:rPr>
          <w:rFonts w:ascii="Arial" w:hAnsi="Arial" w:cs="Arial"/>
          <w:sz w:val="22"/>
          <w:szCs w:val="22"/>
        </w:rPr>
        <w:t>benefit.</w:t>
      </w:r>
    </w:p>
    <w:p w14:paraId="34CA24A0" w14:textId="21553A45" w:rsidR="00FB124E" w:rsidRPr="00AA15B4" w:rsidRDefault="00AA15B4" w:rsidP="00FB124E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</w:rPr>
        <w:t>Hydro informatics</w:t>
      </w:r>
      <w:r w:rsidR="00FB124E" w:rsidRPr="00AA15B4">
        <w:rPr>
          <w:rFonts w:ascii="Arial" w:hAnsi="Arial" w:cs="Arial"/>
          <w:sz w:val="22"/>
          <w:szCs w:val="22"/>
        </w:rPr>
        <w:t xml:space="preserve"> including monitoring, data transfer and platforms</w:t>
      </w:r>
      <w:r w:rsidR="00663056">
        <w:rPr>
          <w:rFonts w:ascii="Arial" w:hAnsi="Arial" w:cs="Arial"/>
          <w:sz w:val="22"/>
          <w:szCs w:val="22"/>
        </w:rPr>
        <w:t xml:space="preserve">, </w:t>
      </w:r>
      <w:r w:rsidR="00FB124E" w:rsidRPr="00AA15B4">
        <w:rPr>
          <w:rFonts w:ascii="Arial" w:hAnsi="Arial" w:cs="Arial"/>
          <w:sz w:val="22"/>
          <w:szCs w:val="22"/>
        </w:rPr>
        <w:t xml:space="preserve">modelling and </w:t>
      </w:r>
      <w:r w:rsidR="00663056" w:rsidRPr="00AA15B4">
        <w:rPr>
          <w:rFonts w:ascii="Arial" w:hAnsi="Arial" w:cs="Arial"/>
          <w:sz w:val="22"/>
          <w:szCs w:val="22"/>
        </w:rPr>
        <w:t>assessment.</w:t>
      </w:r>
      <w:r w:rsidR="00FB124E" w:rsidRPr="00AA15B4">
        <w:rPr>
          <w:rFonts w:ascii="Arial" w:hAnsi="Arial" w:cs="Arial"/>
          <w:sz w:val="22"/>
          <w:szCs w:val="22"/>
        </w:rPr>
        <w:t xml:space="preserve"> </w:t>
      </w:r>
    </w:p>
    <w:p w14:paraId="49EBD83B" w14:textId="314BE5B5" w:rsidR="00FB124E" w:rsidRPr="00AA15B4" w:rsidRDefault="00FB124E" w:rsidP="00FB124E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</w:rPr>
        <w:t xml:space="preserve">Education and capacity </w:t>
      </w:r>
      <w:r w:rsidR="00AA15B4" w:rsidRPr="00AA15B4">
        <w:rPr>
          <w:rFonts w:ascii="Arial" w:hAnsi="Arial" w:cs="Arial"/>
          <w:sz w:val="22"/>
          <w:szCs w:val="22"/>
        </w:rPr>
        <w:t>building.</w:t>
      </w:r>
      <w:r w:rsidRPr="00AA15B4">
        <w:rPr>
          <w:rFonts w:ascii="Arial" w:hAnsi="Arial" w:cs="Arial"/>
          <w:sz w:val="22"/>
          <w:szCs w:val="22"/>
        </w:rPr>
        <w:t xml:space="preserve"> </w:t>
      </w:r>
    </w:p>
    <w:p w14:paraId="77D31B8F" w14:textId="7CF4B668" w:rsidR="00FB124E" w:rsidRPr="00AA15B4" w:rsidRDefault="00FB124E" w:rsidP="00FB124E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</w:rPr>
        <w:t>Cooperation on other areas of mutual interest</w:t>
      </w:r>
      <w:r w:rsidR="00C428CC">
        <w:rPr>
          <w:rFonts w:ascii="Arial" w:hAnsi="Arial" w:cs="Arial"/>
          <w:sz w:val="22"/>
          <w:szCs w:val="22"/>
        </w:rPr>
        <w:t>.</w:t>
      </w:r>
    </w:p>
    <w:p w14:paraId="02EA82B5" w14:textId="34C8C607" w:rsidR="004A6C2E" w:rsidRPr="00FB124E" w:rsidRDefault="004A6C2E" w:rsidP="00FB124E">
      <w:pPr>
        <w:rPr>
          <w:rFonts w:ascii="Arial" w:eastAsiaTheme="minorHAnsi" w:hAnsi="Arial" w:cs="Arial"/>
        </w:rPr>
      </w:pPr>
    </w:p>
    <w:p w14:paraId="0E7C4A75" w14:textId="3DFD6DD7" w:rsidR="00077AAB" w:rsidRPr="00C428CC" w:rsidRDefault="004A6C2E" w:rsidP="00C428CC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B124E">
        <w:rPr>
          <w:rFonts w:ascii="Arial" w:hAnsi="Arial" w:cs="Arial"/>
          <w:sz w:val="22"/>
          <w:szCs w:val="22"/>
        </w:rPr>
        <w:t xml:space="preserve">The renewed Memorandum of Agreement </w:t>
      </w:r>
      <w:r w:rsidR="00FB124E">
        <w:rPr>
          <w:rFonts w:ascii="Arial" w:hAnsi="Arial" w:cs="Arial"/>
          <w:sz w:val="22"/>
          <w:szCs w:val="22"/>
        </w:rPr>
        <w:t>between the Government of the Netherlands and the Republic of South Africa</w:t>
      </w:r>
      <w:r w:rsidR="00663056">
        <w:rPr>
          <w:rFonts w:ascii="Arial" w:hAnsi="Arial" w:cs="Arial"/>
          <w:sz w:val="22"/>
          <w:szCs w:val="22"/>
        </w:rPr>
        <w:t>, also</w:t>
      </w:r>
      <w:r w:rsidR="00FB124E">
        <w:rPr>
          <w:rFonts w:ascii="Arial" w:hAnsi="Arial" w:cs="Arial"/>
          <w:sz w:val="22"/>
          <w:szCs w:val="22"/>
        </w:rPr>
        <w:t xml:space="preserve"> </w:t>
      </w:r>
      <w:r w:rsidR="00663056">
        <w:rPr>
          <w:rFonts w:ascii="Arial" w:hAnsi="Arial" w:cs="Arial"/>
          <w:sz w:val="22"/>
          <w:szCs w:val="22"/>
        </w:rPr>
        <w:t>on</w:t>
      </w:r>
      <w:r w:rsidR="00FB124E">
        <w:rPr>
          <w:rFonts w:ascii="Arial" w:hAnsi="Arial" w:cs="Arial"/>
          <w:sz w:val="22"/>
          <w:szCs w:val="22"/>
        </w:rPr>
        <w:t xml:space="preserve"> water resources management</w:t>
      </w:r>
      <w:r w:rsidR="00663056">
        <w:rPr>
          <w:rFonts w:ascii="Arial" w:hAnsi="Arial" w:cs="Arial"/>
          <w:sz w:val="22"/>
          <w:szCs w:val="22"/>
        </w:rPr>
        <w:t>,</w:t>
      </w:r>
      <w:r w:rsidR="00FB124E">
        <w:rPr>
          <w:rFonts w:ascii="Arial" w:hAnsi="Arial" w:cs="Arial"/>
          <w:sz w:val="22"/>
          <w:szCs w:val="22"/>
        </w:rPr>
        <w:t xml:space="preserve"> was </w:t>
      </w:r>
      <w:r w:rsidR="00663056" w:rsidRPr="00FB124E">
        <w:rPr>
          <w:rFonts w:ascii="Arial" w:hAnsi="Arial" w:cs="Arial"/>
          <w:sz w:val="22"/>
          <w:szCs w:val="22"/>
        </w:rPr>
        <w:t xml:space="preserve">signed </w:t>
      </w:r>
      <w:r w:rsidR="00663056">
        <w:rPr>
          <w:rFonts w:ascii="Arial" w:hAnsi="Arial" w:cs="Arial"/>
          <w:sz w:val="22"/>
          <w:szCs w:val="22"/>
        </w:rPr>
        <w:t>on</w:t>
      </w:r>
      <w:r w:rsidR="00FB124E">
        <w:rPr>
          <w:rFonts w:ascii="Arial" w:hAnsi="Arial" w:cs="Arial"/>
          <w:sz w:val="22"/>
          <w:szCs w:val="22"/>
        </w:rPr>
        <w:t xml:space="preserve"> 22 March 2023 in New York.  </w:t>
      </w:r>
      <w:r w:rsidR="00C428CC" w:rsidRPr="00C428CC">
        <w:rPr>
          <w:rFonts w:ascii="Arial" w:hAnsi="Arial" w:cs="Arial"/>
          <w:sz w:val="22"/>
          <w:szCs w:val="22"/>
        </w:rPr>
        <w:t xml:space="preserve">The MoU focuses on water resource management with the following as agreed areas of cooperation: </w:t>
      </w:r>
      <w:r w:rsidR="00077AAB" w:rsidRPr="00C428CC">
        <w:rPr>
          <w:rFonts w:ascii="Arial" w:hAnsi="Arial" w:cs="Arial"/>
          <w:sz w:val="22"/>
          <w:szCs w:val="22"/>
        </w:rPr>
        <w:t xml:space="preserve">Strengthening </w:t>
      </w:r>
      <w:r w:rsidR="00663056" w:rsidRPr="00C428CC">
        <w:rPr>
          <w:rFonts w:ascii="Arial" w:hAnsi="Arial" w:cs="Arial"/>
          <w:sz w:val="22"/>
          <w:szCs w:val="22"/>
        </w:rPr>
        <w:t>w</w:t>
      </w:r>
      <w:r w:rsidR="00077AAB" w:rsidRPr="00C428CC">
        <w:rPr>
          <w:rFonts w:ascii="Arial" w:hAnsi="Arial" w:cs="Arial"/>
          <w:sz w:val="22"/>
          <w:szCs w:val="22"/>
        </w:rPr>
        <w:t xml:space="preserve">ater </w:t>
      </w:r>
      <w:r w:rsidR="00663056" w:rsidRPr="00C428CC">
        <w:rPr>
          <w:rFonts w:ascii="Arial" w:hAnsi="Arial" w:cs="Arial"/>
          <w:sz w:val="22"/>
          <w:szCs w:val="22"/>
        </w:rPr>
        <w:t>g</w:t>
      </w:r>
      <w:r w:rsidR="00077AAB" w:rsidRPr="00C428CC">
        <w:rPr>
          <w:rFonts w:ascii="Arial" w:hAnsi="Arial" w:cs="Arial"/>
          <w:sz w:val="22"/>
          <w:szCs w:val="22"/>
        </w:rPr>
        <w:t xml:space="preserve">overnance including strategies, planning and </w:t>
      </w:r>
      <w:r w:rsidR="00FB124E" w:rsidRPr="00C428CC">
        <w:rPr>
          <w:rFonts w:ascii="Arial" w:hAnsi="Arial" w:cs="Arial"/>
          <w:sz w:val="22"/>
          <w:szCs w:val="22"/>
        </w:rPr>
        <w:t>o</w:t>
      </w:r>
      <w:r w:rsidR="00077AAB" w:rsidRPr="00C428CC">
        <w:rPr>
          <w:rFonts w:ascii="Arial" w:hAnsi="Arial" w:cs="Arial"/>
          <w:sz w:val="22"/>
          <w:szCs w:val="22"/>
        </w:rPr>
        <w:t>perations</w:t>
      </w:r>
      <w:r w:rsidR="00663056" w:rsidRPr="00C428CC">
        <w:rPr>
          <w:rFonts w:ascii="Arial" w:hAnsi="Arial" w:cs="Arial"/>
          <w:sz w:val="22"/>
          <w:szCs w:val="22"/>
        </w:rPr>
        <w:t>.</w:t>
      </w:r>
    </w:p>
    <w:p w14:paraId="514114C3" w14:textId="7529DF3C" w:rsidR="00077AAB" w:rsidRPr="00AA15B4" w:rsidRDefault="00077AAB" w:rsidP="00663056">
      <w:pPr>
        <w:pStyle w:val="ListParagraph"/>
        <w:numPr>
          <w:ilvl w:val="0"/>
          <w:numId w:val="32"/>
        </w:numPr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Monitoring and </w:t>
      </w:r>
      <w:r w:rsidR="00663056">
        <w:rPr>
          <w:rFonts w:ascii="Arial" w:hAnsi="Arial" w:cs="Arial"/>
          <w:sz w:val="22"/>
          <w:szCs w:val="22"/>
          <w:lang w:val="en-US" w:eastAsia="en-ZA"/>
        </w:rPr>
        <w:t>i</w:t>
      </w:r>
      <w:r w:rsidRPr="00AA15B4">
        <w:rPr>
          <w:rFonts w:ascii="Arial" w:hAnsi="Arial" w:cs="Arial"/>
          <w:sz w:val="22"/>
          <w:szCs w:val="22"/>
          <w:lang w:val="en-US" w:eastAsia="en-ZA"/>
        </w:rPr>
        <w:t>nformation management</w:t>
      </w:r>
      <w:r w:rsidR="00663056">
        <w:rPr>
          <w:rFonts w:ascii="Arial" w:hAnsi="Arial" w:cs="Arial"/>
          <w:sz w:val="22"/>
          <w:szCs w:val="22"/>
          <w:lang w:val="en-US" w:eastAsia="en-ZA"/>
        </w:rPr>
        <w:t>.</w:t>
      </w: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 </w:t>
      </w:r>
    </w:p>
    <w:p w14:paraId="48C667C3" w14:textId="0394DA4F" w:rsidR="00077AAB" w:rsidRPr="00AA15B4" w:rsidRDefault="00077AAB" w:rsidP="00663056">
      <w:pPr>
        <w:pStyle w:val="ListParagraph"/>
        <w:numPr>
          <w:ilvl w:val="0"/>
          <w:numId w:val="32"/>
        </w:numPr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  <w:lang w:val="en-US" w:eastAsia="en-ZA"/>
        </w:rPr>
        <w:lastRenderedPageBreak/>
        <w:t>Climate change adaptation</w:t>
      </w:r>
      <w:r w:rsidR="00663056">
        <w:rPr>
          <w:rFonts w:ascii="Arial" w:hAnsi="Arial" w:cs="Arial"/>
          <w:sz w:val="22"/>
          <w:szCs w:val="22"/>
          <w:lang w:val="en-US" w:eastAsia="en-ZA"/>
        </w:rPr>
        <w:t>,</w:t>
      </w: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 water management and resilient</w:t>
      </w:r>
      <w:r w:rsidR="00663056">
        <w:rPr>
          <w:rFonts w:ascii="Arial" w:hAnsi="Arial" w:cs="Arial"/>
          <w:sz w:val="22"/>
          <w:szCs w:val="22"/>
          <w:lang w:val="en-US" w:eastAsia="en-ZA"/>
        </w:rPr>
        <w:t>.</w:t>
      </w:r>
    </w:p>
    <w:p w14:paraId="7E878565" w14:textId="7444C541" w:rsidR="00077AAB" w:rsidRPr="00AA15B4" w:rsidRDefault="00077AAB" w:rsidP="00663056">
      <w:pPr>
        <w:pStyle w:val="ListParagraph"/>
        <w:numPr>
          <w:ilvl w:val="0"/>
          <w:numId w:val="32"/>
        </w:numPr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  <w:lang w:val="en-US" w:eastAsia="en-ZA"/>
        </w:rPr>
        <w:t>Water management in transboundary/river basins</w:t>
      </w:r>
      <w:r w:rsidR="00663056">
        <w:rPr>
          <w:rFonts w:ascii="Arial" w:hAnsi="Arial" w:cs="Arial"/>
          <w:sz w:val="22"/>
          <w:szCs w:val="22"/>
          <w:lang w:val="en-US" w:eastAsia="en-ZA"/>
        </w:rPr>
        <w:t>.</w:t>
      </w:r>
    </w:p>
    <w:p w14:paraId="30156090" w14:textId="5D653FC7" w:rsidR="00077AAB" w:rsidRPr="00AA15B4" w:rsidRDefault="00077AAB" w:rsidP="00663056">
      <w:pPr>
        <w:pStyle w:val="ListParagraph"/>
        <w:numPr>
          <w:ilvl w:val="0"/>
          <w:numId w:val="32"/>
        </w:numPr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Water efficiency, water re-use and use of alternative water resources in municipalities, agricultural and </w:t>
      </w:r>
      <w:r w:rsidR="00663056" w:rsidRPr="00AA15B4">
        <w:rPr>
          <w:rFonts w:ascii="Arial" w:hAnsi="Arial" w:cs="Arial"/>
          <w:sz w:val="22"/>
          <w:szCs w:val="22"/>
          <w:lang w:val="en-US" w:eastAsia="en-ZA"/>
        </w:rPr>
        <w:t>industry.</w:t>
      </w: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 </w:t>
      </w:r>
    </w:p>
    <w:p w14:paraId="3F264B4E" w14:textId="37711475" w:rsidR="00077AAB" w:rsidRPr="00AA15B4" w:rsidRDefault="00077AAB" w:rsidP="00663056">
      <w:pPr>
        <w:pStyle w:val="ListParagraph"/>
        <w:numPr>
          <w:ilvl w:val="0"/>
          <w:numId w:val="32"/>
        </w:numPr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  <w:lang w:val="en-US" w:eastAsia="en-ZA"/>
        </w:rPr>
        <w:t>Ground</w:t>
      </w:r>
      <w:r w:rsidR="00663056">
        <w:rPr>
          <w:rFonts w:ascii="Arial" w:hAnsi="Arial" w:cs="Arial"/>
          <w:sz w:val="22"/>
          <w:szCs w:val="22"/>
          <w:lang w:val="en-US" w:eastAsia="en-ZA"/>
        </w:rPr>
        <w:t>w</w:t>
      </w: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ater </w:t>
      </w:r>
      <w:r w:rsidR="00663056">
        <w:rPr>
          <w:rFonts w:ascii="Arial" w:hAnsi="Arial" w:cs="Arial"/>
          <w:sz w:val="22"/>
          <w:szCs w:val="22"/>
          <w:lang w:val="en-US" w:eastAsia="en-ZA"/>
        </w:rPr>
        <w:t>m</w:t>
      </w:r>
      <w:r w:rsidRPr="00AA15B4">
        <w:rPr>
          <w:rFonts w:ascii="Arial" w:hAnsi="Arial" w:cs="Arial"/>
          <w:sz w:val="22"/>
          <w:szCs w:val="22"/>
          <w:lang w:val="en-US" w:eastAsia="en-ZA"/>
        </w:rPr>
        <w:t>anagement</w:t>
      </w:r>
      <w:r w:rsidR="00663056">
        <w:rPr>
          <w:rFonts w:ascii="Arial" w:hAnsi="Arial" w:cs="Arial"/>
          <w:sz w:val="22"/>
          <w:szCs w:val="22"/>
          <w:lang w:val="en-US" w:eastAsia="en-ZA"/>
        </w:rPr>
        <w:t>.</w:t>
      </w: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 </w:t>
      </w:r>
    </w:p>
    <w:p w14:paraId="3B23C4C1" w14:textId="3CCF2BC4" w:rsidR="00077AAB" w:rsidRPr="00AA15B4" w:rsidRDefault="00077AAB" w:rsidP="00663056">
      <w:pPr>
        <w:pStyle w:val="ListParagraph"/>
        <w:numPr>
          <w:ilvl w:val="0"/>
          <w:numId w:val="32"/>
        </w:numPr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Wastewater treatment, </w:t>
      </w:r>
      <w:r w:rsidR="00663056">
        <w:rPr>
          <w:rFonts w:ascii="Arial" w:hAnsi="Arial" w:cs="Arial"/>
          <w:sz w:val="22"/>
          <w:szCs w:val="22"/>
          <w:lang w:val="en-US" w:eastAsia="en-ZA"/>
        </w:rPr>
        <w:t>a</w:t>
      </w: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griculture, domestic and </w:t>
      </w:r>
      <w:r w:rsidR="00663056" w:rsidRPr="00AA15B4">
        <w:rPr>
          <w:rFonts w:ascii="Arial" w:hAnsi="Arial" w:cs="Arial"/>
          <w:sz w:val="22"/>
          <w:szCs w:val="22"/>
          <w:lang w:val="en-US" w:eastAsia="en-ZA"/>
        </w:rPr>
        <w:t>industrial</w:t>
      </w:r>
      <w:r w:rsidR="00663056">
        <w:rPr>
          <w:rFonts w:ascii="Arial" w:hAnsi="Arial" w:cs="Arial"/>
          <w:sz w:val="22"/>
          <w:szCs w:val="22"/>
          <w:lang w:val="en-US" w:eastAsia="en-ZA"/>
        </w:rPr>
        <w:t>.</w:t>
      </w:r>
    </w:p>
    <w:p w14:paraId="663FFCA6" w14:textId="03B34D24" w:rsidR="00077AAB" w:rsidRPr="00AA15B4" w:rsidRDefault="00077AAB" w:rsidP="00663056">
      <w:pPr>
        <w:pStyle w:val="ListParagraph"/>
        <w:numPr>
          <w:ilvl w:val="0"/>
          <w:numId w:val="32"/>
        </w:numPr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Sanitation and drinking water </w:t>
      </w:r>
      <w:r w:rsidR="00663056" w:rsidRPr="00AA15B4">
        <w:rPr>
          <w:rFonts w:ascii="Arial" w:hAnsi="Arial" w:cs="Arial"/>
          <w:sz w:val="22"/>
          <w:szCs w:val="22"/>
          <w:lang w:val="en-US" w:eastAsia="en-ZA"/>
        </w:rPr>
        <w:t>supply.</w:t>
      </w: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 </w:t>
      </w:r>
    </w:p>
    <w:p w14:paraId="3FCC52A8" w14:textId="5B9D3DFB" w:rsidR="00077AAB" w:rsidRPr="00AA15B4" w:rsidRDefault="00077AAB" w:rsidP="00663056">
      <w:pPr>
        <w:pStyle w:val="ListParagraph"/>
        <w:numPr>
          <w:ilvl w:val="0"/>
          <w:numId w:val="32"/>
        </w:numPr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AA15B4">
        <w:rPr>
          <w:rFonts w:ascii="Arial" w:hAnsi="Arial" w:cs="Arial"/>
          <w:sz w:val="22"/>
          <w:szCs w:val="22"/>
          <w:lang w:val="en-US" w:eastAsia="en-ZA"/>
        </w:rPr>
        <w:t>Implementation of the Water and Sanitation Master Plan of South Africa</w:t>
      </w:r>
      <w:r w:rsidR="00663056">
        <w:rPr>
          <w:rFonts w:ascii="Arial" w:hAnsi="Arial" w:cs="Arial"/>
          <w:sz w:val="22"/>
          <w:szCs w:val="22"/>
          <w:lang w:val="en-US" w:eastAsia="en-ZA"/>
        </w:rPr>
        <w:t>.</w:t>
      </w:r>
      <w:r w:rsidRPr="00AA15B4">
        <w:rPr>
          <w:rFonts w:ascii="Arial" w:hAnsi="Arial" w:cs="Arial"/>
          <w:sz w:val="22"/>
          <w:szCs w:val="22"/>
          <w:lang w:val="en-US" w:eastAsia="en-ZA"/>
        </w:rPr>
        <w:t xml:space="preserve"> </w:t>
      </w:r>
    </w:p>
    <w:p w14:paraId="7825BC79" w14:textId="23039775" w:rsidR="00077AAB" w:rsidRPr="00663056" w:rsidRDefault="00077AAB" w:rsidP="004C55F8">
      <w:pPr>
        <w:pStyle w:val="ListParagraph"/>
        <w:numPr>
          <w:ilvl w:val="0"/>
          <w:numId w:val="32"/>
        </w:numPr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663056">
        <w:rPr>
          <w:rFonts w:ascii="Arial" w:hAnsi="Arial" w:cs="Arial"/>
          <w:sz w:val="22"/>
          <w:szCs w:val="22"/>
          <w:lang w:val="en-US" w:eastAsia="en-ZA"/>
        </w:rPr>
        <w:t>Capacity building and knowledge exchange in municipal water management and supply</w:t>
      </w:r>
      <w:r w:rsidR="00663056" w:rsidRPr="00663056">
        <w:rPr>
          <w:rFonts w:ascii="Arial" w:hAnsi="Arial" w:cs="Arial"/>
          <w:sz w:val="22"/>
          <w:szCs w:val="22"/>
          <w:lang w:val="en-US" w:eastAsia="en-ZA"/>
        </w:rPr>
        <w:t>.</w:t>
      </w:r>
    </w:p>
    <w:p w14:paraId="30EB7AD6" w14:textId="77777777" w:rsidR="00FB124E" w:rsidRDefault="00FB124E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sz w:val="22"/>
          <w:szCs w:val="22"/>
        </w:rPr>
      </w:pPr>
    </w:p>
    <w:p w14:paraId="4B3B2998" w14:textId="77777777" w:rsidR="00FD743F" w:rsidRDefault="00FD743F" w:rsidP="00FD743F">
      <w:pPr>
        <w:pStyle w:val="NoSpacing"/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67927D8C" w14:textId="77777777" w:rsidR="00643E84" w:rsidRDefault="00643E84" w:rsidP="00643E84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14:paraId="6D57AB77" w14:textId="77777777" w:rsidR="00A25FD3" w:rsidRDefault="00A25FD3" w:rsidP="00643E84">
      <w:pPr>
        <w:ind w:left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1FBC087" w14:textId="77777777" w:rsidR="00C428CC" w:rsidRDefault="00C428CC" w:rsidP="00B63A71">
      <w:pPr>
        <w:jc w:val="both"/>
        <w:rPr>
          <w:rFonts w:ascii="Arial" w:hAnsi="Arial" w:cs="Arial"/>
          <w:sz w:val="22"/>
          <w:szCs w:val="22"/>
        </w:rPr>
      </w:pPr>
    </w:p>
    <w:p w14:paraId="12B587A0" w14:textId="2EF16392" w:rsidR="00361A62" w:rsidRPr="009D42F1" w:rsidRDefault="00361A62" w:rsidP="00293F7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B63A71">
      <w:footerReference w:type="default" r:id="rId9"/>
      <w:pgSz w:w="12240" w:h="15840"/>
      <w:pgMar w:top="1418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4BCB" w14:textId="77777777" w:rsidR="002D43AE" w:rsidRDefault="002D43AE" w:rsidP="00B425C7">
      <w:r>
        <w:separator/>
      </w:r>
    </w:p>
  </w:endnote>
  <w:endnote w:type="continuationSeparator" w:id="0">
    <w:p w14:paraId="3C859721" w14:textId="77777777" w:rsidR="002D43AE" w:rsidRDefault="002D43AE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F770" w14:textId="62E2467D"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17675E">
      <w:rPr>
        <w:rFonts w:ascii="Arial" w:hAnsi="Arial" w:cs="Arial"/>
        <w:sz w:val="16"/>
        <w:szCs w:val="16"/>
      </w:rPr>
      <w:t xml:space="preserve"> </w:t>
    </w:r>
    <w:r w:rsidR="00E57BCB">
      <w:rPr>
        <w:rFonts w:ascii="Arial" w:hAnsi="Arial" w:cs="Arial"/>
        <w:sz w:val="16"/>
        <w:szCs w:val="16"/>
      </w:rPr>
      <w:t>1136</w:t>
    </w:r>
    <w:r w:rsidR="0086147D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E57BCB">
      <w:rPr>
        <w:rFonts w:ascii="Arial" w:hAnsi="Arial" w:cs="Arial"/>
        <w:sz w:val="16"/>
        <w:szCs w:val="16"/>
      </w:rPr>
      <w:t>1276</w:t>
    </w:r>
    <w:r w:rsidR="00115128">
      <w:rPr>
        <w:rFonts w:ascii="Arial" w:hAnsi="Arial" w:cs="Arial"/>
        <w:sz w:val="16"/>
        <w:szCs w:val="16"/>
      </w:rPr>
      <w:t>E</w:t>
    </w:r>
  </w:p>
  <w:p w14:paraId="6BE92B3F" w14:textId="77777777" w:rsidR="00B425C7" w:rsidRPr="00990959" w:rsidRDefault="00B4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5AA7" w14:textId="77777777" w:rsidR="002D43AE" w:rsidRDefault="002D43AE" w:rsidP="00B425C7">
      <w:r>
        <w:separator/>
      </w:r>
    </w:p>
  </w:footnote>
  <w:footnote w:type="continuationSeparator" w:id="0">
    <w:p w14:paraId="7A7ABD6F" w14:textId="77777777" w:rsidR="002D43AE" w:rsidRDefault="002D43AE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854A0"/>
    <w:multiLevelType w:val="hybridMultilevel"/>
    <w:tmpl w:val="7AFA6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58F8"/>
    <w:multiLevelType w:val="hybridMultilevel"/>
    <w:tmpl w:val="13608EB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53B3"/>
    <w:multiLevelType w:val="hybridMultilevel"/>
    <w:tmpl w:val="E84AEAEE"/>
    <w:lvl w:ilvl="0" w:tplc="2FD20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70B5"/>
    <w:multiLevelType w:val="hybridMultilevel"/>
    <w:tmpl w:val="64E2919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15F9"/>
    <w:multiLevelType w:val="hybridMultilevel"/>
    <w:tmpl w:val="3C4A5A5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C07B54"/>
    <w:multiLevelType w:val="hybridMultilevel"/>
    <w:tmpl w:val="64E2919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E3981"/>
    <w:multiLevelType w:val="hybridMultilevel"/>
    <w:tmpl w:val="89D6828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2267CC"/>
    <w:multiLevelType w:val="hybridMultilevel"/>
    <w:tmpl w:val="BB1C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E24D6C"/>
    <w:multiLevelType w:val="hybridMultilevel"/>
    <w:tmpl w:val="4B9E6F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C0B5B"/>
    <w:multiLevelType w:val="hybridMultilevel"/>
    <w:tmpl w:val="A65CA16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71C7A"/>
    <w:multiLevelType w:val="hybridMultilevel"/>
    <w:tmpl w:val="6A469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E7FA3"/>
    <w:multiLevelType w:val="hybridMultilevel"/>
    <w:tmpl w:val="15D4A7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66BAF"/>
    <w:multiLevelType w:val="hybridMultilevel"/>
    <w:tmpl w:val="59102CC0"/>
    <w:lvl w:ilvl="0" w:tplc="33048186">
      <w:start w:val="1"/>
      <w:numFmt w:val="lowerRoman"/>
      <w:lvlText w:val="(%1)"/>
      <w:lvlJc w:val="left"/>
      <w:pPr>
        <w:ind w:left="720" w:hanging="72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841736"/>
    <w:multiLevelType w:val="hybridMultilevel"/>
    <w:tmpl w:val="C97AF4A2"/>
    <w:lvl w:ilvl="0" w:tplc="72324C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08236">
    <w:abstractNumId w:val="31"/>
  </w:num>
  <w:num w:numId="2" w16cid:durableId="444279005">
    <w:abstractNumId w:val="2"/>
  </w:num>
  <w:num w:numId="3" w16cid:durableId="649408115">
    <w:abstractNumId w:val="5"/>
  </w:num>
  <w:num w:numId="4" w16cid:durableId="953554661">
    <w:abstractNumId w:val="3"/>
  </w:num>
  <w:num w:numId="5" w16cid:durableId="1837921333">
    <w:abstractNumId w:val="13"/>
  </w:num>
  <w:num w:numId="6" w16cid:durableId="175078952">
    <w:abstractNumId w:val="26"/>
  </w:num>
  <w:num w:numId="7" w16cid:durableId="1307123838">
    <w:abstractNumId w:val="19"/>
  </w:num>
  <w:num w:numId="8" w16cid:durableId="1854684830">
    <w:abstractNumId w:val="29"/>
  </w:num>
  <w:num w:numId="9" w16cid:durableId="1206915840">
    <w:abstractNumId w:val="7"/>
  </w:num>
  <w:num w:numId="10" w16cid:durableId="259684475">
    <w:abstractNumId w:val="21"/>
  </w:num>
  <w:num w:numId="11" w16cid:durableId="1757364165">
    <w:abstractNumId w:val="25"/>
  </w:num>
  <w:num w:numId="12" w16cid:durableId="716003034">
    <w:abstractNumId w:val="4"/>
  </w:num>
  <w:num w:numId="13" w16cid:durableId="1945502973">
    <w:abstractNumId w:val="28"/>
  </w:num>
  <w:num w:numId="14" w16cid:durableId="1022701759">
    <w:abstractNumId w:val="8"/>
  </w:num>
  <w:num w:numId="15" w16cid:durableId="1230533673">
    <w:abstractNumId w:val="27"/>
  </w:num>
  <w:num w:numId="16" w16cid:durableId="1796172116">
    <w:abstractNumId w:val="9"/>
  </w:num>
  <w:num w:numId="17" w16cid:durableId="701444267">
    <w:abstractNumId w:val="30"/>
  </w:num>
  <w:num w:numId="18" w16cid:durableId="11035400">
    <w:abstractNumId w:val="0"/>
  </w:num>
  <w:num w:numId="19" w16cid:durableId="97258213">
    <w:abstractNumId w:val="20"/>
  </w:num>
  <w:num w:numId="20" w16cid:durableId="737632959">
    <w:abstractNumId w:val="22"/>
  </w:num>
  <w:num w:numId="21" w16cid:durableId="425461119">
    <w:abstractNumId w:val="12"/>
  </w:num>
  <w:num w:numId="22" w16cid:durableId="346175059">
    <w:abstractNumId w:val="6"/>
  </w:num>
  <w:num w:numId="23" w16cid:durableId="1655448049">
    <w:abstractNumId w:val="32"/>
  </w:num>
  <w:num w:numId="24" w16cid:durableId="147675581">
    <w:abstractNumId w:val="23"/>
  </w:num>
  <w:num w:numId="25" w16cid:durableId="802040217">
    <w:abstractNumId w:val="16"/>
  </w:num>
  <w:num w:numId="26" w16cid:durableId="1123425507">
    <w:abstractNumId w:val="1"/>
  </w:num>
  <w:num w:numId="27" w16cid:durableId="30585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5990963">
    <w:abstractNumId w:val="14"/>
  </w:num>
  <w:num w:numId="29" w16cid:durableId="991442926">
    <w:abstractNumId w:val="24"/>
  </w:num>
  <w:num w:numId="30" w16cid:durableId="21110762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6222930">
    <w:abstractNumId w:val="18"/>
  </w:num>
  <w:num w:numId="32" w16cid:durableId="1756125436">
    <w:abstractNumId w:val="15"/>
  </w:num>
  <w:num w:numId="33" w16cid:durableId="154759472">
    <w:abstractNumId w:val="10"/>
  </w:num>
  <w:num w:numId="34" w16cid:durableId="16737545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C7"/>
    <w:rsid w:val="00001617"/>
    <w:rsid w:val="000016E5"/>
    <w:rsid w:val="00001C4D"/>
    <w:rsid w:val="000027F5"/>
    <w:rsid w:val="00005604"/>
    <w:rsid w:val="000123D9"/>
    <w:rsid w:val="00016BD3"/>
    <w:rsid w:val="00017F9F"/>
    <w:rsid w:val="00030DFB"/>
    <w:rsid w:val="00032DED"/>
    <w:rsid w:val="00034387"/>
    <w:rsid w:val="00036748"/>
    <w:rsid w:val="0004074C"/>
    <w:rsid w:val="00042171"/>
    <w:rsid w:val="000446F4"/>
    <w:rsid w:val="00046C25"/>
    <w:rsid w:val="00053F99"/>
    <w:rsid w:val="0005764E"/>
    <w:rsid w:val="00074524"/>
    <w:rsid w:val="00075982"/>
    <w:rsid w:val="00077AAB"/>
    <w:rsid w:val="000831BB"/>
    <w:rsid w:val="00086922"/>
    <w:rsid w:val="000905F7"/>
    <w:rsid w:val="00092C90"/>
    <w:rsid w:val="000932FA"/>
    <w:rsid w:val="000A5A36"/>
    <w:rsid w:val="000C0BAE"/>
    <w:rsid w:val="000C5E0E"/>
    <w:rsid w:val="000C6B41"/>
    <w:rsid w:val="000D4C42"/>
    <w:rsid w:val="000D59F6"/>
    <w:rsid w:val="000E6B42"/>
    <w:rsid w:val="000F58E4"/>
    <w:rsid w:val="001001A2"/>
    <w:rsid w:val="0010302F"/>
    <w:rsid w:val="0010388B"/>
    <w:rsid w:val="00113A76"/>
    <w:rsid w:val="00115128"/>
    <w:rsid w:val="00115A00"/>
    <w:rsid w:val="00117E07"/>
    <w:rsid w:val="00121841"/>
    <w:rsid w:val="00122733"/>
    <w:rsid w:val="00122EE2"/>
    <w:rsid w:val="00130257"/>
    <w:rsid w:val="0013458D"/>
    <w:rsid w:val="001502EB"/>
    <w:rsid w:val="00152A3B"/>
    <w:rsid w:val="0015305A"/>
    <w:rsid w:val="00154DB8"/>
    <w:rsid w:val="00157F05"/>
    <w:rsid w:val="00162535"/>
    <w:rsid w:val="0016543A"/>
    <w:rsid w:val="00170409"/>
    <w:rsid w:val="00174C8D"/>
    <w:rsid w:val="0017675E"/>
    <w:rsid w:val="001776D8"/>
    <w:rsid w:val="001812CC"/>
    <w:rsid w:val="00181796"/>
    <w:rsid w:val="001823A8"/>
    <w:rsid w:val="00183C80"/>
    <w:rsid w:val="001848B8"/>
    <w:rsid w:val="001907A1"/>
    <w:rsid w:val="00191C33"/>
    <w:rsid w:val="00193BE3"/>
    <w:rsid w:val="001B131A"/>
    <w:rsid w:val="001B35A3"/>
    <w:rsid w:val="001B4883"/>
    <w:rsid w:val="001B7A43"/>
    <w:rsid w:val="001D558B"/>
    <w:rsid w:val="001D61A8"/>
    <w:rsid w:val="001D67F0"/>
    <w:rsid w:val="001E51B8"/>
    <w:rsid w:val="001F0F38"/>
    <w:rsid w:val="001F5603"/>
    <w:rsid w:val="001F5C4A"/>
    <w:rsid w:val="002029E7"/>
    <w:rsid w:val="00205337"/>
    <w:rsid w:val="00211A4A"/>
    <w:rsid w:val="00212365"/>
    <w:rsid w:val="002150F3"/>
    <w:rsid w:val="002165A5"/>
    <w:rsid w:val="00220C7A"/>
    <w:rsid w:val="00230C75"/>
    <w:rsid w:val="00240A0F"/>
    <w:rsid w:val="002411EA"/>
    <w:rsid w:val="002415D5"/>
    <w:rsid w:val="0025254A"/>
    <w:rsid w:val="00252C1E"/>
    <w:rsid w:val="00272C90"/>
    <w:rsid w:val="0027784C"/>
    <w:rsid w:val="002812CF"/>
    <w:rsid w:val="00293F7A"/>
    <w:rsid w:val="002A1DAE"/>
    <w:rsid w:val="002A33D7"/>
    <w:rsid w:val="002A376F"/>
    <w:rsid w:val="002A49D6"/>
    <w:rsid w:val="002D007F"/>
    <w:rsid w:val="002D43AE"/>
    <w:rsid w:val="002E0E61"/>
    <w:rsid w:val="002E28C0"/>
    <w:rsid w:val="002E6E62"/>
    <w:rsid w:val="002F5876"/>
    <w:rsid w:val="003076B5"/>
    <w:rsid w:val="00311F81"/>
    <w:rsid w:val="00313C5E"/>
    <w:rsid w:val="00320428"/>
    <w:rsid w:val="00321013"/>
    <w:rsid w:val="00327591"/>
    <w:rsid w:val="00331137"/>
    <w:rsid w:val="00333009"/>
    <w:rsid w:val="00345193"/>
    <w:rsid w:val="003452BE"/>
    <w:rsid w:val="00345F66"/>
    <w:rsid w:val="00350BE6"/>
    <w:rsid w:val="00361A62"/>
    <w:rsid w:val="00365AF2"/>
    <w:rsid w:val="00380022"/>
    <w:rsid w:val="003810FA"/>
    <w:rsid w:val="00387042"/>
    <w:rsid w:val="00396F00"/>
    <w:rsid w:val="00396F31"/>
    <w:rsid w:val="003A2BBE"/>
    <w:rsid w:val="003A6E94"/>
    <w:rsid w:val="003B4A32"/>
    <w:rsid w:val="003B60DA"/>
    <w:rsid w:val="003C0532"/>
    <w:rsid w:val="003C072E"/>
    <w:rsid w:val="003C78B7"/>
    <w:rsid w:val="003D06A6"/>
    <w:rsid w:val="003D0A7E"/>
    <w:rsid w:val="003D15D2"/>
    <w:rsid w:val="003D3F52"/>
    <w:rsid w:val="003D5644"/>
    <w:rsid w:val="003D5BF1"/>
    <w:rsid w:val="003E31C6"/>
    <w:rsid w:val="003E503C"/>
    <w:rsid w:val="003F6C4E"/>
    <w:rsid w:val="00404421"/>
    <w:rsid w:val="0040548F"/>
    <w:rsid w:val="004179AA"/>
    <w:rsid w:val="004239C0"/>
    <w:rsid w:val="00423CB6"/>
    <w:rsid w:val="00426F76"/>
    <w:rsid w:val="00434408"/>
    <w:rsid w:val="0043586C"/>
    <w:rsid w:val="00441A82"/>
    <w:rsid w:val="00442028"/>
    <w:rsid w:val="00447E16"/>
    <w:rsid w:val="00450E3D"/>
    <w:rsid w:val="00456715"/>
    <w:rsid w:val="00460405"/>
    <w:rsid w:val="004626E0"/>
    <w:rsid w:val="00465AE8"/>
    <w:rsid w:val="00466EAD"/>
    <w:rsid w:val="00472669"/>
    <w:rsid w:val="00474C67"/>
    <w:rsid w:val="00481D62"/>
    <w:rsid w:val="004871BF"/>
    <w:rsid w:val="004873A9"/>
    <w:rsid w:val="00496665"/>
    <w:rsid w:val="00497D07"/>
    <w:rsid w:val="004A6C2E"/>
    <w:rsid w:val="004C37CC"/>
    <w:rsid w:val="004C7D44"/>
    <w:rsid w:val="004D5D96"/>
    <w:rsid w:val="004D6505"/>
    <w:rsid w:val="004F226A"/>
    <w:rsid w:val="004F3181"/>
    <w:rsid w:val="004F49A4"/>
    <w:rsid w:val="004F737C"/>
    <w:rsid w:val="004F76A3"/>
    <w:rsid w:val="00500366"/>
    <w:rsid w:val="005040B1"/>
    <w:rsid w:val="00507602"/>
    <w:rsid w:val="0051142D"/>
    <w:rsid w:val="0051321C"/>
    <w:rsid w:val="0052145A"/>
    <w:rsid w:val="00521AE7"/>
    <w:rsid w:val="005233A0"/>
    <w:rsid w:val="005256FF"/>
    <w:rsid w:val="0053240A"/>
    <w:rsid w:val="005372AE"/>
    <w:rsid w:val="00537A2F"/>
    <w:rsid w:val="00540970"/>
    <w:rsid w:val="0054140E"/>
    <w:rsid w:val="00543F1D"/>
    <w:rsid w:val="00544C28"/>
    <w:rsid w:val="00546361"/>
    <w:rsid w:val="0056431D"/>
    <w:rsid w:val="00572F73"/>
    <w:rsid w:val="005768C2"/>
    <w:rsid w:val="00577F75"/>
    <w:rsid w:val="00582455"/>
    <w:rsid w:val="00590C4B"/>
    <w:rsid w:val="00591C6B"/>
    <w:rsid w:val="00592D94"/>
    <w:rsid w:val="00596248"/>
    <w:rsid w:val="00596954"/>
    <w:rsid w:val="005A1507"/>
    <w:rsid w:val="005B2BBC"/>
    <w:rsid w:val="005C36E2"/>
    <w:rsid w:val="005C538B"/>
    <w:rsid w:val="005D2DE2"/>
    <w:rsid w:val="005D7508"/>
    <w:rsid w:val="005E110E"/>
    <w:rsid w:val="005F0147"/>
    <w:rsid w:val="005F5501"/>
    <w:rsid w:val="00602DEC"/>
    <w:rsid w:val="006039D7"/>
    <w:rsid w:val="0061417F"/>
    <w:rsid w:val="00615D49"/>
    <w:rsid w:val="00620D7D"/>
    <w:rsid w:val="00623A59"/>
    <w:rsid w:val="00625A78"/>
    <w:rsid w:val="00632230"/>
    <w:rsid w:val="006329F7"/>
    <w:rsid w:val="00640F72"/>
    <w:rsid w:val="00642255"/>
    <w:rsid w:val="0064231A"/>
    <w:rsid w:val="00643E84"/>
    <w:rsid w:val="006464DD"/>
    <w:rsid w:val="00654995"/>
    <w:rsid w:val="00655ACE"/>
    <w:rsid w:val="00660867"/>
    <w:rsid w:val="00660B42"/>
    <w:rsid w:val="00663056"/>
    <w:rsid w:val="006639C1"/>
    <w:rsid w:val="00663F2F"/>
    <w:rsid w:val="00677CEA"/>
    <w:rsid w:val="00682921"/>
    <w:rsid w:val="0069003D"/>
    <w:rsid w:val="00692E8A"/>
    <w:rsid w:val="006930CF"/>
    <w:rsid w:val="00693F44"/>
    <w:rsid w:val="006A5662"/>
    <w:rsid w:val="006B387A"/>
    <w:rsid w:val="006C6246"/>
    <w:rsid w:val="006D12FA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246A"/>
    <w:rsid w:val="007245BB"/>
    <w:rsid w:val="00730FF0"/>
    <w:rsid w:val="0073119E"/>
    <w:rsid w:val="00733C52"/>
    <w:rsid w:val="00751456"/>
    <w:rsid w:val="0075396C"/>
    <w:rsid w:val="007542EA"/>
    <w:rsid w:val="007736B5"/>
    <w:rsid w:val="00775DA7"/>
    <w:rsid w:val="00780BCF"/>
    <w:rsid w:val="00796199"/>
    <w:rsid w:val="007A65FA"/>
    <w:rsid w:val="007B1F04"/>
    <w:rsid w:val="007B5F00"/>
    <w:rsid w:val="007C1FAE"/>
    <w:rsid w:val="007C3899"/>
    <w:rsid w:val="007D0F67"/>
    <w:rsid w:val="007D3043"/>
    <w:rsid w:val="007D41B5"/>
    <w:rsid w:val="007E12DD"/>
    <w:rsid w:val="007E49F2"/>
    <w:rsid w:val="007F20BA"/>
    <w:rsid w:val="007F3A49"/>
    <w:rsid w:val="00800190"/>
    <w:rsid w:val="00800C3E"/>
    <w:rsid w:val="00803912"/>
    <w:rsid w:val="00810A34"/>
    <w:rsid w:val="008113F4"/>
    <w:rsid w:val="00811C25"/>
    <w:rsid w:val="00815F71"/>
    <w:rsid w:val="008179CA"/>
    <w:rsid w:val="00827C48"/>
    <w:rsid w:val="00831CF8"/>
    <w:rsid w:val="00831D27"/>
    <w:rsid w:val="00835C12"/>
    <w:rsid w:val="00842131"/>
    <w:rsid w:val="00843FAB"/>
    <w:rsid w:val="00853A3E"/>
    <w:rsid w:val="00860702"/>
    <w:rsid w:val="0086147D"/>
    <w:rsid w:val="00864BA4"/>
    <w:rsid w:val="00870FDE"/>
    <w:rsid w:val="00871BC3"/>
    <w:rsid w:val="008732AD"/>
    <w:rsid w:val="008738AA"/>
    <w:rsid w:val="008740F6"/>
    <w:rsid w:val="0089138D"/>
    <w:rsid w:val="008B1363"/>
    <w:rsid w:val="008B1FA4"/>
    <w:rsid w:val="008B2C23"/>
    <w:rsid w:val="008B3F7D"/>
    <w:rsid w:val="008B430F"/>
    <w:rsid w:val="008B7E0B"/>
    <w:rsid w:val="008C5C6B"/>
    <w:rsid w:val="008D06B0"/>
    <w:rsid w:val="008D2590"/>
    <w:rsid w:val="008D7EBE"/>
    <w:rsid w:val="008E1E81"/>
    <w:rsid w:val="008E3EF2"/>
    <w:rsid w:val="008F6257"/>
    <w:rsid w:val="0090157C"/>
    <w:rsid w:val="009019E2"/>
    <w:rsid w:val="009031A0"/>
    <w:rsid w:val="009058AD"/>
    <w:rsid w:val="009126A8"/>
    <w:rsid w:val="00912B9D"/>
    <w:rsid w:val="0091505B"/>
    <w:rsid w:val="00915C3A"/>
    <w:rsid w:val="0093391E"/>
    <w:rsid w:val="00944159"/>
    <w:rsid w:val="009533B1"/>
    <w:rsid w:val="00963A60"/>
    <w:rsid w:val="0096781F"/>
    <w:rsid w:val="00970119"/>
    <w:rsid w:val="0097260B"/>
    <w:rsid w:val="00981BAD"/>
    <w:rsid w:val="00983286"/>
    <w:rsid w:val="00990959"/>
    <w:rsid w:val="009A0B81"/>
    <w:rsid w:val="009A16B4"/>
    <w:rsid w:val="009A207B"/>
    <w:rsid w:val="009A3590"/>
    <w:rsid w:val="009A5088"/>
    <w:rsid w:val="009B2AB0"/>
    <w:rsid w:val="009D11D6"/>
    <w:rsid w:val="009D42F1"/>
    <w:rsid w:val="009D5D08"/>
    <w:rsid w:val="009E2324"/>
    <w:rsid w:val="009E358F"/>
    <w:rsid w:val="009E7073"/>
    <w:rsid w:val="009F135B"/>
    <w:rsid w:val="009F465B"/>
    <w:rsid w:val="00A01F17"/>
    <w:rsid w:val="00A01F7C"/>
    <w:rsid w:val="00A02FCD"/>
    <w:rsid w:val="00A032A2"/>
    <w:rsid w:val="00A03B16"/>
    <w:rsid w:val="00A070C8"/>
    <w:rsid w:val="00A15780"/>
    <w:rsid w:val="00A15F5A"/>
    <w:rsid w:val="00A17331"/>
    <w:rsid w:val="00A2416C"/>
    <w:rsid w:val="00A2542D"/>
    <w:rsid w:val="00A25FD3"/>
    <w:rsid w:val="00A32C57"/>
    <w:rsid w:val="00A36581"/>
    <w:rsid w:val="00A3690A"/>
    <w:rsid w:val="00A43CA8"/>
    <w:rsid w:val="00A45511"/>
    <w:rsid w:val="00A461E7"/>
    <w:rsid w:val="00A5476E"/>
    <w:rsid w:val="00A60502"/>
    <w:rsid w:val="00A64451"/>
    <w:rsid w:val="00A70A7E"/>
    <w:rsid w:val="00A727AC"/>
    <w:rsid w:val="00A73ED2"/>
    <w:rsid w:val="00A74451"/>
    <w:rsid w:val="00A75518"/>
    <w:rsid w:val="00A75EB5"/>
    <w:rsid w:val="00A802DD"/>
    <w:rsid w:val="00A8211F"/>
    <w:rsid w:val="00A919C4"/>
    <w:rsid w:val="00A91DBE"/>
    <w:rsid w:val="00A95B0E"/>
    <w:rsid w:val="00A9651F"/>
    <w:rsid w:val="00A97256"/>
    <w:rsid w:val="00AA15B4"/>
    <w:rsid w:val="00AA319F"/>
    <w:rsid w:val="00AA5921"/>
    <w:rsid w:val="00AB3093"/>
    <w:rsid w:val="00AB4801"/>
    <w:rsid w:val="00AB4A83"/>
    <w:rsid w:val="00AB4B29"/>
    <w:rsid w:val="00AB6BE7"/>
    <w:rsid w:val="00AC5FBC"/>
    <w:rsid w:val="00AC7FA4"/>
    <w:rsid w:val="00AD0A5A"/>
    <w:rsid w:val="00AD68DA"/>
    <w:rsid w:val="00AE4F3B"/>
    <w:rsid w:val="00AE5FB2"/>
    <w:rsid w:val="00AF0746"/>
    <w:rsid w:val="00B10033"/>
    <w:rsid w:val="00B10FEE"/>
    <w:rsid w:val="00B11ECD"/>
    <w:rsid w:val="00B14132"/>
    <w:rsid w:val="00B1472E"/>
    <w:rsid w:val="00B21B5B"/>
    <w:rsid w:val="00B24AAE"/>
    <w:rsid w:val="00B257AE"/>
    <w:rsid w:val="00B30B1F"/>
    <w:rsid w:val="00B33CAE"/>
    <w:rsid w:val="00B357F9"/>
    <w:rsid w:val="00B36E35"/>
    <w:rsid w:val="00B413C6"/>
    <w:rsid w:val="00B425C7"/>
    <w:rsid w:val="00B45EDD"/>
    <w:rsid w:val="00B52304"/>
    <w:rsid w:val="00B558FF"/>
    <w:rsid w:val="00B61DEA"/>
    <w:rsid w:val="00B63A71"/>
    <w:rsid w:val="00B71D5E"/>
    <w:rsid w:val="00B75B50"/>
    <w:rsid w:val="00B80014"/>
    <w:rsid w:val="00B83D2C"/>
    <w:rsid w:val="00B84896"/>
    <w:rsid w:val="00B84ACE"/>
    <w:rsid w:val="00B85760"/>
    <w:rsid w:val="00B93867"/>
    <w:rsid w:val="00BA1193"/>
    <w:rsid w:val="00BA1E8F"/>
    <w:rsid w:val="00BA3CEF"/>
    <w:rsid w:val="00BA60C5"/>
    <w:rsid w:val="00BA7441"/>
    <w:rsid w:val="00BE49C8"/>
    <w:rsid w:val="00BE4F5E"/>
    <w:rsid w:val="00BE50FF"/>
    <w:rsid w:val="00BF3FC2"/>
    <w:rsid w:val="00BF4CCF"/>
    <w:rsid w:val="00C10852"/>
    <w:rsid w:val="00C10D1D"/>
    <w:rsid w:val="00C3240A"/>
    <w:rsid w:val="00C36A1F"/>
    <w:rsid w:val="00C428CC"/>
    <w:rsid w:val="00C45B63"/>
    <w:rsid w:val="00C6195D"/>
    <w:rsid w:val="00C629AB"/>
    <w:rsid w:val="00C62F78"/>
    <w:rsid w:val="00C630BA"/>
    <w:rsid w:val="00C645F9"/>
    <w:rsid w:val="00C657F7"/>
    <w:rsid w:val="00C66E23"/>
    <w:rsid w:val="00C71DBB"/>
    <w:rsid w:val="00C73E91"/>
    <w:rsid w:val="00C751C9"/>
    <w:rsid w:val="00C77EEE"/>
    <w:rsid w:val="00C83068"/>
    <w:rsid w:val="00C84A70"/>
    <w:rsid w:val="00C85AC0"/>
    <w:rsid w:val="00C91400"/>
    <w:rsid w:val="00C91683"/>
    <w:rsid w:val="00C92FD5"/>
    <w:rsid w:val="00CA0979"/>
    <w:rsid w:val="00CA717F"/>
    <w:rsid w:val="00CB23A0"/>
    <w:rsid w:val="00CB48F6"/>
    <w:rsid w:val="00CC525B"/>
    <w:rsid w:val="00CC73DC"/>
    <w:rsid w:val="00CD1540"/>
    <w:rsid w:val="00CD3258"/>
    <w:rsid w:val="00CE397E"/>
    <w:rsid w:val="00D03FF3"/>
    <w:rsid w:val="00D04890"/>
    <w:rsid w:val="00D15AFC"/>
    <w:rsid w:val="00D176EC"/>
    <w:rsid w:val="00D17AA7"/>
    <w:rsid w:val="00D2459D"/>
    <w:rsid w:val="00D308DF"/>
    <w:rsid w:val="00D32A56"/>
    <w:rsid w:val="00D36C86"/>
    <w:rsid w:val="00D4312A"/>
    <w:rsid w:val="00D4433C"/>
    <w:rsid w:val="00D4451E"/>
    <w:rsid w:val="00D45E21"/>
    <w:rsid w:val="00D4621C"/>
    <w:rsid w:val="00D52276"/>
    <w:rsid w:val="00D54604"/>
    <w:rsid w:val="00D7018D"/>
    <w:rsid w:val="00D755E3"/>
    <w:rsid w:val="00D76374"/>
    <w:rsid w:val="00D76864"/>
    <w:rsid w:val="00D8141A"/>
    <w:rsid w:val="00D82EF1"/>
    <w:rsid w:val="00D832BB"/>
    <w:rsid w:val="00D86238"/>
    <w:rsid w:val="00D86FA6"/>
    <w:rsid w:val="00D9521B"/>
    <w:rsid w:val="00DA0702"/>
    <w:rsid w:val="00DA1A98"/>
    <w:rsid w:val="00DA2AB2"/>
    <w:rsid w:val="00DA34DA"/>
    <w:rsid w:val="00DA7367"/>
    <w:rsid w:val="00DB2BCF"/>
    <w:rsid w:val="00DB6146"/>
    <w:rsid w:val="00DC1C19"/>
    <w:rsid w:val="00DC5111"/>
    <w:rsid w:val="00DC738B"/>
    <w:rsid w:val="00DD088B"/>
    <w:rsid w:val="00DD594E"/>
    <w:rsid w:val="00DE25CC"/>
    <w:rsid w:val="00DE5A13"/>
    <w:rsid w:val="00DF4488"/>
    <w:rsid w:val="00DF44C4"/>
    <w:rsid w:val="00DF769D"/>
    <w:rsid w:val="00E01B91"/>
    <w:rsid w:val="00E01BF9"/>
    <w:rsid w:val="00E157E0"/>
    <w:rsid w:val="00E22831"/>
    <w:rsid w:val="00E27D04"/>
    <w:rsid w:val="00E32708"/>
    <w:rsid w:val="00E34BD8"/>
    <w:rsid w:val="00E4163D"/>
    <w:rsid w:val="00E41F7A"/>
    <w:rsid w:val="00E44929"/>
    <w:rsid w:val="00E510DA"/>
    <w:rsid w:val="00E550E7"/>
    <w:rsid w:val="00E57BCB"/>
    <w:rsid w:val="00E60663"/>
    <w:rsid w:val="00E6082E"/>
    <w:rsid w:val="00E64023"/>
    <w:rsid w:val="00E67003"/>
    <w:rsid w:val="00E6754E"/>
    <w:rsid w:val="00E67827"/>
    <w:rsid w:val="00E75EA1"/>
    <w:rsid w:val="00E768F0"/>
    <w:rsid w:val="00E80568"/>
    <w:rsid w:val="00E84233"/>
    <w:rsid w:val="00E91E51"/>
    <w:rsid w:val="00E928E5"/>
    <w:rsid w:val="00EA562C"/>
    <w:rsid w:val="00EC0CDF"/>
    <w:rsid w:val="00EC1646"/>
    <w:rsid w:val="00ED2813"/>
    <w:rsid w:val="00EE1640"/>
    <w:rsid w:val="00EE2A70"/>
    <w:rsid w:val="00EE4EBF"/>
    <w:rsid w:val="00EE6969"/>
    <w:rsid w:val="00EF60D3"/>
    <w:rsid w:val="00F02DFD"/>
    <w:rsid w:val="00F11FDB"/>
    <w:rsid w:val="00F32449"/>
    <w:rsid w:val="00F3712D"/>
    <w:rsid w:val="00F40180"/>
    <w:rsid w:val="00F40190"/>
    <w:rsid w:val="00F42569"/>
    <w:rsid w:val="00F4390F"/>
    <w:rsid w:val="00F445F4"/>
    <w:rsid w:val="00F45143"/>
    <w:rsid w:val="00F617F8"/>
    <w:rsid w:val="00F6691A"/>
    <w:rsid w:val="00F70BD2"/>
    <w:rsid w:val="00F72615"/>
    <w:rsid w:val="00F72C82"/>
    <w:rsid w:val="00F7337E"/>
    <w:rsid w:val="00F7395B"/>
    <w:rsid w:val="00F7567C"/>
    <w:rsid w:val="00F76F04"/>
    <w:rsid w:val="00F8413A"/>
    <w:rsid w:val="00F844A5"/>
    <w:rsid w:val="00F85044"/>
    <w:rsid w:val="00F927EC"/>
    <w:rsid w:val="00F95114"/>
    <w:rsid w:val="00F96274"/>
    <w:rsid w:val="00F9688B"/>
    <w:rsid w:val="00FA4F1A"/>
    <w:rsid w:val="00FB124E"/>
    <w:rsid w:val="00FB7997"/>
    <w:rsid w:val="00FD5A54"/>
    <w:rsid w:val="00FD743F"/>
    <w:rsid w:val="00FE0375"/>
    <w:rsid w:val="00FE08AD"/>
    <w:rsid w:val="00FE272E"/>
    <w:rsid w:val="00FE2F10"/>
    <w:rsid w:val="00FF1792"/>
    <w:rsid w:val="00FF1B39"/>
    <w:rsid w:val="00FF4343"/>
    <w:rsid w:val="00FF63E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FC414"/>
  <w15:docId w15:val="{8DC279F9-0CCE-4BE4-B664-5E42C5EE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ist Paragraph 1,List Paragraph1,Table of contents numbered,footer text,Citation List,BBD_List_Paragraph,Bullet List,normal,Normal2,Normal3,Normal4,Normal5,Normal6,Normal7,Normal8,Normal9,Normal10,Normal11,Normal12,Normal13,3.1"/>
    <w:basedOn w:val="Normal"/>
    <w:link w:val="ListParagraphChar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character" w:customStyle="1" w:styleId="ListParagraphChar">
    <w:name w:val="List Paragraph Char"/>
    <w:aliases w:val="Bullets Char,List Paragraph 1 Char,List Paragraph1 Char,Table of contents numbered Char,footer text Char,Citation List Char,BBD_List_Paragraph Char,Bullet List Char,normal Char,Normal2 Char,Normal3 Char,Normal4 Char,Normal5 Char"/>
    <w:link w:val="ListParagraph"/>
    <w:uiPriority w:val="34"/>
    <w:qFormat/>
    <w:locked/>
    <w:rsid w:val="00B75B50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00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odyText">
    <w:name w:val="Body Text"/>
    <w:basedOn w:val="Normal"/>
    <w:link w:val="BodyTextChar"/>
    <w:uiPriority w:val="1"/>
    <w:qFormat/>
    <w:rsid w:val="009E232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2324"/>
    <w:rPr>
      <w:rFonts w:ascii="Arial MT" w:eastAsia="Arial MT" w:hAnsi="Arial MT" w:cs="Arial M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8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65FB-C0F0-4B94-8B5F-F8777645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Manyakanyaka Babalwa</dc:creator>
  <cp:lastModifiedBy>Nheo Fumba</cp:lastModifiedBy>
  <cp:revision>2</cp:revision>
  <dcterms:created xsi:type="dcterms:W3CDTF">2023-05-24T11:19:00Z</dcterms:created>
  <dcterms:modified xsi:type="dcterms:W3CDTF">2023-05-24T11:19:00Z</dcterms:modified>
</cp:coreProperties>
</file>