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F64" w:rsidRPr="002F099F" w:rsidRDefault="00570F64" w:rsidP="00625928">
      <w:pPr>
        <w:spacing w:line="240" w:lineRule="auto"/>
        <w:ind w:left="720" w:hanging="720"/>
        <w:jc w:val="right"/>
        <w:outlineLvl w:val="0"/>
        <w:rPr>
          <w:rFonts w:ascii="Arial" w:hAnsi="Arial" w:cs="Arial"/>
          <w:b/>
          <w:sz w:val="24"/>
          <w:szCs w:val="24"/>
        </w:rPr>
      </w:pPr>
      <w:r w:rsidRPr="002F099F">
        <w:rPr>
          <w:rFonts w:ascii="Arial" w:hAnsi="Arial" w:cs="Arial"/>
          <w:b/>
          <w:sz w:val="24"/>
          <w:szCs w:val="24"/>
        </w:rPr>
        <w:t>36/1/4/1/201600099</w:t>
      </w:r>
    </w:p>
    <w:p w:rsidR="00570F64" w:rsidRPr="002F099F" w:rsidRDefault="00570F64" w:rsidP="00625928">
      <w:pPr>
        <w:spacing w:line="240" w:lineRule="auto"/>
        <w:ind w:left="720" w:hanging="720"/>
        <w:jc w:val="center"/>
        <w:outlineLvl w:val="0"/>
        <w:rPr>
          <w:rFonts w:ascii="Arial" w:hAnsi="Arial" w:cs="Arial"/>
          <w:b/>
          <w:sz w:val="24"/>
          <w:szCs w:val="24"/>
        </w:rPr>
      </w:pPr>
      <w:r w:rsidRPr="002F099F">
        <w:rPr>
          <w:rFonts w:ascii="Arial" w:hAnsi="Arial" w:cs="Arial"/>
          <w:b/>
          <w:sz w:val="24"/>
          <w:szCs w:val="24"/>
        </w:rPr>
        <w:t>NATIONAL ASSEMBLY</w:t>
      </w:r>
    </w:p>
    <w:p w:rsidR="00570F64" w:rsidRPr="002F099F" w:rsidRDefault="00570F64" w:rsidP="00625928">
      <w:pPr>
        <w:spacing w:line="240" w:lineRule="auto"/>
        <w:ind w:left="720" w:hanging="720"/>
        <w:jc w:val="both"/>
        <w:outlineLvl w:val="0"/>
        <w:rPr>
          <w:rFonts w:ascii="Arial" w:hAnsi="Arial" w:cs="Arial"/>
          <w:b/>
          <w:sz w:val="24"/>
          <w:szCs w:val="24"/>
          <w:u w:val="single"/>
        </w:rPr>
      </w:pPr>
      <w:r w:rsidRPr="002F099F">
        <w:rPr>
          <w:rFonts w:ascii="Arial" w:hAnsi="Arial" w:cs="Arial"/>
          <w:b/>
          <w:sz w:val="24"/>
          <w:szCs w:val="24"/>
          <w:u w:val="single"/>
        </w:rPr>
        <w:t>FOR WRITTEN REPLY</w:t>
      </w:r>
    </w:p>
    <w:p w:rsidR="00570F64" w:rsidRPr="002F099F" w:rsidRDefault="00570F64" w:rsidP="00625928">
      <w:pPr>
        <w:spacing w:line="240" w:lineRule="auto"/>
        <w:ind w:left="720" w:hanging="720"/>
        <w:jc w:val="both"/>
        <w:outlineLvl w:val="0"/>
        <w:rPr>
          <w:rFonts w:ascii="Arial" w:hAnsi="Arial" w:cs="Arial"/>
          <w:b/>
          <w:sz w:val="24"/>
          <w:szCs w:val="24"/>
          <w:u w:val="single"/>
        </w:rPr>
      </w:pPr>
      <w:r w:rsidRPr="002F099F">
        <w:rPr>
          <w:rFonts w:ascii="Arial" w:hAnsi="Arial" w:cs="Arial"/>
          <w:b/>
          <w:sz w:val="24"/>
          <w:szCs w:val="24"/>
          <w:u w:val="single"/>
        </w:rPr>
        <w:t>QUESTION 1132</w:t>
      </w:r>
    </w:p>
    <w:p w:rsidR="00570F64" w:rsidRPr="002F099F" w:rsidRDefault="00570F64" w:rsidP="00625928">
      <w:pPr>
        <w:spacing w:line="240" w:lineRule="auto"/>
        <w:ind w:left="720" w:hanging="720"/>
        <w:jc w:val="center"/>
        <w:outlineLvl w:val="0"/>
        <w:rPr>
          <w:rFonts w:ascii="Arial" w:hAnsi="Arial" w:cs="Arial"/>
          <w:b/>
          <w:sz w:val="24"/>
          <w:szCs w:val="24"/>
          <w:u w:val="single"/>
        </w:rPr>
      </w:pPr>
      <w:r w:rsidRPr="002F099F">
        <w:rPr>
          <w:rFonts w:ascii="Arial" w:hAnsi="Arial" w:cs="Arial"/>
          <w:b/>
          <w:sz w:val="24"/>
          <w:szCs w:val="24"/>
          <w:u w:val="single"/>
        </w:rPr>
        <w:t>DATE OF PUBLICATION IN INTERNAL QUESTION PAPER: 15 APRIL 2016</w:t>
      </w:r>
    </w:p>
    <w:p w:rsidR="00570F64" w:rsidRPr="002F099F" w:rsidRDefault="00570F64" w:rsidP="00625928">
      <w:pPr>
        <w:spacing w:line="240" w:lineRule="auto"/>
        <w:jc w:val="center"/>
        <w:rPr>
          <w:rFonts w:ascii="Arial" w:hAnsi="Arial" w:cs="Arial"/>
          <w:sz w:val="24"/>
          <w:szCs w:val="24"/>
        </w:rPr>
      </w:pPr>
      <w:r w:rsidRPr="002F099F">
        <w:rPr>
          <w:rFonts w:ascii="Arial" w:hAnsi="Arial" w:cs="Arial"/>
          <w:b/>
          <w:sz w:val="24"/>
          <w:szCs w:val="24"/>
          <w:u w:val="single"/>
        </w:rPr>
        <w:t>(INTERNAL QUESTION PAPER NO 11-2016)</w:t>
      </w:r>
    </w:p>
    <w:p w:rsidR="00570F64" w:rsidRPr="002F099F" w:rsidRDefault="00570F64" w:rsidP="00625928">
      <w:pPr>
        <w:spacing w:before="100" w:beforeAutospacing="1" w:after="100" w:afterAutospacing="1" w:line="240" w:lineRule="auto"/>
        <w:ind w:left="851" w:hanging="851"/>
        <w:jc w:val="both"/>
        <w:outlineLvl w:val="0"/>
        <w:rPr>
          <w:rFonts w:ascii="Arial" w:hAnsi="Arial" w:cs="Arial"/>
          <w:b/>
          <w:sz w:val="24"/>
          <w:szCs w:val="24"/>
        </w:rPr>
      </w:pPr>
    </w:p>
    <w:p w:rsidR="00570F64" w:rsidRPr="002F099F" w:rsidRDefault="00570F64" w:rsidP="00625928">
      <w:pPr>
        <w:spacing w:before="100" w:beforeAutospacing="1" w:after="100" w:afterAutospacing="1" w:line="240" w:lineRule="auto"/>
        <w:ind w:left="851" w:hanging="851"/>
        <w:jc w:val="both"/>
        <w:outlineLvl w:val="0"/>
        <w:rPr>
          <w:rFonts w:ascii="Arial" w:hAnsi="Arial" w:cs="Arial"/>
          <w:sz w:val="24"/>
          <w:szCs w:val="24"/>
        </w:rPr>
      </w:pPr>
      <w:r w:rsidRPr="002F099F">
        <w:rPr>
          <w:rFonts w:ascii="Arial" w:hAnsi="Arial" w:cs="Arial"/>
          <w:b/>
          <w:sz w:val="24"/>
          <w:szCs w:val="24"/>
        </w:rPr>
        <w:t>1132.</w:t>
      </w:r>
      <w:r w:rsidRPr="002F099F">
        <w:rPr>
          <w:rFonts w:ascii="Arial" w:hAnsi="Arial" w:cs="Arial"/>
          <w:b/>
          <w:sz w:val="24"/>
          <w:szCs w:val="24"/>
        </w:rPr>
        <w:tab/>
        <w:t>Mr M H Redelinghuys (DA) to ask the Minister of Police:</w:t>
      </w:r>
    </w:p>
    <w:p w:rsidR="00570F64" w:rsidRPr="002F099F" w:rsidRDefault="00570F64" w:rsidP="00625928">
      <w:pPr>
        <w:spacing w:before="100" w:beforeAutospacing="1" w:after="100" w:afterAutospacing="1" w:line="240" w:lineRule="auto"/>
        <w:jc w:val="both"/>
        <w:rPr>
          <w:rFonts w:ascii="Arial" w:hAnsi="Arial" w:cs="Arial"/>
          <w:sz w:val="24"/>
          <w:szCs w:val="24"/>
        </w:rPr>
      </w:pPr>
      <w:r w:rsidRPr="002F099F">
        <w:rPr>
          <w:rFonts w:ascii="Arial" w:hAnsi="Arial" w:cs="Arial"/>
          <w:sz w:val="24"/>
          <w:szCs w:val="24"/>
        </w:rPr>
        <w:t>With reference to his reply to question 667 on 1 April 2016, what happens with the funding allocated but not spent on contingent liability?</w:t>
      </w:r>
      <w:r w:rsidRPr="002F099F">
        <w:rPr>
          <w:rFonts w:ascii="Arial" w:hAnsi="Arial" w:cs="Arial"/>
          <w:sz w:val="24"/>
          <w:szCs w:val="24"/>
        </w:rPr>
        <w:tab/>
      </w:r>
    </w:p>
    <w:p w:rsidR="00570F64" w:rsidRPr="002F099F" w:rsidRDefault="00570F64" w:rsidP="00625928">
      <w:pPr>
        <w:spacing w:before="100" w:beforeAutospacing="1" w:after="100" w:afterAutospacing="1" w:line="240" w:lineRule="auto"/>
        <w:jc w:val="right"/>
        <w:rPr>
          <w:rFonts w:ascii="Arial" w:hAnsi="Arial" w:cs="Arial"/>
          <w:sz w:val="24"/>
          <w:szCs w:val="24"/>
        </w:rPr>
      </w:pPr>
      <w:r w:rsidRPr="002F099F">
        <w:rPr>
          <w:rFonts w:ascii="Arial" w:hAnsi="Arial" w:cs="Arial"/>
          <w:sz w:val="24"/>
          <w:szCs w:val="24"/>
        </w:rPr>
        <w:t>NW1269E</w:t>
      </w:r>
    </w:p>
    <w:p w:rsidR="00570F64" w:rsidRPr="002F099F" w:rsidRDefault="00570F64" w:rsidP="00625928">
      <w:pPr>
        <w:spacing w:before="100" w:beforeAutospacing="1" w:after="100" w:afterAutospacing="1" w:line="240" w:lineRule="auto"/>
        <w:jc w:val="both"/>
        <w:rPr>
          <w:rFonts w:ascii="Arial" w:hAnsi="Arial" w:cs="Arial"/>
          <w:b/>
          <w:sz w:val="24"/>
          <w:szCs w:val="24"/>
        </w:rPr>
      </w:pPr>
      <w:r w:rsidRPr="002F099F">
        <w:rPr>
          <w:rFonts w:ascii="Arial" w:hAnsi="Arial" w:cs="Arial"/>
          <w:b/>
          <w:sz w:val="24"/>
          <w:szCs w:val="24"/>
        </w:rPr>
        <w:t>REPLY:</w:t>
      </w:r>
    </w:p>
    <w:p w:rsidR="00570F64" w:rsidRPr="002F099F" w:rsidRDefault="00570F64" w:rsidP="00CB13B1">
      <w:pPr>
        <w:spacing w:line="360" w:lineRule="auto"/>
        <w:jc w:val="both"/>
        <w:rPr>
          <w:rFonts w:ascii="Arial" w:hAnsi="Arial" w:cs="Arial"/>
          <w:sz w:val="24"/>
          <w:szCs w:val="24"/>
        </w:rPr>
      </w:pPr>
      <w:r w:rsidRPr="002F099F">
        <w:rPr>
          <w:rFonts w:ascii="Arial" w:hAnsi="Arial" w:cs="Arial"/>
          <w:sz w:val="24"/>
          <w:szCs w:val="24"/>
        </w:rPr>
        <w:t>A contingent liability is a possible obligation that arises from past events and whose existence will be confirmed only by the occurrence or non-occurrence of one or more uncertain future events not wholly within the control of the Department.</w:t>
      </w:r>
    </w:p>
    <w:p w:rsidR="00570F64" w:rsidRPr="002F099F" w:rsidRDefault="00570F64" w:rsidP="00CB13B1">
      <w:pPr>
        <w:spacing w:line="360" w:lineRule="auto"/>
        <w:jc w:val="both"/>
        <w:rPr>
          <w:rFonts w:ascii="Arial" w:hAnsi="Arial" w:cs="Arial"/>
          <w:sz w:val="24"/>
          <w:szCs w:val="24"/>
        </w:rPr>
      </w:pPr>
      <w:r w:rsidRPr="002F099F">
        <w:rPr>
          <w:rFonts w:ascii="Arial" w:hAnsi="Arial" w:cs="Arial"/>
          <w:sz w:val="24"/>
          <w:szCs w:val="24"/>
        </w:rPr>
        <w:t xml:space="preserve">The budgetary provision for this line item of expenditure is costed on an annual basis on a specific methodology that considers historical spending trends, forecasts for the new financial year and any specific information that might influence the methodology applied. Should an adjustment to the budgeted amount be required, that is to increase or decrease the level of funding at a particular point in time in the financial year, a process of reprioritisation will be undertaken and additional funding shifted towards this item, or in certain instances moved from this item to other spending priorities where the level of funding of </w:t>
      </w:r>
      <w:r>
        <w:rPr>
          <w:rFonts w:ascii="Arial" w:hAnsi="Arial" w:cs="Arial"/>
          <w:sz w:val="24"/>
          <w:szCs w:val="24"/>
        </w:rPr>
        <w:t>that item, requires adjustment.</w:t>
      </w:r>
    </w:p>
    <w:p w:rsidR="00570F64" w:rsidRPr="002F099F" w:rsidRDefault="00570F64" w:rsidP="00CB13B1">
      <w:pPr>
        <w:rPr>
          <w:rFonts w:ascii="Arial" w:hAnsi="Arial" w:cs="Arial"/>
          <w:sz w:val="24"/>
          <w:szCs w:val="24"/>
        </w:rPr>
      </w:pPr>
    </w:p>
    <w:p w:rsidR="00570F64" w:rsidRPr="002F099F" w:rsidRDefault="00570F64" w:rsidP="00CB13B1">
      <w:pPr>
        <w:spacing w:after="0"/>
        <w:rPr>
          <w:rFonts w:ascii="Arial" w:hAnsi="Arial" w:cs="Arial"/>
          <w:sz w:val="24"/>
          <w:szCs w:val="24"/>
        </w:rPr>
      </w:pPr>
    </w:p>
    <w:p w:rsidR="00570F64" w:rsidRPr="002F099F" w:rsidRDefault="00570F64" w:rsidP="00CB13B1">
      <w:pPr>
        <w:spacing w:after="0"/>
        <w:rPr>
          <w:rFonts w:ascii="Arial" w:hAnsi="Arial" w:cs="Arial"/>
          <w:sz w:val="24"/>
          <w:szCs w:val="24"/>
        </w:rPr>
      </w:pPr>
    </w:p>
    <w:p w:rsidR="00570F64" w:rsidRPr="002F099F" w:rsidRDefault="00570F64" w:rsidP="00CB13B1">
      <w:pPr>
        <w:spacing w:after="0"/>
        <w:rPr>
          <w:rFonts w:ascii="Arial" w:hAnsi="Arial" w:cs="Arial"/>
          <w:sz w:val="24"/>
          <w:szCs w:val="24"/>
        </w:rPr>
      </w:pPr>
      <w:bookmarkStart w:id="0" w:name="_GoBack"/>
      <w:bookmarkEnd w:id="0"/>
    </w:p>
    <w:sectPr w:rsidR="00570F64" w:rsidRPr="002F099F" w:rsidSect="00CB13B1">
      <w:headerReference w:type="default" r:id="rId6"/>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F64" w:rsidRDefault="00570F64" w:rsidP="00CB13B1">
      <w:pPr>
        <w:spacing w:after="0" w:line="240" w:lineRule="auto"/>
      </w:pPr>
      <w:r>
        <w:separator/>
      </w:r>
    </w:p>
  </w:endnote>
  <w:endnote w:type="continuationSeparator" w:id="0">
    <w:p w:rsidR="00570F64" w:rsidRDefault="00570F64" w:rsidP="00CB13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F64" w:rsidRDefault="00570F64" w:rsidP="00CB13B1">
      <w:pPr>
        <w:spacing w:after="0" w:line="240" w:lineRule="auto"/>
      </w:pPr>
      <w:r>
        <w:separator/>
      </w:r>
    </w:p>
  </w:footnote>
  <w:footnote w:type="continuationSeparator" w:id="0">
    <w:p w:rsidR="00570F64" w:rsidRDefault="00570F64" w:rsidP="00CB13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F64" w:rsidRDefault="00570F64">
    <w:pPr>
      <w:pStyle w:val="Header"/>
      <w:jc w:val="center"/>
    </w:pPr>
    <w:fldSimple w:instr=" PAGE   \* MERGEFORMAT ">
      <w:r>
        <w:rPr>
          <w:noProof/>
        </w:rPr>
        <w:t>2</w:t>
      </w:r>
    </w:fldSimple>
  </w:p>
  <w:p w:rsidR="00570F64" w:rsidRDefault="00570F6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928"/>
    <w:rsid w:val="002F099F"/>
    <w:rsid w:val="00415E2E"/>
    <w:rsid w:val="004B1AA9"/>
    <w:rsid w:val="00570F64"/>
    <w:rsid w:val="005E7B28"/>
    <w:rsid w:val="00625928"/>
    <w:rsid w:val="00630324"/>
    <w:rsid w:val="008156DC"/>
    <w:rsid w:val="008211E3"/>
    <w:rsid w:val="0091098E"/>
    <w:rsid w:val="00A10E47"/>
    <w:rsid w:val="00BB0730"/>
    <w:rsid w:val="00CB13B1"/>
    <w:rsid w:val="00E13CF9"/>
    <w:rsid w:val="00EC1904"/>
    <w:rsid w:val="00F958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928"/>
    <w:pPr>
      <w:spacing w:after="200" w:line="276" w:lineRule="auto"/>
    </w:pPr>
    <w:rPr>
      <w:rFonts w:ascii="Calibri" w:hAnsi="Calibri"/>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B13B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B13B1"/>
    <w:rPr>
      <w:rFonts w:ascii="Calibri" w:eastAsia="Times New Roman" w:hAnsi="Calibri" w:cs="Times New Roman"/>
      <w:sz w:val="22"/>
      <w:lang w:val="af-ZA"/>
    </w:rPr>
  </w:style>
  <w:style w:type="paragraph" w:styleId="Footer">
    <w:name w:val="footer"/>
    <w:basedOn w:val="Normal"/>
    <w:link w:val="FooterChar"/>
    <w:uiPriority w:val="99"/>
    <w:rsid w:val="00CB13B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B13B1"/>
    <w:rPr>
      <w:rFonts w:ascii="Calibri" w:eastAsia="Times New Roman" w:hAnsi="Calibri" w:cs="Times New Roman"/>
      <w:sz w:val="22"/>
      <w:lang w:val="af-ZA"/>
    </w:rPr>
  </w:style>
  <w:style w:type="paragraph" w:styleId="BalloonText">
    <w:name w:val="Balloon Text"/>
    <w:basedOn w:val="Normal"/>
    <w:link w:val="BalloonTextChar"/>
    <w:uiPriority w:val="99"/>
    <w:semiHidden/>
    <w:rsid w:val="002F0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099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194</Words>
  <Characters>1107</Characters>
  <Application>Microsoft Office Outlook</Application>
  <DocSecurity>0</DocSecurity>
  <Lines>0</Lines>
  <Paragraphs>0</Paragraphs>
  <ScaleCrop>false</ScaleCrop>
  <Company>SAPS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36/1/4/1/201600099</dc:title>
  <dc:subject/>
  <dc:creator>Windows User</dc:creator>
  <cp:keywords/>
  <dc:description/>
  <cp:lastModifiedBy>schuene</cp:lastModifiedBy>
  <cp:revision>2</cp:revision>
  <cp:lastPrinted>2016-04-26T09:19:00Z</cp:lastPrinted>
  <dcterms:created xsi:type="dcterms:W3CDTF">2016-05-06T10:57:00Z</dcterms:created>
  <dcterms:modified xsi:type="dcterms:W3CDTF">2016-05-06T10:57:00Z</dcterms:modified>
</cp:coreProperties>
</file>