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D21B11">
      <w:pPr>
        <w:tabs>
          <w:tab w:val="left" w:pos="5954"/>
          <w:tab w:val="left" w:pos="7920"/>
        </w:tabs>
        <w:jc w:val="both"/>
        <w:rPr>
          <w:rFonts w:ascii="Arial" w:hAnsi="Arial" w:cs="Arial"/>
          <w:sz w:val="22"/>
          <w:szCs w:val="22"/>
        </w:rPr>
      </w:pPr>
      <w:r w:rsidRPr="00990959">
        <w:rPr>
          <w:rFonts w:ascii="Arial" w:hAnsi="Arial" w:cs="Arial"/>
          <w:b/>
          <w:sz w:val="22"/>
          <w:szCs w:val="22"/>
        </w:rPr>
        <w:tab/>
      </w:r>
    </w:p>
    <w:p w:rsidR="00B425C7" w:rsidRPr="00990959" w:rsidRDefault="00B425C7" w:rsidP="00B425C7">
      <w:pPr>
        <w:tabs>
          <w:tab w:val="left" w:pos="6480"/>
          <w:tab w:val="left" w:pos="7920"/>
        </w:tabs>
        <w:jc w:val="both"/>
        <w:rPr>
          <w:rFonts w:ascii="Arial" w:hAnsi="Arial" w:cs="Arial"/>
          <w:sz w:val="22"/>
          <w:szCs w:val="22"/>
        </w:rPr>
      </w:pPr>
    </w:p>
    <w:p w:rsidR="00B425C7" w:rsidRPr="00990959" w:rsidRDefault="00B425C7" w:rsidP="00B425C7">
      <w:pPr>
        <w:tabs>
          <w:tab w:val="left" w:pos="6480"/>
          <w:tab w:val="left" w:pos="7920"/>
        </w:tabs>
        <w:jc w:val="both"/>
        <w:rPr>
          <w:rFonts w:ascii="Arial" w:hAnsi="Arial" w:cs="Arial"/>
          <w:sz w:val="22"/>
          <w:szCs w:val="22"/>
        </w:rPr>
      </w:pPr>
    </w:p>
    <w:p w:rsidR="009D42F1" w:rsidRPr="009D42F1" w:rsidRDefault="0085360B" w:rsidP="009D42F1">
      <w:pPr>
        <w:jc w:val="both"/>
        <w:rPr>
          <w:rFonts w:ascii="Arial" w:hAnsi="Arial" w:cs="Arial"/>
          <w:b/>
          <w:sz w:val="22"/>
          <w:szCs w:val="22"/>
        </w:rPr>
      </w:pPr>
      <w:r>
        <w:rPr>
          <w:rFonts w:ascii="Arial" w:hAnsi="Arial" w:cs="Arial"/>
          <w:b/>
          <w:sz w:val="22"/>
          <w:szCs w:val="22"/>
        </w:rPr>
        <w:t>NATIONAL ASSEMBLY</w:t>
      </w:r>
    </w:p>
    <w:p w:rsidR="00B425C7" w:rsidRDefault="00B425C7">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70599A">
        <w:rPr>
          <w:rFonts w:ascii="Arial" w:hAnsi="Arial" w:cs="Arial"/>
          <w:b/>
          <w:sz w:val="22"/>
          <w:szCs w:val="22"/>
          <w:u w:val="single"/>
        </w:rPr>
        <w:t>1</w:t>
      </w:r>
      <w:r w:rsidR="0085360B">
        <w:rPr>
          <w:rFonts w:ascii="Arial" w:hAnsi="Arial" w:cs="Arial"/>
          <w:b/>
          <w:sz w:val="22"/>
          <w:szCs w:val="22"/>
          <w:u w:val="single"/>
        </w:rPr>
        <w:t>131</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85360B">
        <w:rPr>
          <w:rFonts w:ascii="Arial" w:hAnsi="Arial" w:cs="Arial"/>
          <w:b/>
          <w:sz w:val="22"/>
          <w:szCs w:val="22"/>
          <w:u w:val="single"/>
        </w:rPr>
        <w:t>25 MARCH</w:t>
      </w:r>
      <w:r>
        <w:rPr>
          <w:rFonts w:ascii="Arial" w:hAnsi="Arial" w:cs="Arial"/>
          <w:b/>
          <w:sz w:val="22"/>
          <w:szCs w:val="22"/>
          <w:u w:val="single"/>
        </w:rPr>
        <w:t xml:space="preserve"> 202</w:t>
      </w:r>
      <w:r w:rsidR="0070599A">
        <w:rPr>
          <w:rFonts w:ascii="Arial" w:hAnsi="Arial" w:cs="Arial"/>
          <w:b/>
          <w:sz w:val="22"/>
          <w:szCs w:val="22"/>
          <w:u w:val="single"/>
        </w:rPr>
        <w:t>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CB48F6">
        <w:rPr>
          <w:rFonts w:ascii="Arial" w:hAnsi="Arial" w:cs="Arial"/>
          <w:b/>
          <w:sz w:val="22"/>
          <w:szCs w:val="22"/>
          <w:u w:val="single"/>
        </w:rPr>
        <w:t>1</w:t>
      </w:r>
      <w:r w:rsidR="0085360B">
        <w:rPr>
          <w:rFonts w:ascii="Arial" w:hAnsi="Arial" w:cs="Arial"/>
          <w:b/>
          <w:sz w:val="22"/>
          <w:szCs w:val="22"/>
          <w:u w:val="single"/>
        </w:rPr>
        <w:t>2</w:t>
      </w:r>
      <w:r w:rsidRPr="00C36A1F">
        <w:rPr>
          <w:rFonts w:ascii="Arial" w:hAnsi="Arial" w:cs="Arial"/>
          <w:b/>
          <w:sz w:val="22"/>
          <w:szCs w:val="22"/>
          <w:u w:val="single"/>
        </w:rPr>
        <w:t>)</w:t>
      </w:r>
    </w:p>
    <w:p w:rsidR="00361A62" w:rsidRDefault="00361A62" w:rsidP="00361A62">
      <w:pPr>
        <w:spacing w:after="160" w:line="252" w:lineRule="auto"/>
        <w:rPr>
          <w:rFonts w:ascii="Arial" w:hAnsi="Arial" w:cs="Arial"/>
          <w:b/>
          <w:sz w:val="22"/>
          <w:szCs w:val="22"/>
          <w:u w:val="single"/>
        </w:rPr>
      </w:pPr>
    </w:p>
    <w:p w:rsidR="0085360B" w:rsidRPr="0085360B" w:rsidRDefault="0085360B" w:rsidP="0085360B">
      <w:pPr>
        <w:spacing w:before="100" w:beforeAutospacing="1" w:after="100" w:afterAutospacing="1"/>
        <w:ind w:left="720" w:hanging="720"/>
        <w:jc w:val="both"/>
        <w:outlineLvl w:val="0"/>
        <w:rPr>
          <w:rFonts w:ascii="Arial" w:hAnsi="Arial" w:cs="Arial"/>
          <w:b/>
        </w:rPr>
      </w:pPr>
      <w:r w:rsidRPr="0085360B">
        <w:rPr>
          <w:rFonts w:ascii="Arial" w:hAnsi="Arial" w:cs="Arial"/>
          <w:b/>
        </w:rPr>
        <w:t>1131.</w:t>
      </w:r>
      <w:r w:rsidRPr="0085360B">
        <w:rPr>
          <w:rFonts w:ascii="Arial" w:hAnsi="Arial" w:cs="Arial"/>
          <w:b/>
        </w:rPr>
        <w:tab/>
        <w:t xml:space="preserve">Mr L J </w:t>
      </w:r>
      <w:proofErr w:type="spellStart"/>
      <w:r w:rsidRPr="0085360B">
        <w:rPr>
          <w:rFonts w:ascii="Arial" w:hAnsi="Arial" w:cs="Arial"/>
          <w:b/>
        </w:rPr>
        <w:t>Basson</w:t>
      </w:r>
      <w:proofErr w:type="spellEnd"/>
      <w:r w:rsidRPr="0085360B">
        <w:rPr>
          <w:rFonts w:ascii="Arial" w:hAnsi="Arial" w:cs="Arial"/>
          <w:b/>
        </w:rPr>
        <w:t xml:space="preserve"> (DA) to ask the Minister of Water and Sanitation:</w:t>
      </w:r>
    </w:p>
    <w:p w:rsidR="0085360B" w:rsidRPr="0085360B" w:rsidRDefault="0085360B" w:rsidP="0085360B">
      <w:pPr>
        <w:spacing w:before="100" w:beforeAutospacing="1" w:after="100" w:afterAutospacing="1"/>
        <w:ind w:left="1440" w:hanging="720"/>
        <w:jc w:val="both"/>
        <w:outlineLvl w:val="0"/>
        <w:rPr>
          <w:rFonts w:ascii="Arial" w:hAnsi="Arial" w:cs="Arial"/>
        </w:rPr>
      </w:pPr>
      <w:r w:rsidRPr="0085360B">
        <w:rPr>
          <w:rFonts w:ascii="Arial" w:hAnsi="Arial" w:cs="Arial"/>
        </w:rPr>
        <w:t>(1)</w:t>
      </w:r>
      <w:r w:rsidRPr="0085360B">
        <w:rPr>
          <w:rFonts w:ascii="Arial" w:hAnsi="Arial" w:cs="Arial"/>
        </w:rPr>
        <w:tab/>
        <w:t xml:space="preserve">Whether he intends to transfer the bulk water services of the </w:t>
      </w:r>
      <w:proofErr w:type="spellStart"/>
      <w:r w:rsidRPr="0085360B">
        <w:rPr>
          <w:rFonts w:ascii="Arial" w:hAnsi="Arial" w:cs="Arial"/>
        </w:rPr>
        <w:t>Ugu</w:t>
      </w:r>
      <w:proofErr w:type="spellEnd"/>
      <w:r w:rsidRPr="0085360B">
        <w:rPr>
          <w:rFonts w:ascii="Arial" w:hAnsi="Arial" w:cs="Arial"/>
        </w:rPr>
        <w:t xml:space="preserve"> District Municipality to a water board as the water crisis in the specified municipality has been ongoing for the past six years and vast areas of the municipality are currently without water; if not, why not; if so, what are the relevant details.</w:t>
      </w:r>
    </w:p>
    <w:p w:rsidR="0085360B" w:rsidRDefault="0085360B" w:rsidP="0085360B">
      <w:pPr>
        <w:spacing w:before="100" w:beforeAutospacing="1" w:after="100" w:afterAutospacing="1"/>
        <w:ind w:left="1440" w:hanging="720"/>
        <w:jc w:val="both"/>
        <w:outlineLvl w:val="0"/>
        <w:rPr>
          <w:rFonts w:ascii="Arial" w:hAnsi="Arial" w:cs="Arial"/>
        </w:rPr>
      </w:pPr>
      <w:r w:rsidRPr="0085360B">
        <w:rPr>
          <w:rFonts w:ascii="Arial" w:hAnsi="Arial" w:cs="Arial"/>
        </w:rPr>
        <w:t>(2)</w:t>
      </w:r>
      <w:r w:rsidRPr="0085360B">
        <w:rPr>
          <w:rFonts w:ascii="Arial" w:hAnsi="Arial" w:cs="Arial"/>
        </w:rPr>
        <w:tab/>
      </w:r>
      <w:proofErr w:type="gramStart"/>
      <w:r w:rsidRPr="0085360B">
        <w:rPr>
          <w:rFonts w:ascii="Arial" w:hAnsi="Arial" w:cs="Arial"/>
        </w:rPr>
        <w:t>whether</w:t>
      </w:r>
      <w:proofErr w:type="gramEnd"/>
      <w:r w:rsidRPr="0085360B">
        <w:rPr>
          <w:rFonts w:ascii="Arial" w:hAnsi="Arial" w:cs="Arial"/>
        </w:rPr>
        <w:t xml:space="preserve"> his department is providing any form assistance in order to resolve the </w:t>
      </w:r>
      <w:proofErr w:type="spellStart"/>
      <w:r w:rsidRPr="0085360B">
        <w:rPr>
          <w:rFonts w:ascii="Arial" w:hAnsi="Arial" w:cs="Arial"/>
        </w:rPr>
        <w:t>Ugu</w:t>
      </w:r>
      <w:proofErr w:type="spellEnd"/>
      <w:r w:rsidRPr="0085360B">
        <w:rPr>
          <w:rFonts w:ascii="Arial" w:hAnsi="Arial" w:cs="Arial"/>
        </w:rPr>
        <w:t xml:space="preserve"> District Municipality water crisis; if not, why not; if so, what are the relevant details?</w:t>
      </w:r>
      <w:r w:rsidRPr="0085360B">
        <w:rPr>
          <w:rFonts w:ascii="Arial" w:hAnsi="Arial" w:cs="Arial"/>
        </w:rPr>
        <w:tab/>
      </w:r>
      <w:r w:rsidRPr="0085360B">
        <w:rPr>
          <w:rFonts w:ascii="Arial" w:hAnsi="Arial" w:cs="Arial"/>
        </w:rPr>
        <w:tab/>
      </w:r>
      <w:r w:rsidRPr="0085360B">
        <w:rPr>
          <w:rFonts w:ascii="Arial" w:hAnsi="Arial" w:cs="Arial"/>
        </w:rPr>
        <w:tab/>
      </w:r>
      <w:r w:rsidRPr="0085360B">
        <w:rPr>
          <w:rFonts w:ascii="Arial" w:hAnsi="Arial" w:cs="Arial"/>
        </w:rPr>
        <w:tab/>
      </w:r>
      <w:r w:rsidRPr="0085360B">
        <w:rPr>
          <w:rFonts w:ascii="Arial" w:hAnsi="Arial" w:cs="Arial"/>
        </w:rPr>
        <w:tab/>
      </w:r>
      <w:r w:rsidRPr="0085360B">
        <w:rPr>
          <w:rFonts w:ascii="Arial" w:hAnsi="Arial" w:cs="Arial"/>
        </w:rPr>
        <w:tab/>
      </w:r>
      <w:r w:rsidRPr="0085360B">
        <w:rPr>
          <w:rFonts w:ascii="Arial" w:hAnsi="Arial" w:cs="Arial"/>
        </w:rPr>
        <w:tab/>
      </w:r>
    </w:p>
    <w:p w:rsidR="00703E27" w:rsidRPr="0085360B" w:rsidRDefault="00703E27" w:rsidP="009B70E2">
      <w:pPr>
        <w:tabs>
          <w:tab w:val="left" w:pos="540"/>
          <w:tab w:val="left" w:pos="1080"/>
        </w:tabs>
        <w:jc w:val="center"/>
        <w:rPr>
          <w:rFonts w:ascii="Arial" w:hAnsi="Arial" w:cs="Arial"/>
        </w:rPr>
      </w:pPr>
      <w:r w:rsidRPr="00990959">
        <w:rPr>
          <w:rFonts w:ascii="Arial" w:hAnsi="Arial" w:cs="Arial"/>
          <w:bCs/>
          <w:sz w:val="22"/>
          <w:szCs w:val="22"/>
          <w:lang w:val="pt-BR"/>
        </w:rPr>
        <w:t>---00O00---</w:t>
      </w:r>
    </w:p>
    <w:p w:rsidR="0085360B" w:rsidRDefault="0085360B" w:rsidP="0085360B">
      <w:pPr>
        <w:spacing w:before="100" w:beforeAutospacing="1" w:after="100" w:afterAutospacing="1"/>
        <w:ind w:left="1440" w:hanging="720"/>
        <w:jc w:val="right"/>
        <w:outlineLvl w:val="0"/>
        <w:rPr>
          <w:rFonts w:ascii="Arial" w:hAnsi="Arial" w:cs="Arial"/>
          <w:sz w:val="20"/>
        </w:rPr>
      </w:pPr>
      <w:r w:rsidRPr="0085360B">
        <w:rPr>
          <w:rFonts w:ascii="Arial" w:hAnsi="Arial" w:cs="Arial"/>
          <w:sz w:val="20"/>
        </w:rPr>
        <w:t>NW1383E</w:t>
      </w:r>
    </w:p>
    <w:p w:rsidR="00703E27" w:rsidRDefault="00703E27" w:rsidP="00703E27">
      <w:pPr>
        <w:tabs>
          <w:tab w:val="left" w:pos="540"/>
          <w:tab w:val="left" w:pos="709"/>
        </w:tabs>
        <w:rPr>
          <w:rFonts w:ascii="Arial" w:hAnsi="Arial" w:cs="Arial"/>
          <w:b/>
          <w:sz w:val="22"/>
          <w:szCs w:val="22"/>
        </w:rPr>
      </w:pPr>
      <w:r>
        <w:rPr>
          <w:rFonts w:ascii="Arial" w:hAnsi="Arial" w:cs="Arial"/>
          <w:b/>
          <w:sz w:val="22"/>
          <w:szCs w:val="22"/>
        </w:rPr>
        <w:t xml:space="preserve">MINISTER OF WATER AND SANITATION </w:t>
      </w:r>
    </w:p>
    <w:p w:rsidR="009B70E2" w:rsidRDefault="009B70E2" w:rsidP="00703E27">
      <w:pPr>
        <w:tabs>
          <w:tab w:val="left" w:pos="540"/>
          <w:tab w:val="left" w:pos="709"/>
        </w:tabs>
        <w:rPr>
          <w:rFonts w:ascii="Arial" w:hAnsi="Arial" w:cs="Arial"/>
          <w:b/>
          <w:sz w:val="22"/>
          <w:szCs w:val="22"/>
        </w:rPr>
      </w:pPr>
    </w:p>
    <w:p w:rsidR="007A1B52" w:rsidRDefault="007A1B52" w:rsidP="00DB6657">
      <w:pPr>
        <w:pStyle w:val="ListParagraph"/>
        <w:numPr>
          <w:ilvl w:val="0"/>
          <w:numId w:val="20"/>
        </w:numPr>
        <w:ind w:left="1418" w:hanging="709"/>
        <w:jc w:val="both"/>
        <w:rPr>
          <w:rFonts w:ascii="Arial" w:hAnsi="Arial" w:cs="Arial"/>
        </w:rPr>
      </w:pPr>
      <w:r w:rsidRPr="00DB6657">
        <w:rPr>
          <w:rFonts w:ascii="Arial" w:hAnsi="Arial" w:cs="Arial"/>
        </w:rPr>
        <w:t xml:space="preserve">If a water services authority has not effectively performed its water services function, the Minister of Water and Sanitation is able to intervene in terms of Section 63 of the Water Services Act, in consultation with the Minister for Co-operative Governance and Traditional Affairs, and by requesting the Province to intervene in terms of section 139 of the Constitution. If the section 139 intervention is unsuccessful, the Minister of Water and Sanitation can assume responsibility for the water services function. </w:t>
      </w:r>
    </w:p>
    <w:p w:rsidR="00152B65" w:rsidRDefault="007A1B52" w:rsidP="007A1B52">
      <w:pPr>
        <w:pStyle w:val="ListParagraph"/>
        <w:ind w:left="1418"/>
        <w:jc w:val="both"/>
        <w:rPr>
          <w:rFonts w:ascii="Arial" w:hAnsi="Arial" w:cs="Arial"/>
        </w:rPr>
      </w:pPr>
      <w:r>
        <w:rPr>
          <w:rFonts w:ascii="Arial" w:hAnsi="Arial" w:cs="Arial"/>
        </w:rPr>
        <w:t>In this regard, i</w:t>
      </w:r>
      <w:r w:rsidR="009C5069" w:rsidRPr="00152B65">
        <w:rPr>
          <w:rFonts w:ascii="Arial" w:hAnsi="Arial" w:cs="Arial"/>
        </w:rPr>
        <w:t>n December 2021 the Premier of KwaZulu-Natal established an inter-</w:t>
      </w:r>
      <w:r w:rsidR="00152B65" w:rsidRPr="00152B65">
        <w:rPr>
          <w:rFonts w:ascii="Arial" w:hAnsi="Arial" w:cs="Arial"/>
        </w:rPr>
        <w:t>M</w:t>
      </w:r>
      <w:r w:rsidR="009C5069" w:rsidRPr="00152B65">
        <w:rPr>
          <w:rFonts w:ascii="Arial" w:hAnsi="Arial" w:cs="Arial"/>
        </w:rPr>
        <w:t>inisterial task team to</w:t>
      </w:r>
      <w:r w:rsidR="00152B65" w:rsidRPr="00152B65">
        <w:rPr>
          <w:rFonts w:ascii="Arial" w:hAnsi="Arial" w:cs="Arial"/>
        </w:rPr>
        <w:t xml:space="preserve"> determine the root causes of water supply interruptions in the various supply systems, develop implementable </w:t>
      </w:r>
      <w:r w:rsidR="00152B65" w:rsidRPr="00152B65">
        <w:rPr>
          <w:rFonts w:ascii="Arial" w:hAnsi="Arial" w:cs="Arial"/>
        </w:rPr>
        <w:lastRenderedPageBreak/>
        <w:t xml:space="preserve">interventions, and monitor the progress made with implementation of the interventions. In </w:t>
      </w:r>
      <w:r w:rsidR="00703E27" w:rsidRPr="00152B65">
        <w:rPr>
          <w:rFonts w:ascii="Arial" w:hAnsi="Arial" w:cs="Arial"/>
        </w:rPr>
        <w:t>addition,</w:t>
      </w:r>
      <w:r w:rsidR="00152B65" w:rsidRPr="00152B65">
        <w:rPr>
          <w:rFonts w:ascii="Arial" w:hAnsi="Arial" w:cs="Arial"/>
        </w:rPr>
        <w:t xml:space="preserve"> a Water Supply Challenges WAR room has been established and meets every week to ensure interventions are implemented and to monitor progress on projects. </w:t>
      </w:r>
    </w:p>
    <w:p w:rsidR="007A1B52" w:rsidRDefault="007A1B52" w:rsidP="007A1B52">
      <w:pPr>
        <w:pStyle w:val="ListParagraph"/>
        <w:ind w:left="1418"/>
        <w:jc w:val="both"/>
        <w:rPr>
          <w:rFonts w:ascii="Arial" w:hAnsi="Arial" w:cs="Arial"/>
        </w:rPr>
      </w:pPr>
    </w:p>
    <w:p w:rsidR="007A1B52" w:rsidRDefault="007A1B52" w:rsidP="007A1B52">
      <w:pPr>
        <w:pStyle w:val="ListParagraph"/>
        <w:ind w:left="1418"/>
        <w:jc w:val="both"/>
        <w:rPr>
          <w:rFonts w:ascii="Arial" w:hAnsi="Arial" w:cs="Arial"/>
        </w:rPr>
      </w:pPr>
      <w:r>
        <w:rPr>
          <w:rFonts w:ascii="Arial" w:hAnsi="Arial" w:cs="Arial"/>
        </w:rPr>
        <w:t xml:space="preserve">In terms of </w:t>
      </w:r>
      <w:r w:rsidRPr="007A1B52">
        <w:rPr>
          <w:rFonts w:ascii="Arial" w:hAnsi="Arial" w:cs="Arial"/>
        </w:rPr>
        <w:t xml:space="preserve">Section 154 of the Constitution, </w:t>
      </w:r>
      <w:r>
        <w:rPr>
          <w:rFonts w:ascii="Arial" w:hAnsi="Arial" w:cs="Arial"/>
        </w:rPr>
        <w:t xml:space="preserve">the Department of Water and Sanitation and the Provincial Department of Cooperative Governance and Traditional Affairs have allocated financial and human resources to support </w:t>
      </w:r>
      <w:r w:rsidRPr="007A1B52">
        <w:rPr>
          <w:rFonts w:ascii="Arial" w:hAnsi="Arial" w:cs="Arial"/>
        </w:rPr>
        <w:t xml:space="preserve">and strengthen the capacity of </w:t>
      </w:r>
      <w:r w:rsidR="00DB6657">
        <w:rPr>
          <w:rFonts w:ascii="Arial" w:hAnsi="Arial" w:cs="Arial"/>
        </w:rPr>
        <w:t xml:space="preserve">the </w:t>
      </w:r>
      <w:proofErr w:type="spellStart"/>
      <w:r w:rsidR="00DB6657">
        <w:rPr>
          <w:rFonts w:ascii="Arial" w:hAnsi="Arial" w:cs="Arial"/>
        </w:rPr>
        <w:t>Ugu</w:t>
      </w:r>
      <w:proofErr w:type="spellEnd"/>
      <w:r w:rsidR="00DB6657">
        <w:rPr>
          <w:rFonts w:ascii="Arial" w:hAnsi="Arial" w:cs="Arial"/>
        </w:rPr>
        <w:t xml:space="preserve"> DM </w:t>
      </w:r>
      <w:r w:rsidRPr="007A1B52">
        <w:rPr>
          <w:rFonts w:ascii="Arial" w:hAnsi="Arial" w:cs="Arial"/>
        </w:rPr>
        <w:t>to manage their own affairs, exercise powers and perform their functions efficient</w:t>
      </w:r>
      <w:r w:rsidR="00DB6657">
        <w:rPr>
          <w:rFonts w:ascii="Arial" w:hAnsi="Arial" w:cs="Arial"/>
        </w:rPr>
        <w:t>ly.</w:t>
      </w:r>
    </w:p>
    <w:p w:rsidR="007A1B52" w:rsidRDefault="007A1B52" w:rsidP="007A1B52">
      <w:pPr>
        <w:pStyle w:val="ListParagraph"/>
        <w:ind w:left="1418"/>
        <w:jc w:val="both"/>
        <w:rPr>
          <w:rFonts w:ascii="Arial" w:hAnsi="Arial" w:cs="Arial"/>
        </w:rPr>
      </w:pPr>
    </w:p>
    <w:p w:rsidR="00DB6657" w:rsidRDefault="00DB6657" w:rsidP="00DB6657">
      <w:pPr>
        <w:pStyle w:val="ListParagraph"/>
        <w:spacing w:before="100" w:beforeAutospacing="1" w:after="100" w:afterAutospacing="1"/>
        <w:ind w:left="1418"/>
        <w:jc w:val="both"/>
        <w:outlineLvl w:val="0"/>
        <w:rPr>
          <w:rFonts w:ascii="Arial" w:hAnsi="Arial" w:cs="Arial"/>
        </w:rPr>
      </w:pPr>
      <w:r w:rsidRPr="007A1B52">
        <w:rPr>
          <w:rFonts w:ascii="Arial" w:hAnsi="Arial" w:cs="Arial"/>
        </w:rPr>
        <w:t xml:space="preserve">The Minister of Water and Sanitation is not mandated to transfer the </w:t>
      </w:r>
      <w:proofErr w:type="spellStart"/>
      <w:r w:rsidRPr="007A1B52">
        <w:rPr>
          <w:rFonts w:ascii="Arial" w:hAnsi="Arial" w:cs="Arial"/>
        </w:rPr>
        <w:t>Ugu</w:t>
      </w:r>
      <w:proofErr w:type="spellEnd"/>
      <w:r w:rsidRPr="007A1B52">
        <w:rPr>
          <w:rFonts w:ascii="Arial" w:hAnsi="Arial" w:cs="Arial"/>
        </w:rPr>
        <w:t xml:space="preserve"> District Municipality’s bulk water function to a water board</w:t>
      </w:r>
      <w:r>
        <w:rPr>
          <w:rFonts w:ascii="Arial" w:hAnsi="Arial" w:cs="Arial"/>
        </w:rPr>
        <w:t xml:space="preserve">. The appointment of a bulk water services provider by the </w:t>
      </w:r>
      <w:proofErr w:type="spellStart"/>
      <w:r>
        <w:rPr>
          <w:rFonts w:ascii="Arial" w:hAnsi="Arial" w:cs="Arial"/>
        </w:rPr>
        <w:t>Ugu</w:t>
      </w:r>
      <w:proofErr w:type="spellEnd"/>
      <w:r>
        <w:rPr>
          <w:rFonts w:ascii="Arial" w:hAnsi="Arial" w:cs="Arial"/>
        </w:rPr>
        <w:t xml:space="preserve"> DM would need to follow the provisions of Section 78 of the Municipal Systems Act.</w:t>
      </w:r>
    </w:p>
    <w:p w:rsidR="009B70E2" w:rsidRPr="007A1B52" w:rsidRDefault="009B70E2" w:rsidP="00DB6657">
      <w:pPr>
        <w:pStyle w:val="ListParagraph"/>
        <w:spacing w:before="100" w:beforeAutospacing="1" w:after="100" w:afterAutospacing="1"/>
        <w:ind w:left="1418"/>
        <w:jc w:val="both"/>
        <w:outlineLvl w:val="0"/>
        <w:rPr>
          <w:rFonts w:ascii="Arial" w:hAnsi="Arial" w:cs="Arial"/>
        </w:rPr>
      </w:pPr>
    </w:p>
    <w:p w:rsidR="004E666D" w:rsidRPr="004E666D" w:rsidRDefault="00DB6657" w:rsidP="004E666D">
      <w:pPr>
        <w:pStyle w:val="ListParagraph"/>
        <w:numPr>
          <w:ilvl w:val="0"/>
          <w:numId w:val="20"/>
        </w:numPr>
        <w:spacing w:before="100" w:beforeAutospacing="1" w:after="100" w:afterAutospacing="1"/>
        <w:ind w:left="1418" w:hanging="698"/>
        <w:jc w:val="both"/>
        <w:outlineLvl w:val="0"/>
        <w:rPr>
          <w:rFonts w:ascii="Arial" w:hAnsi="Arial" w:cs="Arial"/>
        </w:rPr>
      </w:pPr>
      <w:r>
        <w:rPr>
          <w:rFonts w:ascii="Arial" w:hAnsi="Arial" w:cs="Arial"/>
        </w:rPr>
        <w:t>The D</w:t>
      </w:r>
      <w:r w:rsidR="004E666D">
        <w:rPr>
          <w:rFonts w:ascii="Arial" w:hAnsi="Arial" w:cs="Arial"/>
        </w:rPr>
        <w:t xml:space="preserve">WS is providing assistance to the </w:t>
      </w:r>
      <w:proofErr w:type="spellStart"/>
      <w:r w:rsidR="004E666D">
        <w:rPr>
          <w:rFonts w:ascii="Arial" w:hAnsi="Arial" w:cs="Arial"/>
        </w:rPr>
        <w:t>Ugu</w:t>
      </w:r>
      <w:proofErr w:type="spellEnd"/>
      <w:r w:rsidR="004E666D">
        <w:rPr>
          <w:rFonts w:ascii="Arial" w:hAnsi="Arial" w:cs="Arial"/>
        </w:rPr>
        <w:t xml:space="preserve"> DM. The DWS is partaking on the Inter-Ministerial Task Team and the WAR room meetings and has allocated funding to the </w:t>
      </w:r>
      <w:proofErr w:type="spellStart"/>
      <w:r w:rsidR="004E666D">
        <w:rPr>
          <w:rFonts w:ascii="Arial" w:hAnsi="Arial" w:cs="Arial"/>
        </w:rPr>
        <w:t>Ugu</w:t>
      </w:r>
      <w:proofErr w:type="spellEnd"/>
      <w:r w:rsidR="004E666D">
        <w:rPr>
          <w:rFonts w:ascii="Arial" w:hAnsi="Arial" w:cs="Arial"/>
        </w:rPr>
        <w:t xml:space="preserve"> DM through the Water Services </w:t>
      </w:r>
      <w:r w:rsidR="00B25945">
        <w:rPr>
          <w:rFonts w:ascii="Arial" w:hAnsi="Arial" w:cs="Arial"/>
        </w:rPr>
        <w:t>Infrastructure</w:t>
      </w:r>
      <w:r w:rsidR="004E666D">
        <w:rPr>
          <w:rFonts w:ascii="Arial" w:hAnsi="Arial" w:cs="Arial"/>
        </w:rPr>
        <w:t xml:space="preserve"> Grant (WSIG). </w:t>
      </w:r>
      <w:r w:rsidR="004E666D" w:rsidRPr="004E666D">
        <w:rPr>
          <w:rFonts w:ascii="Arial" w:hAnsi="Arial" w:cs="Arial"/>
        </w:rPr>
        <w:t>The allocations from the 2021/22 to 2022/23 financial years are as follows:</w:t>
      </w:r>
    </w:p>
    <w:p w:rsidR="004E666D" w:rsidRPr="004E666D" w:rsidRDefault="004E666D" w:rsidP="004E666D">
      <w:pPr>
        <w:ind w:left="720"/>
        <w:jc w:val="both"/>
        <w:rPr>
          <w:rFonts w:ascii="Arial" w:hAnsi="Arial" w:cs="Arial"/>
          <w:sz w:val="22"/>
          <w:szCs w:val="22"/>
        </w:rPr>
      </w:pPr>
    </w:p>
    <w:tbl>
      <w:tblPr>
        <w:tblStyle w:val="TableGrid"/>
        <w:tblW w:w="4819" w:type="dxa"/>
        <w:tblInd w:w="1413" w:type="dxa"/>
        <w:tblLook w:val="04A0"/>
      </w:tblPr>
      <w:tblGrid>
        <w:gridCol w:w="2410"/>
        <w:gridCol w:w="2409"/>
      </w:tblGrid>
      <w:tr w:rsidR="004E666D" w:rsidTr="00B25945">
        <w:tc>
          <w:tcPr>
            <w:tcW w:w="2410" w:type="dxa"/>
            <w:shd w:val="clear" w:color="auto" w:fill="D9D9D9" w:themeFill="background1" w:themeFillShade="D9"/>
          </w:tcPr>
          <w:p w:rsidR="004E666D" w:rsidRPr="008F4FA7" w:rsidRDefault="004E666D" w:rsidP="005C54F9">
            <w:pPr>
              <w:pStyle w:val="ListParagraph"/>
              <w:ind w:left="0"/>
              <w:contextualSpacing w:val="0"/>
              <w:jc w:val="center"/>
              <w:rPr>
                <w:rFonts w:ascii="Arial" w:hAnsi="Arial" w:cs="Arial"/>
                <w:b/>
                <w:bCs/>
              </w:rPr>
            </w:pPr>
            <w:r w:rsidRPr="008F4FA7">
              <w:rPr>
                <w:rFonts w:ascii="Arial" w:hAnsi="Arial" w:cs="Arial"/>
                <w:b/>
                <w:bCs/>
              </w:rPr>
              <w:t>Financial Year</w:t>
            </w:r>
          </w:p>
        </w:tc>
        <w:tc>
          <w:tcPr>
            <w:tcW w:w="2409" w:type="dxa"/>
            <w:shd w:val="clear" w:color="auto" w:fill="D9D9D9" w:themeFill="background1" w:themeFillShade="D9"/>
          </w:tcPr>
          <w:p w:rsidR="004E666D" w:rsidRPr="008F4FA7" w:rsidRDefault="004E666D" w:rsidP="005C54F9">
            <w:pPr>
              <w:pStyle w:val="ListParagraph"/>
              <w:ind w:left="0"/>
              <w:contextualSpacing w:val="0"/>
              <w:jc w:val="center"/>
              <w:rPr>
                <w:rFonts w:ascii="Arial" w:hAnsi="Arial" w:cs="Arial"/>
                <w:b/>
                <w:bCs/>
              </w:rPr>
            </w:pPr>
            <w:r w:rsidRPr="008F4FA7">
              <w:rPr>
                <w:rFonts w:ascii="Arial" w:hAnsi="Arial" w:cs="Arial"/>
                <w:b/>
                <w:bCs/>
              </w:rPr>
              <w:t>Amount</w:t>
            </w:r>
          </w:p>
        </w:tc>
      </w:tr>
      <w:tr w:rsidR="004E666D" w:rsidTr="00B25945">
        <w:tc>
          <w:tcPr>
            <w:tcW w:w="2410" w:type="dxa"/>
          </w:tcPr>
          <w:p w:rsidR="004E666D" w:rsidRDefault="004E666D" w:rsidP="005C54F9">
            <w:pPr>
              <w:pStyle w:val="ListParagraph"/>
              <w:ind w:left="0"/>
              <w:contextualSpacing w:val="0"/>
              <w:jc w:val="center"/>
              <w:rPr>
                <w:rFonts w:ascii="Arial" w:hAnsi="Arial" w:cs="Arial"/>
              </w:rPr>
            </w:pPr>
            <w:r w:rsidRPr="00F45D7A">
              <w:rPr>
                <w:rFonts w:ascii="Arial" w:hAnsi="Arial" w:cs="Arial"/>
              </w:rPr>
              <w:t>2021/22</w:t>
            </w:r>
          </w:p>
        </w:tc>
        <w:tc>
          <w:tcPr>
            <w:tcW w:w="2409" w:type="dxa"/>
          </w:tcPr>
          <w:p w:rsidR="004E666D" w:rsidRDefault="004E666D" w:rsidP="005C54F9">
            <w:pPr>
              <w:pStyle w:val="ListParagraph"/>
              <w:ind w:left="0"/>
              <w:contextualSpacing w:val="0"/>
              <w:jc w:val="center"/>
              <w:rPr>
                <w:rFonts w:ascii="Arial" w:hAnsi="Arial" w:cs="Arial"/>
              </w:rPr>
            </w:pPr>
            <w:r w:rsidRPr="00F45D7A">
              <w:rPr>
                <w:rFonts w:ascii="Arial" w:hAnsi="Arial" w:cs="Arial"/>
              </w:rPr>
              <w:t>R72</w:t>
            </w:r>
            <w:r>
              <w:rPr>
                <w:rFonts w:ascii="Arial" w:hAnsi="Arial" w:cs="Arial"/>
              </w:rPr>
              <w:t> </w:t>
            </w:r>
            <w:r w:rsidRPr="00F45D7A">
              <w:rPr>
                <w:rFonts w:ascii="Arial" w:hAnsi="Arial" w:cs="Arial"/>
              </w:rPr>
              <w:t>350</w:t>
            </w:r>
            <w:r>
              <w:rPr>
                <w:rFonts w:ascii="Arial" w:hAnsi="Arial" w:cs="Arial"/>
              </w:rPr>
              <w:t> </w:t>
            </w:r>
            <w:r w:rsidRPr="00F45D7A">
              <w:rPr>
                <w:rFonts w:ascii="Arial" w:hAnsi="Arial" w:cs="Arial"/>
              </w:rPr>
              <w:t>000</w:t>
            </w:r>
          </w:p>
        </w:tc>
      </w:tr>
      <w:tr w:rsidR="004E666D" w:rsidTr="00B25945">
        <w:tc>
          <w:tcPr>
            <w:tcW w:w="2410" w:type="dxa"/>
          </w:tcPr>
          <w:p w:rsidR="004E666D" w:rsidRPr="00F45D7A" w:rsidRDefault="004E666D" w:rsidP="005C54F9">
            <w:pPr>
              <w:pStyle w:val="ListParagraph"/>
              <w:ind w:left="0"/>
              <w:contextualSpacing w:val="0"/>
              <w:jc w:val="center"/>
              <w:rPr>
                <w:rFonts w:ascii="Arial" w:hAnsi="Arial" w:cs="Arial"/>
              </w:rPr>
            </w:pPr>
            <w:r w:rsidRPr="00F45D7A">
              <w:rPr>
                <w:rFonts w:ascii="Arial" w:hAnsi="Arial" w:cs="Arial"/>
              </w:rPr>
              <w:t>2022/23</w:t>
            </w:r>
          </w:p>
        </w:tc>
        <w:tc>
          <w:tcPr>
            <w:tcW w:w="2409" w:type="dxa"/>
          </w:tcPr>
          <w:p w:rsidR="004E666D" w:rsidRPr="00F45D7A" w:rsidRDefault="004E666D" w:rsidP="005C54F9">
            <w:pPr>
              <w:pStyle w:val="ListParagraph"/>
              <w:ind w:left="0"/>
              <w:contextualSpacing w:val="0"/>
              <w:jc w:val="center"/>
              <w:rPr>
                <w:rFonts w:ascii="Arial" w:hAnsi="Arial" w:cs="Arial"/>
              </w:rPr>
            </w:pPr>
            <w:r w:rsidRPr="00F45D7A">
              <w:rPr>
                <w:rFonts w:ascii="Arial" w:hAnsi="Arial" w:cs="Arial"/>
              </w:rPr>
              <w:t>R60</w:t>
            </w:r>
            <w:r>
              <w:rPr>
                <w:rFonts w:ascii="Arial" w:hAnsi="Arial" w:cs="Arial"/>
              </w:rPr>
              <w:t> </w:t>
            </w:r>
            <w:r w:rsidRPr="00F45D7A">
              <w:rPr>
                <w:rFonts w:ascii="Arial" w:hAnsi="Arial" w:cs="Arial"/>
              </w:rPr>
              <w:t>000</w:t>
            </w:r>
            <w:r>
              <w:rPr>
                <w:rFonts w:ascii="Arial" w:hAnsi="Arial" w:cs="Arial"/>
              </w:rPr>
              <w:t> </w:t>
            </w:r>
            <w:r w:rsidRPr="00F45D7A">
              <w:rPr>
                <w:rFonts w:ascii="Arial" w:hAnsi="Arial" w:cs="Arial"/>
              </w:rPr>
              <w:t>000</w:t>
            </w:r>
          </w:p>
        </w:tc>
      </w:tr>
      <w:tr w:rsidR="004E666D" w:rsidTr="00B25945">
        <w:tc>
          <w:tcPr>
            <w:tcW w:w="2410" w:type="dxa"/>
          </w:tcPr>
          <w:p w:rsidR="004E666D" w:rsidRDefault="004E666D" w:rsidP="005C54F9">
            <w:pPr>
              <w:pStyle w:val="ListParagraph"/>
              <w:ind w:left="0"/>
              <w:contextualSpacing w:val="0"/>
              <w:jc w:val="center"/>
              <w:rPr>
                <w:rFonts w:ascii="Arial" w:hAnsi="Arial" w:cs="Arial"/>
              </w:rPr>
            </w:pPr>
            <w:r w:rsidRPr="00F45D7A">
              <w:rPr>
                <w:rFonts w:ascii="Arial" w:hAnsi="Arial" w:cs="Arial"/>
              </w:rPr>
              <w:t>2023/24</w:t>
            </w:r>
          </w:p>
        </w:tc>
        <w:tc>
          <w:tcPr>
            <w:tcW w:w="2409" w:type="dxa"/>
          </w:tcPr>
          <w:p w:rsidR="004E666D" w:rsidRDefault="004E666D" w:rsidP="005C54F9">
            <w:pPr>
              <w:pStyle w:val="ListParagraph"/>
              <w:ind w:left="0"/>
              <w:contextualSpacing w:val="0"/>
              <w:jc w:val="center"/>
              <w:rPr>
                <w:rFonts w:ascii="Arial" w:hAnsi="Arial" w:cs="Arial"/>
              </w:rPr>
            </w:pPr>
            <w:r w:rsidRPr="00F45D7A">
              <w:rPr>
                <w:rFonts w:ascii="Arial" w:hAnsi="Arial" w:cs="Arial"/>
              </w:rPr>
              <w:t>R70</w:t>
            </w:r>
            <w:r>
              <w:rPr>
                <w:rFonts w:ascii="Arial" w:hAnsi="Arial" w:cs="Arial"/>
              </w:rPr>
              <w:t xml:space="preserve"> </w:t>
            </w:r>
            <w:r w:rsidRPr="00F45D7A">
              <w:rPr>
                <w:rFonts w:ascii="Arial" w:hAnsi="Arial" w:cs="Arial"/>
              </w:rPr>
              <w:t>000</w:t>
            </w:r>
            <w:r>
              <w:rPr>
                <w:rFonts w:ascii="Arial" w:hAnsi="Arial" w:cs="Arial"/>
              </w:rPr>
              <w:t> </w:t>
            </w:r>
            <w:r w:rsidRPr="00F45D7A">
              <w:rPr>
                <w:rFonts w:ascii="Arial" w:hAnsi="Arial" w:cs="Arial"/>
              </w:rPr>
              <w:t>000</w:t>
            </w:r>
          </w:p>
        </w:tc>
      </w:tr>
      <w:tr w:rsidR="004E666D" w:rsidTr="00B25945">
        <w:tc>
          <w:tcPr>
            <w:tcW w:w="2410" w:type="dxa"/>
          </w:tcPr>
          <w:p w:rsidR="004E666D" w:rsidRDefault="004E666D" w:rsidP="005C54F9">
            <w:pPr>
              <w:pStyle w:val="ListParagraph"/>
              <w:ind w:left="0"/>
              <w:contextualSpacing w:val="0"/>
              <w:jc w:val="center"/>
              <w:rPr>
                <w:rFonts w:ascii="Arial" w:hAnsi="Arial" w:cs="Arial"/>
              </w:rPr>
            </w:pPr>
            <w:r w:rsidRPr="009748C1">
              <w:rPr>
                <w:rFonts w:ascii="Arial" w:hAnsi="Arial" w:cs="Arial"/>
                <w:b/>
                <w:bCs/>
              </w:rPr>
              <w:t>Total</w:t>
            </w:r>
          </w:p>
        </w:tc>
        <w:tc>
          <w:tcPr>
            <w:tcW w:w="2409" w:type="dxa"/>
          </w:tcPr>
          <w:p w:rsidR="004E666D" w:rsidRDefault="004E666D" w:rsidP="005C54F9">
            <w:pPr>
              <w:pStyle w:val="ListParagraph"/>
              <w:ind w:left="0"/>
              <w:contextualSpacing w:val="0"/>
              <w:jc w:val="center"/>
              <w:rPr>
                <w:rFonts w:ascii="Arial" w:hAnsi="Arial" w:cs="Arial"/>
              </w:rPr>
            </w:pPr>
            <w:r w:rsidRPr="009748C1">
              <w:rPr>
                <w:rFonts w:ascii="Arial" w:hAnsi="Arial" w:cs="Arial"/>
                <w:b/>
                <w:bCs/>
              </w:rPr>
              <w:t>R202 350</w:t>
            </w:r>
            <w:r>
              <w:rPr>
                <w:rFonts w:ascii="Arial" w:hAnsi="Arial" w:cs="Arial"/>
                <w:b/>
                <w:bCs/>
              </w:rPr>
              <w:t> </w:t>
            </w:r>
            <w:r w:rsidRPr="009748C1">
              <w:rPr>
                <w:rFonts w:ascii="Arial" w:hAnsi="Arial" w:cs="Arial"/>
                <w:b/>
                <w:bCs/>
              </w:rPr>
              <w:t>000</w:t>
            </w:r>
          </w:p>
        </w:tc>
      </w:tr>
    </w:tbl>
    <w:p w:rsidR="00361A62" w:rsidRDefault="00361A62" w:rsidP="00361A62">
      <w:pPr>
        <w:tabs>
          <w:tab w:val="left" w:pos="540"/>
          <w:tab w:val="left" w:pos="709"/>
        </w:tabs>
        <w:rPr>
          <w:rFonts w:ascii="Arial" w:hAnsi="Arial" w:cs="Arial"/>
          <w:bCs/>
          <w:color w:val="FF0000"/>
          <w:sz w:val="22"/>
          <w:szCs w:val="22"/>
        </w:rPr>
      </w:pPr>
    </w:p>
    <w:p w:rsidR="00361A62" w:rsidRDefault="00361A62" w:rsidP="00361A62">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361A62" w:rsidRPr="009D42F1" w:rsidRDefault="00361A62" w:rsidP="00361A62">
      <w:pPr>
        <w:jc w:val="both"/>
        <w:rPr>
          <w:rFonts w:ascii="Arial" w:hAnsi="Arial" w:cs="Arial"/>
          <w:b/>
          <w:sz w:val="22"/>
          <w:szCs w:val="22"/>
        </w:rPr>
      </w:pPr>
    </w:p>
    <w:sectPr w:rsidR="00361A62" w:rsidRPr="009D42F1" w:rsidSect="003C0532">
      <w:footerReference w:type="default" r:id="rId8"/>
      <w:pgSz w:w="12240" w:h="15840"/>
      <w:pgMar w:top="1440"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5FF" w:rsidRDefault="00E335FF" w:rsidP="00B425C7">
      <w:r>
        <w:separator/>
      </w:r>
    </w:p>
  </w:endnote>
  <w:endnote w:type="continuationSeparator" w:id="0">
    <w:p w:rsidR="00E335FF" w:rsidRDefault="00E335FF"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70599A">
      <w:rPr>
        <w:rFonts w:ascii="Arial" w:hAnsi="Arial" w:cs="Arial"/>
        <w:sz w:val="16"/>
        <w:szCs w:val="16"/>
      </w:rPr>
      <w:t>1</w:t>
    </w:r>
    <w:r w:rsidR="0085360B">
      <w:rPr>
        <w:rFonts w:ascii="Arial" w:hAnsi="Arial" w:cs="Arial"/>
        <w:sz w:val="16"/>
        <w:szCs w:val="16"/>
      </w:rPr>
      <w:t>131</w:t>
    </w:r>
    <w:r w:rsidR="00320428">
      <w:rPr>
        <w:rFonts w:ascii="Arial" w:hAnsi="Arial" w:cs="Arial"/>
        <w:sz w:val="16"/>
        <w:szCs w:val="16"/>
      </w:rPr>
      <w:tab/>
    </w:r>
    <w:r w:rsidR="00F95114">
      <w:rPr>
        <w:rFonts w:ascii="Arial" w:hAnsi="Arial" w:cs="Arial"/>
        <w:sz w:val="16"/>
        <w:szCs w:val="16"/>
      </w:rPr>
      <w:t>NW</w:t>
    </w:r>
    <w:r w:rsidR="0085360B">
      <w:rPr>
        <w:rFonts w:ascii="Arial" w:hAnsi="Arial" w:cs="Arial"/>
        <w:sz w:val="16"/>
        <w:szCs w:val="16"/>
      </w:rPr>
      <w:t>1383</w:t>
    </w:r>
    <w:r w:rsidR="00F95114">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5FF" w:rsidRDefault="00E335FF" w:rsidP="00B425C7">
      <w:r>
        <w:separator/>
      </w:r>
    </w:p>
  </w:footnote>
  <w:footnote w:type="continuationSeparator" w:id="0">
    <w:p w:rsidR="00E335FF" w:rsidRDefault="00E335FF"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6528A"/>
    <w:multiLevelType w:val="hybridMultilevel"/>
    <w:tmpl w:val="CAC6A220"/>
    <w:lvl w:ilvl="0" w:tplc="CB7E499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6">
    <w:nsid w:val="1EAD05DA"/>
    <w:multiLevelType w:val="hybridMultilevel"/>
    <w:tmpl w:val="6C486164"/>
    <w:lvl w:ilvl="0" w:tplc="89421C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29B5702"/>
    <w:multiLevelType w:val="multilevel"/>
    <w:tmpl w:val="3824347A"/>
    <w:lvl w:ilvl="0">
      <w:start w:val="2"/>
      <w:numFmt w:val="decimal"/>
      <w:pStyle w:val="Heading1"/>
      <w:lvlText w:val="%1"/>
      <w:lvlJc w:val="left"/>
      <w:pPr>
        <w:ind w:left="360" w:hanging="360"/>
      </w:pPr>
      <w:rPr>
        <w:rFonts w:hint="default"/>
      </w:rPr>
    </w:lvl>
    <w:lvl w:ilvl="1">
      <w:start w:val="1"/>
      <w:numFmt w:val="decimal"/>
      <w:lvlText w:val="%1.%2"/>
      <w:lvlJc w:val="left"/>
      <w:pPr>
        <w:ind w:left="1637" w:hanging="360"/>
      </w:pPr>
      <w:rPr>
        <w:rFonts w:hint="default"/>
        <w:color w:val="auto"/>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9">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41F629F"/>
    <w:multiLevelType w:val="hybridMultilevel"/>
    <w:tmpl w:val="DA34BB2C"/>
    <w:lvl w:ilvl="0" w:tplc="B0728E9E">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518242C"/>
    <w:multiLevelType w:val="hybridMultilevel"/>
    <w:tmpl w:val="C2C22C2E"/>
    <w:lvl w:ilvl="0" w:tplc="D7101C7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4">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5">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6">
    <w:nsid w:val="762B2061"/>
    <w:multiLevelType w:val="hybridMultilevel"/>
    <w:tmpl w:val="BF887A68"/>
    <w:lvl w:ilvl="0" w:tplc="8842CE3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8">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FB515EE"/>
    <w:multiLevelType w:val="hybridMultilevel"/>
    <w:tmpl w:val="DEAAB488"/>
    <w:lvl w:ilvl="0" w:tplc="5458080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8"/>
  </w:num>
  <w:num w:numId="2">
    <w:abstractNumId w:val="1"/>
  </w:num>
  <w:num w:numId="3">
    <w:abstractNumId w:val="4"/>
  </w:num>
  <w:num w:numId="4">
    <w:abstractNumId w:val="2"/>
  </w:num>
  <w:num w:numId="5">
    <w:abstractNumId w:val="8"/>
  </w:num>
  <w:num w:numId="6">
    <w:abstractNumId w:val="14"/>
  </w:num>
  <w:num w:numId="7">
    <w:abstractNumId w:val="9"/>
  </w:num>
  <w:num w:numId="8">
    <w:abstractNumId w:val="17"/>
  </w:num>
  <w:num w:numId="9">
    <w:abstractNumId w:val="5"/>
  </w:num>
  <w:num w:numId="10">
    <w:abstractNumId w:val="10"/>
  </w:num>
  <w:num w:numId="11">
    <w:abstractNumId w:val="13"/>
  </w:num>
  <w:num w:numId="12">
    <w:abstractNumId w:val="3"/>
  </w:num>
  <w:num w:numId="13">
    <w:abstractNumId w:val="15"/>
  </w:num>
  <w:num w:numId="14">
    <w:abstractNumId w:val="16"/>
  </w:num>
  <w:num w:numId="15">
    <w:abstractNumId w:val="12"/>
  </w:num>
  <w:num w:numId="16">
    <w:abstractNumId w:val="19"/>
  </w:num>
  <w:num w:numId="17">
    <w:abstractNumId w:val="0"/>
  </w:num>
  <w:num w:numId="18">
    <w:abstractNumId w:val="7"/>
  </w:num>
  <w:num w:numId="19">
    <w:abstractNumId w:val="6"/>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ZA"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16BD3"/>
    <w:rsid w:val="00030DFB"/>
    <w:rsid w:val="00036748"/>
    <w:rsid w:val="0004074C"/>
    <w:rsid w:val="000446F4"/>
    <w:rsid w:val="00074524"/>
    <w:rsid w:val="000830E9"/>
    <w:rsid w:val="000831BB"/>
    <w:rsid w:val="000C5E0E"/>
    <w:rsid w:val="000E6B42"/>
    <w:rsid w:val="001001A2"/>
    <w:rsid w:val="00122733"/>
    <w:rsid w:val="001502EB"/>
    <w:rsid w:val="00152B65"/>
    <w:rsid w:val="00157F05"/>
    <w:rsid w:val="001812CC"/>
    <w:rsid w:val="00181796"/>
    <w:rsid w:val="001823A8"/>
    <w:rsid w:val="00183C80"/>
    <w:rsid w:val="001911EE"/>
    <w:rsid w:val="001B35A3"/>
    <w:rsid w:val="001B7A43"/>
    <w:rsid w:val="001D558B"/>
    <w:rsid w:val="001E51B8"/>
    <w:rsid w:val="001F5603"/>
    <w:rsid w:val="001F5C4A"/>
    <w:rsid w:val="002150F3"/>
    <w:rsid w:val="00220C7A"/>
    <w:rsid w:val="00230C75"/>
    <w:rsid w:val="002411EA"/>
    <w:rsid w:val="0025254A"/>
    <w:rsid w:val="00252C1E"/>
    <w:rsid w:val="002A33D7"/>
    <w:rsid w:val="002A49D6"/>
    <w:rsid w:val="002E0E61"/>
    <w:rsid w:val="002E28C0"/>
    <w:rsid w:val="002E6E62"/>
    <w:rsid w:val="002F5876"/>
    <w:rsid w:val="00301B9D"/>
    <w:rsid w:val="003076B5"/>
    <w:rsid w:val="00320428"/>
    <w:rsid w:val="00321013"/>
    <w:rsid w:val="00331137"/>
    <w:rsid w:val="00361A62"/>
    <w:rsid w:val="00380022"/>
    <w:rsid w:val="003810FA"/>
    <w:rsid w:val="00396F00"/>
    <w:rsid w:val="003A2BBE"/>
    <w:rsid w:val="003A6E94"/>
    <w:rsid w:val="003B4A32"/>
    <w:rsid w:val="003C0532"/>
    <w:rsid w:val="003C072E"/>
    <w:rsid w:val="003C78B7"/>
    <w:rsid w:val="003D0A7E"/>
    <w:rsid w:val="003D15D2"/>
    <w:rsid w:val="003D5644"/>
    <w:rsid w:val="00426F76"/>
    <w:rsid w:val="00466EAD"/>
    <w:rsid w:val="00474C67"/>
    <w:rsid w:val="00481D62"/>
    <w:rsid w:val="00491020"/>
    <w:rsid w:val="00496665"/>
    <w:rsid w:val="004E666D"/>
    <w:rsid w:val="004F49A4"/>
    <w:rsid w:val="0051142D"/>
    <w:rsid w:val="00521AE7"/>
    <w:rsid w:val="005233A0"/>
    <w:rsid w:val="005256FF"/>
    <w:rsid w:val="00532758"/>
    <w:rsid w:val="005372AE"/>
    <w:rsid w:val="00543F1D"/>
    <w:rsid w:val="0056431D"/>
    <w:rsid w:val="00572F73"/>
    <w:rsid w:val="00577F75"/>
    <w:rsid w:val="00582455"/>
    <w:rsid w:val="005A7520"/>
    <w:rsid w:val="005B2BBC"/>
    <w:rsid w:val="005C36E2"/>
    <w:rsid w:val="005D2DE2"/>
    <w:rsid w:val="005F0147"/>
    <w:rsid w:val="00602DEC"/>
    <w:rsid w:val="006039D7"/>
    <w:rsid w:val="00620D7D"/>
    <w:rsid w:val="0064231A"/>
    <w:rsid w:val="00654995"/>
    <w:rsid w:val="00655ACE"/>
    <w:rsid w:val="00663F2F"/>
    <w:rsid w:val="006930CF"/>
    <w:rsid w:val="006C6246"/>
    <w:rsid w:val="006D12FA"/>
    <w:rsid w:val="006D2BE4"/>
    <w:rsid w:val="006D467A"/>
    <w:rsid w:val="006E5263"/>
    <w:rsid w:val="006E63DA"/>
    <w:rsid w:val="006F2C6E"/>
    <w:rsid w:val="0070388C"/>
    <w:rsid w:val="00703E27"/>
    <w:rsid w:val="0070599A"/>
    <w:rsid w:val="0071106A"/>
    <w:rsid w:val="00714546"/>
    <w:rsid w:val="007245BB"/>
    <w:rsid w:val="00730FF0"/>
    <w:rsid w:val="0073119E"/>
    <w:rsid w:val="0075396C"/>
    <w:rsid w:val="007542EA"/>
    <w:rsid w:val="00754552"/>
    <w:rsid w:val="007736B5"/>
    <w:rsid w:val="007A1B52"/>
    <w:rsid w:val="007B5F00"/>
    <w:rsid w:val="007C3899"/>
    <w:rsid w:val="007D3043"/>
    <w:rsid w:val="007E12DD"/>
    <w:rsid w:val="007E24A4"/>
    <w:rsid w:val="007E49F2"/>
    <w:rsid w:val="00800190"/>
    <w:rsid w:val="008113F4"/>
    <w:rsid w:val="0081146E"/>
    <w:rsid w:val="008179CA"/>
    <w:rsid w:val="00827C48"/>
    <w:rsid w:val="00831CF8"/>
    <w:rsid w:val="00835C12"/>
    <w:rsid w:val="0085360B"/>
    <w:rsid w:val="00853A3E"/>
    <w:rsid w:val="00870FDE"/>
    <w:rsid w:val="008732AD"/>
    <w:rsid w:val="008740F6"/>
    <w:rsid w:val="008C5C6B"/>
    <w:rsid w:val="008D06B0"/>
    <w:rsid w:val="008D7EBE"/>
    <w:rsid w:val="008E3EF2"/>
    <w:rsid w:val="008F6257"/>
    <w:rsid w:val="009031A0"/>
    <w:rsid w:val="00963A60"/>
    <w:rsid w:val="00970119"/>
    <w:rsid w:val="0097260B"/>
    <w:rsid w:val="00983286"/>
    <w:rsid w:val="00990959"/>
    <w:rsid w:val="009A12B0"/>
    <w:rsid w:val="009A5088"/>
    <w:rsid w:val="009B2AB0"/>
    <w:rsid w:val="009B70E2"/>
    <w:rsid w:val="009C5069"/>
    <w:rsid w:val="009D11D6"/>
    <w:rsid w:val="009D42F1"/>
    <w:rsid w:val="009E358F"/>
    <w:rsid w:val="009F465B"/>
    <w:rsid w:val="00A01F17"/>
    <w:rsid w:val="00A02FCD"/>
    <w:rsid w:val="00A032A2"/>
    <w:rsid w:val="00A03B16"/>
    <w:rsid w:val="00A070C8"/>
    <w:rsid w:val="00A15780"/>
    <w:rsid w:val="00A2416C"/>
    <w:rsid w:val="00A32C57"/>
    <w:rsid w:val="00A36581"/>
    <w:rsid w:val="00A3690A"/>
    <w:rsid w:val="00A5476E"/>
    <w:rsid w:val="00A727AC"/>
    <w:rsid w:val="00A73ED2"/>
    <w:rsid w:val="00A75EB5"/>
    <w:rsid w:val="00A8211F"/>
    <w:rsid w:val="00A91DBE"/>
    <w:rsid w:val="00A97256"/>
    <w:rsid w:val="00AA319F"/>
    <w:rsid w:val="00AA5921"/>
    <w:rsid w:val="00AB6BE7"/>
    <w:rsid w:val="00AC5FBC"/>
    <w:rsid w:val="00AD0A5A"/>
    <w:rsid w:val="00AE4F3B"/>
    <w:rsid w:val="00AE5FB2"/>
    <w:rsid w:val="00B21B5B"/>
    <w:rsid w:val="00B24AAE"/>
    <w:rsid w:val="00B25945"/>
    <w:rsid w:val="00B30B1F"/>
    <w:rsid w:val="00B425C7"/>
    <w:rsid w:val="00B45EDD"/>
    <w:rsid w:val="00B52304"/>
    <w:rsid w:val="00B60713"/>
    <w:rsid w:val="00B61DEA"/>
    <w:rsid w:val="00B76583"/>
    <w:rsid w:val="00B80014"/>
    <w:rsid w:val="00B84896"/>
    <w:rsid w:val="00B84ACE"/>
    <w:rsid w:val="00B93867"/>
    <w:rsid w:val="00BA3CEF"/>
    <w:rsid w:val="00BE4F5E"/>
    <w:rsid w:val="00C10852"/>
    <w:rsid w:val="00C36A1F"/>
    <w:rsid w:val="00C45B63"/>
    <w:rsid w:val="00C6195D"/>
    <w:rsid w:val="00C66E23"/>
    <w:rsid w:val="00C71DBB"/>
    <w:rsid w:val="00C73E91"/>
    <w:rsid w:val="00C91683"/>
    <w:rsid w:val="00CB23A0"/>
    <w:rsid w:val="00CB48F6"/>
    <w:rsid w:val="00CD1540"/>
    <w:rsid w:val="00CD3258"/>
    <w:rsid w:val="00D03FF3"/>
    <w:rsid w:val="00D21B11"/>
    <w:rsid w:val="00D4312A"/>
    <w:rsid w:val="00D4621C"/>
    <w:rsid w:val="00D54604"/>
    <w:rsid w:val="00D7018D"/>
    <w:rsid w:val="00D76864"/>
    <w:rsid w:val="00D832BB"/>
    <w:rsid w:val="00D86FA6"/>
    <w:rsid w:val="00D9521B"/>
    <w:rsid w:val="00D95DCA"/>
    <w:rsid w:val="00DA0702"/>
    <w:rsid w:val="00DB6146"/>
    <w:rsid w:val="00DB6657"/>
    <w:rsid w:val="00DC1C19"/>
    <w:rsid w:val="00DC5111"/>
    <w:rsid w:val="00DE5A13"/>
    <w:rsid w:val="00DF44C4"/>
    <w:rsid w:val="00DF769D"/>
    <w:rsid w:val="00E22831"/>
    <w:rsid w:val="00E335FF"/>
    <w:rsid w:val="00E34BD8"/>
    <w:rsid w:val="00E44929"/>
    <w:rsid w:val="00E510DA"/>
    <w:rsid w:val="00E6082E"/>
    <w:rsid w:val="00E638C6"/>
    <w:rsid w:val="00E67003"/>
    <w:rsid w:val="00E928E5"/>
    <w:rsid w:val="00EA562C"/>
    <w:rsid w:val="00EE1640"/>
    <w:rsid w:val="00EE2A70"/>
    <w:rsid w:val="00EE6969"/>
    <w:rsid w:val="00F32449"/>
    <w:rsid w:val="00F40180"/>
    <w:rsid w:val="00F40190"/>
    <w:rsid w:val="00F42569"/>
    <w:rsid w:val="00F445F4"/>
    <w:rsid w:val="00F45143"/>
    <w:rsid w:val="00F56659"/>
    <w:rsid w:val="00F70BD2"/>
    <w:rsid w:val="00F7567C"/>
    <w:rsid w:val="00F76F04"/>
    <w:rsid w:val="00F866AE"/>
    <w:rsid w:val="00F95114"/>
    <w:rsid w:val="00F96274"/>
    <w:rsid w:val="00FA4F1A"/>
    <w:rsid w:val="00FE0375"/>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paragraph" w:styleId="Heading1">
    <w:name w:val="heading 1"/>
    <w:basedOn w:val="Normal"/>
    <w:next w:val="Normal"/>
    <w:link w:val="Heading1Char"/>
    <w:qFormat/>
    <w:rsid w:val="00152B65"/>
    <w:pPr>
      <w:numPr>
        <w:numId w:val="18"/>
      </w:numPr>
      <w:jc w:val="both"/>
      <w:outlineLvl w:val="0"/>
    </w:pPr>
    <w:rPr>
      <w:rFonts w:ascii="Arial" w:hAnsi="Arial" w:cs="Arial"/>
      <w:b/>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semiHidden/>
    <w:unhideWhenUsed/>
    <w:rsid w:val="0056431D"/>
    <w:rPr>
      <w:sz w:val="20"/>
      <w:szCs w:val="20"/>
    </w:rPr>
  </w:style>
  <w:style w:type="character" w:customStyle="1" w:styleId="CommentTextChar">
    <w:name w:val="Comment Text Char"/>
    <w:basedOn w:val="DefaultParagraphFont"/>
    <w:link w:val="CommentText"/>
    <w:uiPriority w:val="99"/>
    <w:semiHidden/>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character" w:customStyle="1" w:styleId="Heading1Char">
    <w:name w:val="Heading 1 Char"/>
    <w:basedOn w:val="DefaultParagraphFont"/>
    <w:link w:val="Heading1"/>
    <w:rsid w:val="00152B65"/>
    <w:rPr>
      <w:rFonts w:ascii="Arial" w:eastAsia="Times New Roman" w:hAnsi="Arial" w:cs="Arial"/>
      <w:b/>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554513745">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2022-04-21T05:06:00Z</dcterms:created>
  <dcterms:modified xsi:type="dcterms:W3CDTF">2022-04-21T05:06:00Z</dcterms:modified>
</cp:coreProperties>
</file>