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881" w:rsidRPr="00115881" w:rsidRDefault="00115881" w:rsidP="00115881">
      <w:pPr>
        <w:autoSpaceDE w:val="0"/>
        <w:autoSpaceDN w:val="0"/>
        <w:adjustRightInd w:val="0"/>
        <w:spacing w:after="0" w:line="240" w:lineRule="auto"/>
        <w:jc w:val="right"/>
        <w:rPr>
          <w:rFonts w:ascii="Arial" w:hAnsi="Arial" w:cs="Arial"/>
          <w:b/>
          <w:sz w:val="20"/>
          <w:szCs w:val="20"/>
        </w:rPr>
      </w:pPr>
      <w:r w:rsidRPr="00115881">
        <w:rPr>
          <w:rFonts w:ascii="Arial" w:hAnsi="Arial" w:cs="Arial"/>
          <w:b/>
          <w:sz w:val="20"/>
          <w:szCs w:val="20"/>
        </w:rPr>
        <w:t>36/1/411(2018)</w:t>
      </w:r>
    </w:p>
    <w:p w:rsidR="00115881" w:rsidRPr="00115881" w:rsidRDefault="00115881" w:rsidP="00115881">
      <w:pPr>
        <w:autoSpaceDE w:val="0"/>
        <w:autoSpaceDN w:val="0"/>
        <w:adjustRightInd w:val="0"/>
        <w:spacing w:after="0" w:line="240" w:lineRule="auto"/>
        <w:jc w:val="center"/>
        <w:rPr>
          <w:rFonts w:ascii="Arial" w:hAnsi="Arial" w:cs="Arial"/>
          <w:b/>
          <w:sz w:val="20"/>
          <w:szCs w:val="20"/>
        </w:rPr>
      </w:pPr>
      <w:r w:rsidRPr="00115881">
        <w:rPr>
          <w:rFonts w:ascii="Arial" w:hAnsi="Arial" w:cs="Arial"/>
          <w:b/>
          <w:sz w:val="20"/>
          <w:szCs w:val="20"/>
        </w:rPr>
        <w:t>NATIONAL ASSEMBLY</w:t>
      </w:r>
    </w:p>
    <w:p w:rsidR="00115881" w:rsidRPr="00115881" w:rsidRDefault="00115881" w:rsidP="00115881">
      <w:pPr>
        <w:autoSpaceDE w:val="0"/>
        <w:autoSpaceDN w:val="0"/>
        <w:adjustRightInd w:val="0"/>
        <w:spacing w:after="0" w:line="240" w:lineRule="auto"/>
        <w:rPr>
          <w:rFonts w:ascii="Arial" w:hAnsi="Arial" w:cs="Arial"/>
          <w:sz w:val="20"/>
          <w:szCs w:val="20"/>
        </w:rPr>
      </w:pPr>
    </w:p>
    <w:p w:rsidR="00115881" w:rsidRPr="00115881" w:rsidRDefault="00115881" w:rsidP="00115881">
      <w:pPr>
        <w:autoSpaceDE w:val="0"/>
        <w:autoSpaceDN w:val="0"/>
        <w:adjustRightInd w:val="0"/>
        <w:spacing w:after="0" w:line="240" w:lineRule="auto"/>
        <w:rPr>
          <w:rFonts w:ascii="Arial" w:hAnsi="Arial" w:cs="Arial"/>
          <w:b/>
          <w:sz w:val="20"/>
          <w:szCs w:val="20"/>
        </w:rPr>
      </w:pPr>
      <w:r w:rsidRPr="00115881">
        <w:rPr>
          <w:rFonts w:ascii="Arial" w:hAnsi="Arial" w:cs="Arial"/>
          <w:b/>
          <w:sz w:val="20"/>
          <w:szCs w:val="20"/>
        </w:rPr>
        <w:t>FOR WRITTEN REPLY</w:t>
      </w:r>
    </w:p>
    <w:p w:rsidR="00115881" w:rsidRPr="00115881" w:rsidRDefault="00115881" w:rsidP="00115881">
      <w:pPr>
        <w:autoSpaceDE w:val="0"/>
        <w:autoSpaceDN w:val="0"/>
        <w:adjustRightInd w:val="0"/>
        <w:spacing w:after="0" w:line="240" w:lineRule="auto"/>
        <w:rPr>
          <w:rFonts w:ascii="Arial" w:hAnsi="Arial" w:cs="Arial"/>
          <w:b/>
          <w:sz w:val="20"/>
          <w:szCs w:val="20"/>
        </w:rPr>
      </w:pPr>
    </w:p>
    <w:p w:rsidR="00115881" w:rsidRPr="00115881" w:rsidRDefault="00115881" w:rsidP="00115881">
      <w:pPr>
        <w:autoSpaceDE w:val="0"/>
        <w:autoSpaceDN w:val="0"/>
        <w:adjustRightInd w:val="0"/>
        <w:spacing w:after="0" w:line="240" w:lineRule="auto"/>
        <w:rPr>
          <w:rFonts w:ascii="Arial" w:hAnsi="Arial" w:cs="Arial"/>
          <w:b/>
          <w:sz w:val="20"/>
          <w:szCs w:val="20"/>
        </w:rPr>
      </w:pPr>
      <w:r w:rsidRPr="00115881">
        <w:rPr>
          <w:rFonts w:ascii="Arial" w:hAnsi="Arial" w:cs="Arial"/>
          <w:b/>
          <w:sz w:val="20"/>
          <w:szCs w:val="20"/>
        </w:rPr>
        <w:t>QUESTION 1135</w:t>
      </w:r>
    </w:p>
    <w:p w:rsidR="00115881" w:rsidRPr="00115881" w:rsidRDefault="00115881" w:rsidP="00115881">
      <w:pPr>
        <w:autoSpaceDE w:val="0"/>
        <w:autoSpaceDN w:val="0"/>
        <w:adjustRightInd w:val="0"/>
        <w:spacing w:after="0" w:line="240" w:lineRule="auto"/>
        <w:rPr>
          <w:rFonts w:ascii="Arial" w:hAnsi="Arial" w:cs="Arial"/>
          <w:b/>
          <w:sz w:val="20"/>
          <w:szCs w:val="20"/>
        </w:rPr>
      </w:pPr>
    </w:p>
    <w:p w:rsidR="00115881" w:rsidRPr="00115881" w:rsidRDefault="00115881" w:rsidP="00115881">
      <w:pPr>
        <w:autoSpaceDE w:val="0"/>
        <w:autoSpaceDN w:val="0"/>
        <w:adjustRightInd w:val="0"/>
        <w:spacing w:after="0" w:line="240" w:lineRule="auto"/>
        <w:jc w:val="center"/>
        <w:rPr>
          <w:rFonts w:ascii="Arial" w:hAnsi="Arial" w:cs="Arial"/>
          <w:b/>
          <w:sz w:val="20"/>
          <w:szCs w:val="20"/>
        </w:rPr>
      </w:pPr>
      <w:r w:rsidRPr="00115881">
        <w:rPr>
          <w:rFonts w:ascii="Arial" w:hAnsi="Arial" w:cs="Arial"/>
          <w:b/>
          <w:sz w:val="20"/>
          <w:szCs w:val="20"/>
        </w:rPr>
        <w:t>DATE OF PUBLICATION IN INTERNAL QUESTION PAPER: 20 APRIL 2018</w:t>
      </w:r>
    </w:p>
    <w:p w:rsidR="00115881" w:rsidRPr="00115881" w:rsidRDefault="00115881" w:rsidP="00115881">
      <w:pPr>
        <w:autoSpaceDE w:val="0"/>
        <w:autoSpaceDN w:val="0"/>
        <w:adjustRightInd w:val="0"/>
        <w:spacing w:after="0" w:line="240" w:lineRule="auto"/>
        <w:jc w:val="center"/>
        <w:rPr>
          <w:rFonts w:ascii="Arial" w:hAnsi="Arial" w:cs="Arial"/>
          <w:b/>
          <w:sz w:val="20"/>
          <w:szCs w:val="20"/>
        </w:rPr>
      </w:pPr>
      <w:r w:rsidRPr="00115881">
        <w:rPr>
          <w:rFonts w:ascii="Arial" w:hAnsi="Arial" w:cs="Arial"/>
          <w:b/>
          <w:sz w:val="20"/>
          <w:szCs w:val="20"/>
        </w:rPr>
        <w:t>(INTERNAL QUESTION PAPER NO 12-20181</w:t>
      </w:r>
      <w:r w:rsidRPr="00115881">
        <w:rPr>
          <w:rFonts w:ascii="Arial" w:hAnsi="Arial" w:cs="Arial"/>
          <w:b/>
          <w:sz w:val="20"/>
          <w:szCs w:val="20"/>
        </w:rPr>
        <w:br/>
      </w:r>
    </w:p>
    <w:p w:rsidR="00115881" w:rsidRPr="00115881" w:rsidRDefault="00115881" w:rsidP="00115881">
      <w:pPr>
        <w:autoSpaceDE w:val="0"/>
        <w:autoSpaceDN w:val="0"/>
        <w:adjustRightInd w:val="0"/>
        <w:spacing w:after="0" w:line="240" w:lineRule="auto"/>
        <w:rPr>
          <w:rFonts w:ascii="Arial" w:hAnsi="Arial" w:cs="Arial"/>
          <w:sz w:val="20"/>
          <w:szCs w:val="20"/>
        </w:rPr>
      </w:pPr>
      <w:r w:rsidRPr="00115881">
        <w:rPr>
          <w:rFonts w:ascii="Arial" w:hAnsi="Arial" w:cs="Arial"/>
          <w:b/>
          <w:sz w:val="20"/>
          <w:szCs w:val="20"/>
        </w:rPr>
        <w:t>1135. Mr D J Maynier (DA) to ask the Minister of Police:</w:t>
      </w:r>
      <w:r w:rsidRPr="00115881">
        <w:rPr>
          <w:rFonts w:ascii="Arial" w:hAnsi="Arial" w:cs="Arial"/>
          <w:sz w:val="20"/>
          <w:szCs w:val="20"/>
        </w:rPr>
        <w:br/>
      </w:r>
      <w:r w:rsidRPr="00115881">
        <w:rPr>
          <w:rFonts w:ascii="Arial" w:hAnsi="Arial" w:cs="Arial"/>
          <w:sz w:val="20"/>
          <w:szCs w:val="20"/>
        </w:rPr>
        <w:br/>
        <w:t xml:space="preserve">(1) Whether the Directorate for Priority Crimes Investigation (Hawks) received a report from Dr Steve </w:t>
      </w:r>
      <w:proofErr w:type="spellStart"/>
      <w:r w:rsidRPr="00115881">
        <w:rPr>
          <w:rFonts w:ascii="Arial" w:hAnsi="Arial" w:cs="Arial"/>
          <w:sz w:val="20"/>
          <w:szCs w:val="20"/>
        </w:rPr>
        <w:t>Booysen</w:t>
      </w:r>
      <w:proofErr w:type="spellEnd"/>
      <w:r w:rsidRPr="00115881">
        <w:rPr>
          <w:rFonts w:ascii="Arial" w:hAnsi="Arial" w:cs="Arial"/>
          <w:sz w:val="20"/>
          <w:szCs w:val="20"/>
        </w:rPr>
        <w:t xml:space="preserve"> regarding alleged offences under the</w:t>
      </w:r>
      <w:r w:rsidRPr="00115881">
        <w:rPr>
          <w:rFonts w:ascii="Arial" w:hAnsi="Arial" w:cs="Arial"/>
          <w:sz w:val="20"/>
          <w:szCs w:val="20"/>
        </w:rPr>
        <w:br/>
      </w:r>
      <w:r w:rsidRPr="00115881">
        <w:rPr>
          <w:rFonts w:ascii="Arial" w:hAnsi="Arial" w:cs="Arial"/>
          <w:sz w:val="20"/>
          <w:szCs w:val="20"/>
        </w:rPr>
        <w:br/>
        <w:t xml:space="preserve">Prevention and Combating of Corrupt Activities Act, Act 12 of 2004, by Mr Markus </w:t>
      </w:r>
      <w:proofErr w:type="spellStart"/>
      <w:r w:rsidRPr="00115881">
        <w:rPr>
          <w:rFonts w:ascii="Arial" w:hAnsi="Arial" w:cs="Arial"/>
          <w:sz w:val="20"/>
          <w:szCs w:val="20"/>
        </w:rPr>
        <w:t>Jooste</w:t>
      </w:r>
      <w:proofErr w:type="spellEnd"/>
      <w:r w:rsidRPr="00115881">
        <w:rPr>
          <w:rFonts w:ascii="Arial" w:hAnsi="Arial" w:cs="Arial"/>
          <w:sz w:val="20"/>
          <w:szCs w:val="20"/>
        </w:rPr>
        <w:t xml:space="preserve"> (details furnished); If not, what is the position In this regard; if so, what are the relevant details;</w:t>
      </w:r>
      <w:r w:rsidRPr="00115881">
        <w:rPr>
          <w:rFonts w:ascii="Arial" w:hAnsi="Arial" w:cs="Arial"/>
          <w:sz w:val="20"/>
          <w:szCs w:val="20"/>
        </w:rPr>
        <w:br/>
      </w:r>
      <w:r w:rsidRPr="00115881">
        <w:rPr>
          <w:rFonts w:ascii="Arial" w:hAnsi="Arial" w:cs="Arial"/>
          <w:sz w:val="20"/>
          <w:szCs w:val="20"/>
        </w:rPr>
        <w:br/>
        <w:t>(2) whether the (a) SA Police Service and/or (b) Hawks are conducting Investigations into the scandal surrounding accounting irregularities at the specif1ed company; if not, in each case, why not; if so, what are the relevant details in each case?</w:t>
      </w:r>
    </w:p>
    <w:p w:rsidR="00115881" w:rsidRPr="00115881" w:rsidRDefault="00115881" w:rsidP="00115881">
      <w:pPr>
        <w:autoSpaceDE w:val="0"/>
        <w:autoSpaceDN w:val="0"/>
        <w:adjustRightInd w:val="0"/>
        <w:spacing w:after="0" w:line="240" w:lineRule="auto"/>
        <w:rPr>
          <w:rFonts w:ascii="Arial" w:hAnsi="Arial" w:cs="Arial"/>
          <w:sz w:val="20"/>
          <w:szCs w:val="20"/>
        </w:rPr>
      </w:pPr>
      <w:r w:rsidRPr="00115881">
        <w:rPr>
          <w:rFonts w:ascii="Arial" w:hAnsi="Arial" w:cs="Arial"/>
          <w:sz w:val="20"/>
          <w:szCs w:val="20"/>
        </w:rPr>
        <w:t>NW1229E</w:t>
      </w:r>
    </w:p>
    <w:p w:rsidR="00115881" w:rsidRPr="00115881" w:rsidRDefault="00115881" w:rsidP="00115881">
      <w:pPr>
        <w:autoSpaceDE w:val="0"/>
        <w:autoSpaceDN w:val="0"/>
        <w:adjustRightInd w:val="0"/>
        <w:spacing w:after="0" w:line="240" w:lineRule="auto"/>
        <w:rPr>
          <w:rFonts w:ascii="Arial" w:hAnsi="Arial" w:cs="Arial"/>
          <w:sz w:val="20"/>
          <w:szCs w:val="20"/>
        </w:rPr>
      </w:pPr>
      <w:r w:rsidRPr="00115881">
        <w:rPr>
          <w:rFonts w:ascii="Arial" w:hAnsi="Arial" w:cs="Arial"/>
          <w:sz w:val="20"/>
          <w:szCs w:val="20"/>
        </w:rPr>
        <w:br/>
      </w:r>
      <w:r w:rsidRPr="00115881">
        <w:rPr>
          <w:rFonts w:ascii="Arial" w:hAnsi="Arial" w:cs="Arial"/>
          <w:b/>
          <w:sz w:val="20"/>
          <w:szCs w:val="20"/>
        </w:rPr>
        <w:t>REPLY:</w:t>
      </w:r>
      <w:r w:rsidRPr="00115881">
        <w:rPr>
          <w:rFonts w:ascii="Arial" w:hAnsi="Arial" w:cs="Arial"/>
          <w:sz w:val="20"/>
          <w:szCs w:val="20"/>
        </w:rPr>
        <w:br/>
      </w:r>
      <w:r w:rsidRPr="00115881">
        <w:rPr>
          <w:rFonts w:ascii="Arial" w:hAnsi="Arial" w:cs="Arial"/>
          <w:sz w:val="20"/>
          <w:szCs w:val="20"/>
        </w:rPr>
        <w:br/>
        <w:t xml:space="preserve">(a} On 301h January 2018 the Directorate for Priority Crime Investigation received a report in terms of Section 34 of the Prevention and Combating of Corrupt Activities </w:t>
      </w:r>
      <w:r w:rsidRPr="00115881">
        <w:rPr>
          <w:rFonts w:ascii="Arial" w:eastAsia="HiddenHorzOCR" w:hAnsi="Arial" w:cs="Arial"/>
          <w:sz w:val="20"/>
          <w:szCs w:val="20"/>
        </w:rPr>
        <w:t xml:space="preserve">Ac~ </w:t>
      </w:r>
      <w:r w:rsidRPr="00115881">
        <w:rPr>
          <w:rFonts w:ascii="Arial" w:hAnsi="Arial" w:cs="Arial"/>
          <w:sz w:val="20"/>
          <w:szCs w:val="20"/>
        </w:rPr>
        <w:t xml:space="preserve">Act 12 of 2004. The report was submitted by Mr Steve Francois </w:t>
      </w:r>
      <w:proofErr w:type="spellStart"/>
      <w:r w:rsidRPr="00115881">
        <w:rPr>
          <w:rFonts w:ascii="Arial" w:hAnsi="Arial" w:cs="Arial"/>
          <w:sz w:val="20"/>
          <w:szCs w:val="20"/>
        </w:rPr>
        <w:t>Booysen</w:t>
      </w:r>
      <w:proofErr w:type="spellEnd"/>
      <w:r w:rsidRPr="00115881">
        <w:rPr>
          <w:rFonts w:ascii="Arial" w:hAnsi="Arial" w:cs="Arial"/>
          <w:sz w:val="20"/>
          <w:szCs w:val="20"/>
        </w:rPr>
        <w:t xml:space="preserve">, the Chairperson of the Audit Committee of Steinhoff. The report allege that Markus </w:t>
      </w:r>
      <w:proofErr w:type="spellStart"/>
      <w:r w:rsidRPr="00115881">
        <w:rPr>
          <w:rFonts w:ascii="Arial" w:hAnsi="Arial" w:cs="Arial"/>
          <w:sz w:val="20"/>
          <w:szCs w:val="20"/>
        </w:rPr>
        <w:t>Jooste</w:t>
      </w:r>
      <w:proofErr w:type="spellEnd"/>
      <w:r w:rsidRPr="00115881">
        <w:rPr>
          <w:rFonts w:ascii="Arial" w:hAnsi="Arial" w:cs="Arial"/>
          <w:sz w:val="20"/>
          <w:szCs w:val="20"/>
        </w:rPr>
        <w:t xml:space="preserve"> is guilty of the offence of-</w:t>
      </w:r>
      <w:r w:rsidRPr="00115881">
        <w:rPr>
          <w:rFonts w:ascii="Arial" w:hAnsi="Arial" w:cs="Arial"/>
          <w:sz w:val="20"/>
          <w:szCs w:val="20"/>
        </w:rPr>
        <w:br/>
      </w:r>
      <w:r w:rsidRPr="00115881">
        <w:rPr>
          <w:rFonts w:ascii="Arial" w:hAnsi="Arial" w:cs="Arial"/>
          <w:sz w:val="20"/>
          <w:szCs w:val="20"/>
        </w:rPr>
        <w:br/>
        <w:t>• being a party to the falsification of accounting records of a company;</w:t>
      </w:r>
    </w:p>
    <w:p w:rsidR="00115881" w:rsidRPr="00115881" w:rsidRDefault="00115881" w:rsidP="00115881">
      <w:pPr>
        <w:autoSpaceDE w:val="0"/>
        <w:autoSpaceDN w:val="0"/>
        <w:adjustRightInd w:val="0"/>
        <w:spacing w:after="0" w:line="240" w:lineRule="auto"/>
        <w:rPr>
          <w:rFonts w:ascii="Arial" w:hAnsi="Arial" w:cs="Arial"/>
          <w:sz w:val="20"/>
          <w:szCs w:val="20"/>
        </w:rPr>
      </w:pPr>
      <w:r w:rsidRPr="00115881">
        <w:rPr>
          <w:rFonts w:ascii="Arial" w:hAnsi="Arial" w:cs="Arial"/>
          <w:sz w:val="20"/>
          <w:szCs w:val="20"/>
        </w:rPr>
        <w:t>• with the fraudulent purpose, knowingly providing false or misleading information In circumstances In which the law required him to provide information of give notice to another person which was not dales or misleading;</w:t>
      </w:r>
    </w:p>
    <w:p w:rsidR="00115881" w:rsidRPr="00115881" w:rsidRDefault="00115881" w:rsidP="00115881">
      <w:pPr>
        <w:autoSpaceDE w:val="0"/>
        <w:autoSpaceDN w:val="0"/>
        <w:adjustRightInd w:val="0"/>
        <w:spacing w:after="0" w:line="240" w:lineRule="auto"/>
        <w:rPr>
          <w:rFonts w:ascii="Arial" w:hAnsi="Arial" w:cs="Arial"/>
          <w:sz w:val="20"/>
          <w:szCs w:val="20"/>
        </w:rPr>
      </w:pPr>
      <w:r w:rsidRPr="00115881">
        <w:rPr>
          <w:rFonts w:ascii="Arial" w:hAnsi="Arial" w:cs="Arial"/>
          <w:sz w:val="20"/>
          <w:szCs w:val="20"/>
        </w:rPr>
        <w:t xml:space="preserve">• </w:t>
      </w:r>
      <w:proofErr w:type="gramStart"/>
      <w:r w:rsidRPr="00115881">
        <w:rPr>
          <w:rFonts w:ascii="Arial" w:hAnsi="Arial" w:cs="Arial"/>
          <w:sz w:val="20"/>
          <w:szCs w:val="20"/>
        </w:rPr>
        <w:t>knowingly</w:t>
      </w:r>
      <w:proofErr w:type="gramEnd"/>
      <w:r w:rsidRPr="00115881">
        <w:rPr>
          <w:rFonts w:ascii="Arial" w:hAnsi="Arial" w:cs="Arial"/>
          <w:sz w:val="20"/>
          <w:szCs w:val="20"/>
        </w:rPr>
        <w:t xml:space="preserve"> being a party to an act or omission by the company calculated to defraud creditors or employees of the company, or holders of the company's securities, or with another fraudulent purpose; or</w:t>
      </w:r>
    </w:p>
    <w:p w:rsidR="00115881" w:rsidRPr="00115881" w:rsidRDefault="00115881" w:rsidP="00115881">
      <w:pPr>
        <w:autoSpaceDE w:val="0"/>
        <w:autoSpaceDN w:val="0"/>
        <w:adjustRightInd w:val="0"/>
        <w:spacing w:after="0" w:line="240" w:lineRule="auto"/>
        <w:rPr>
          <w:rFonts w:ascii="Arial" w:hAnsi="Arial" w:cs="Arial"/>
          <w:sz w:val="20"/>
          <w:szCs w:val="20"/>
        </w:rPr>
      </w:pPr>
      <w:r w:rsidRPr="00115881">
        <w:rPr>
          <w:rFonts w:ascii="Arial" w:hAnsi="Arial" w:cs="Arial"/>
          <w:sz w:val="20"/>
          <w:szCs w:val="20"/>
        </w:rPr>
        <w:t>• being party to the preparation, approval, dissemination or publication of a prospectus or a written statement contemplated in the Companies Act, that contains an " untrue statement" as defined and described in the Companies Act.</w:t>
      </w:r>
      <w:r w:rsidRPr="00115881">
        <w:rPr>
          <w:rFonts w:ascii="Arial" w:hAnsi="Arial" w:cs="Arial"/>
          <w:sz w:val="20"/>
          <w:szCs w:val="20"/>
        </w:rPr>
        <w:br/>
      </w:r>
      <w:r w:rsidRPr="00115881">
        <w:rPr>
          <w:rFonts w:ascii="Arial" w:hAnsi="Arial" w:cs="Arial"/>
          <w:sz w:val="20"/>
          <w:szCs w:val="20"/>
        </w:rPr>
        <w:br/>
        <w:t>(2) The following three case dockets are investigated by DPCI relating to the allegations against Steinhoff International Holdings NV and/or Its subsidiaries:</w:t>
      </w:r>
      <w:r w:rsidRPr="00115881">
        <w:rPr>
          <w:rFonts w:ascii="Arial" w:hAnsi="Arial" w:cs="Arial"/>
          <w:sz w:val="20"/>
          <w:szCs w:val="20"/>
        </w:rPr>
        <w:br/>
      </w:r>
      <w:r w:rsidRPr="00115881">
        <w:rPr>
          <w:rFonts w:ascii="Arial" w:hAnsi="Arial" w:cs="Arial"/>
          <w:sz w:val="20"/>
          <w:szCs w:val="20"/>
        </w:rPr>
        <w:br/>
        <w:t xml:space="preserve">• Stellenbosch CAS 226/12/2017 (Fail to report knowledge/suspicion of offence in terms of Corrupt Activities Act </w:t>
      </w:r>
      <w:r w:rsidRPr="00115881">
        <w:rPr>
          <w:rFonts w:ascii="Arial" w:hAnsi="Arial" w:cs="Arial"/>
          <w:i/>
          <w:iCs/>
          <w:sz w:val="20"/>
          <w:szCs w:val="20"/>
        </w:rPr>
        <w:t xml:space="preserve">I </w:t>
      </w:r>
      <w:r w:rsidRPr="00115881">
        <w:rPr>
          <w:rFonts w:ascii="Arial" w:hAnsi="Arial" w:cs="Arial"/>
          <w:sz w:val="20"/>
          <w:szCs w:val="20"/>
        </w:rPr>
        <w:t xml:space="preserve">theft </w:t>
      </w:r>
      <w:r w:rsidRPr="00115881">
        <w:rPr>
          <w:rFonts w:ascii="Arial" w:hAnsi="Arial" w:cs="Arial"/>
          <w:i/>
          <w:iCs/>
          <w:sz w:val="20"/>
          <w:szCs w:val="20"/>
        </w:rPr>
        <w:t xml:space="preserve">I </w:t>
      </w:r>
      <w:r w:rsidRPr="00115881">
        <w:rPr>
          <w:rFonts w:ascii="Arial" w:hAnsi="Arial" w:cs="Arial"/>
          <w:sz w:val="20"/>
          <w:szCs w:val="20"/>
        </w:rPr>
        <w:t xml:space="preserve">fraud </w:t>
      </w:r>
      <w:r w:rsidRPr="00115881">
        <w:rPr>
          <w:rFonts w:ascii="Arial" w:hAnsi="Arial" w:cs="Arial"/>
          <w:i/>
          <w:iCs/>
          <w:sz w:val="20"/>
          <w:szCs w:val="20"/>
        </w:rPr>
        <w:t xml:space="preserve">I </w:t>
      </w:r>
      <w:r w:rsidRPr="00115881">
        <w:rPr>
          <w:rFonts w:ascii="Arial" w:hAnsi="Arial" w:cs="Arial"/>
          <w:sz w:val="20"/>
          <w:szCs w:val="20"/>
        </w:rPr>
        <w:t xml:space="preserve">Extortion </w:t>
      </w:r>
      <w:r w:rsidRPr="00115881">
        <w:rPr>
          <w:rFonts w:ascii="Arial" w:hAnsi="Arial" w:cs="Arial"/>
          <w:i/>
          <w:iCs/>
          <w:sz w:val="20"/>
          <w:szCs w:val="20"/>
        </w:rPr>
        <w:t xml:space="preserve">I </w:t>
      </w:r>
      <w:r w:rsidRPr="00115881">
        <w:rPr>
          <w:rFonts w:ascii="Arial" w:hAnsi="Arial" w:cs="Arial"/>
          <w:sz w:val="20"/>
          <w:szCs w:val="20"/>
        </w:rPr>
        <w:t xml:space="preserve">Forgery </w:t>
      </w:r>
      <w:r w:rsidRPr="00115881">
        <w:rPr>
          <w:rFonts w:ascii="Arial" w:hAnsi="Arial" w:cs="Arial"/>
          <w:i/>
          <w:iCs/>
          <w:sz w:val="20"/>
          <w:szCs w:val="20"/>
        </w:rPr>
        <w:t xml:space="preserve">I </w:t>
      </w:r>
      <w:r w:rsidRPr="00115881">
        <w:rPr>
          <w:rFonts w:ascii="Arial" w:hAnsi="Arial" w:cs="Arial"/>
          <w:sz w:val="20"/>
          <w:szCs w:val="20"/>
        </w:rPr>
        <w:t>Uttering);</w:t>
      </w:r>
      <w:r w:rsidRPr="00115881">
        <w:rPr>
          <w:rFonts w:ascii="Arial" w:hAnsi="Arial" w:cs="Arial"/>
          <w:sz w:val="20"/>
          <w:szCs w:val="20"/>
        </w:rPr>
        <w:br/>
        <w:t>• Stellenbosch CAS 347112/2017 (Fraud); and</w:t>
      </w:r>
    </w:p>
    <w:p w:rsidR="00844E3E" w:rsidRPr="00115881" w:rsidRDefault="00115881" w:rsidP="00115881">
      <w:pPr>
        <w:autoSpaceDE w:val="0"/>
        <w:autoSpaceDN w:val="0"/>
        <w:adjustRightInd w:val="0"/>
        <w:spacing w:after="0" w:line="240" w:lineRule="auto"/>
        <w:rPr>
          <w:rFonts w:ascii="Arial" w:hAnsi="Arial" w:cs="Arial"/>
          <w:sz w:val="20"/>
          <w:szCs w:val="20"/>
        </w:rPr>
      </w:pPr>
      <w:r w:rsidRPr="00115881">
        <w:rPr>
          <w:rFonts w:ascii="Arial" w:hAnsi="Arial" w:cs="Arial"/>
          <w:sz w:val="20"/>
          <w:szCs w:val="20"/>
        </w:rPr>
        <w:t xml:space="preserve">• </w:t>
      </w:r>
      <w:proofErr w:type="spellStart"/>
      <w:r w:rsidRPr="00115881">
        <w:rPr>
          <w:rFonts w:ascii="Arial" w:hAnsi="Arial" w:cs="Arial"/>
          <w:sz w:val="20"/>
          <w:szCs w:val="20"/>
        </w:rPr>
        <w:t>Sandlan</w:t>
      </w:r>
      <w:proofErr w:type="spellEnd"/>
      <w:r w:rsidRPr="00115881">
        <w:rPr>
          <w:rFonts w:ascii="Arial" w:hAnsi="Arial" w:cs="Arial"/>
          <w:sz w:val="20"/>
          <w:szCs w:val="20"/>
        </w:rPr>
        <w:t xml:space="preserve"> CAS 371/1212017 (Fraud</w:t>
      </w:r>
      <w:proofErr w:type="gramStart"/>
      <w:r w:rsidRPr="00115881">
        <w:rPr>
          <w:rFonts w:ascii="Arial" w:hAnsi="Arial" w:cs="Arial"/>
          <w:sz w:val="20"/>
          <w:szCs w:val="20"/>
        </w:rPr>
        <w:t>)</w:t>
      </w:r>
      <w:proofErr w:type="gramEnd"/>
      <w:r w:rsidRPr="00115881">
        <w:rPr>
          <w:rFonts w:ascii="Arial" w:hAnsi="Arial" w:cs="Arial"/>
          <w:sz w:val="20"/>
          <w:szCs w:val="20"/>
        </w:rPr>
        <w:br/>
      </w:r>
      <w:r w:rsidRPr="00115881">
        <w:rPr>
          <w:rFonts w:ascii="Arial" w:hAnsi="Arial" w:cs="Arial"/>
          <w:sz w:val="20"/>
          <w:szCs w:val="20"/>
        </w:rPr>
        <w:br/>
        <w:t>Reply to question 1135 recommended</w:t>
      </w:r>
      <w:r w:rsidRPr="00115881">
        <w:rPr>
          <w:rFonts w:ascii="Arial" w:hAnsi="Arial" w:cs="Arial"/>
          <w:sz w:val="20"/>
          <w:szCs w:val="20"/>
        </w:rPr>
        <w:br/>
      </w:r>
      <w:r w:rsidRPr="00115881">
        <w:rPr>
          <w:rFonts w:ascii="Arial" w:hAnsi="Arial" w:cs="Arial"/>
          <w:sz w:val="20"/>
          <w:szCs w:val="20"/>
        </w:rPr>
        <w:br/>
      </w:r>
      <w:r w:rsidRPr="00115881">
        <w:rPr>
          <w:rFonts w:ascii="Arial" w:hAnsi="Arial" w:cs="Arial"/>
          <w:sz w:val="20"/>
          <w:szCs w:val="20"/>
        </w:rPr>
        <w:br/>
      </w:r>
      <w:r w:rsidRPr="00115881">
        <w:rPr>
          <w:rFonts w:ascii="Arial" w:hAnsi="Arial" w:cs="Arial"/>
          <w:b/>
          <w:sz w:val="20"/>
          <w:szCs w:val="20"/>
        </w:rPr>
        <w:t>GENERAL NATIONAL COMMISSIONER: SOUTH AFRICAN POLICE SERVICE</w:t>
      </w:r>
      <w:r w:rsidRPr="00115881">
        <w:rPr>
          <w:rFonts w:ascii="Arial" w:hAnsi="Arial" w:cs="Arial"/>
          <w:b/>
          <w:sz w:val="20"/>
          <w:szCs w:val="20"/>
        </w:rPr>
        <w:br/>
        <w:t>KJ SITOLE</w:t>
      </w:r>
      <w:r w:rsidRPr="00115881">
        <w:rPr>
          <w:rFonts w:ascii="Arial" w:hAnsi="Arial" w:cs="Arial"/>
          <w:b/>
          <w:sz w:val="20"/>
          <w:szCs w:val="20"/>
        </w:rPr>
        <w:br/>
        <w:t>Date</w:t>
      </w:r>
      <w:r w:rsidRPr="00115881">
        <w:rPr>
          <w:rFonts w:ascii="Arial" w:hAnsi="Arial" w:cs="Arial"/>
          <w:sz w:val="20"/>
          <w:szCs w:val="20"/>
        </w:rPr>
        <w:t>: 02/05/2018</w:t>
      </w:r>
      <w:r w:rsidRPr="00115881">
        <w:rPr>
          <w:rFonts w:ascii="Arial" w:hAnsi="Arial" w:cs="Arial"/>
          <w:sz w:val="20"/>
          <w:szCs w:val="20"/>
        </w:rPr>
        <w:br/>
      </w:r>
      <w:r w:rsidRPr="00115881">
        <w:rPr>
          <w:rFonts w:ascii="Arial" w:hAnsi="Arial" w:cs="Arial"/>
          <w:sz w:val="20"/>
          <w:szCs w:val="20"/>
        </w:rPr>
        <w:br/>
        <w:t>Reply to question 1135 approved</w:t>
      </w:r>
      <w:r w:rsidRPr="00115881">
        <w:rPr>
          <w:rFonts w:ascii="Arial" w:hAnsi="Arial" w:cs="Arial"/>
          <w:sz w:val="20"/>
          <w:szCs w:val="20"/>
        </w:rPr>
        <w:br/>
      </w:r>
      <w:r w:rsidRPr="00115881">
        <w:rPr>
          <w:rFonts w:ascii="Arial" w:hAnsi="Arial" w:cs="Arial"/>
          <w:sz w:val="20"/>
          <w:szCs w:val="20"/>
        </w:rPr>
        <w:br/>
      </w:r>
      <w:r w:rsidRPr="00115881">
        <w:rPr>
          <w:rFonts w:ascii="Arial" w:hAnsi="Arial" w:cs="Arial"/>
          <w:sz w:val="20"/>
          <w:szCs w:val="20"/>
        </w:rPr>
        <w:br/>
      </w:r>
      <w:r w:rsidRPr="00115881">
        <w:rPr>
          <w:rFonts w:ascii="Arial" w:hAnsi="Arial" w:cs="Arial"/>
          <w:b/>
          <w:sz w:val="20"/>
          <w:szCs w:val="20"/>
        </w:rPr>
        <w:t>MINISTER OF POLICE</w:t>
      </w:r>
      <w:r w:rsidRPr="00115881">
        <w:rPr>
          <w:rFonts w:ascii="Arial" w:hAnsi="Arial" w:cs="Arial"/>
          <w:b/>
          <w:sz w:val="20"/>
          <w:szCs w:val="20"/>
        </w:rPr>
        <w:br/>
      </w:r>
      <w:r w:rsidRPr="00115881">
        <w:rPr>
          <w:rFonts w:ascii="Arial" w:hAnsi="Arial" w:cs="Arial"/>
          <w:b/>
          <w:sz w:val="20"/>
          <w:szCs w:val="20"/>
        </w:rPr>
        <w:lastRenderedPageBreak/>
        <w:t>BH CELE, MP</w:t>
      </w:r>
      <w:r w:rsidRPr="00115881">
        <w:rPr>
          <w:rFonts w:ascii="Arial" w:hAnsi="Arial" w:cs="Arial"/>
          <w:b/>
          <w:sz w:val="20"/>
          <w:szCs w:val="20"/>
        </w:rPr>
        <w:br/>
        <w:t>Date</w:t>
      </w:r>
      <w:r w:rsidRPr="00115881">
        <w:rPr>
          <w:rFonts w:ascii="Arial" w:hAnsi="Arial" w:cs="Arial"/>
          <w:sz w:val="20"/>
          <w:szCs w:val="20"/>
        </w:rPr>
        <w:t>: 27/06/2018</w:t>
      </w:r>
    </w:p>
    <w:sectPr w:rsidR="00844E3E" w:rsidRPr="00115881" w:rsidSect="008D2BF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115881"/>
    <w:rsid w:val="00115881"/>
    <w:rsid w:val="006766F5"/>
    <w:rsid w:val="00844E3E"/>
    <w:rsid w:val="008D2BFE"/>
    <w:rsid w:val="008E4298"/>
    <w:rsid w:val="00C00DB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B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2530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2018-08-08T13:07:00Z</dcterms:created>
  <dcterms:modified xsi:type="dcterms:W3CDTF">2018-08-08T13:21:00Z</dcterms:modified>
</cp:coreProperties>
</file>