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43560B"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sz w:val="24"/>
          <w:szCs w:val="24"/>
          <w:u w:color="000000"/>
          <w:bdr w:val="nil"/>
          <w:lang w:val="en-US" w:eastAsia="en-GB"/>
        </w:rPr>
      </w:pPr>
      <w:r w:rsidRPr="0043560B">
        <w:rPr>
          <w:rFonts w:ascii="Arial Narrow" w:eastAsia="Arial Unicode MS" w:hAnsi="Arial Unicode MS" w:cs="Arial Unicode MS"/>
          <w:b/>
          <w:bCs/>
          <w:noProof/>
          <w:sz w:val="24"/>
          <w:szCs w:val="24"/>
          <w:u w:color="000000"/>
          <w:bdr w:val="nil"/>
          <w:lang w:val="en-US"/>
        </w:rPr>
        <w:drawing>
          <wp:inline distT="0" distB="0" distL="0" distR="0" wp14:anchorId="2744AE3B" wp14:editId="10DCE388">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43560B"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sz w:val="20"/>
          <w:szCs w:val="20"/>
          <w:u w:color="000000"/>
          <w:bdr w:val="nil"/>
          <w:lang w:val="en-US" w:eastAsia="en-GB"/>
        </w:rPr>
      </w:pPr>
    </w:p>
    <w:p w:rsidR="006C22EF" w:rsidRPr="0043560B"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sz w:val="20"/>
          <w:szCs w:val="20"/>
          <w:u w:color="003300"/>
          <w:bdr w:val="nil"/>
          <w:lang w:val="en-US" w:eastAsia="en-GB"/>
        </w:rPr>
      </w:pPr>
      <w:r w:rsidRPr="0043560B">
        <w:rPr>
          <w:rFonts w:ascii="Arial" w:eastAsia="Arial Unicode MS" w:hAnsi="Arial Unicode MS" w:cs="Arial Unicode MS"/>
          <w:b/>
          <w:bCs/>
          <w:sz w:val="20"/>
          <w:szCs w:val="20"/>
          <w:u w:color="003300"/>
          <w:bdr w:val="nil"/>
          <w:lang w:val="en-US" w:eastAsia="en-GB"/>
        </w:rPr>
        <w:t>MINIST</w:t>
      </w:r>
      <w:r w:rsidR="00101485">
        <w:rPr>
          <w:rFonts w:ascii="Arial" w:eastAsia="Arial Unicode MS" w:hAnsi="Arial Unicode MS" w:cs="Arial Unicode MS"/>
          <w:b/>
          <w:bCs/>
          <w:sz w:val="20"/>
          <w:szCs w:val="20"/>
          <w:u w:color="003300"/>
          <w:bdr w:val="nil"/>
          <w:lang w:val="en-US" w:eastAsia="en-GB"/>
        </w:rPr>
        <w:t>E</w:t>
      </w:r>
      <w:r w:rsidRPr="0043560B">
        <w:rPr>
          <w:rFonts w:ascii="Arial" w:eastAsia="Arial Unicode MS" w:hAnsi="Arial Unicode MS" w:cs="Arial Unicode MS"/>
          <w:b/>
          <w:bCs/>
          <w:sz w:val="20"/>
          <w:szCs w:val="20"/>
          <w:u w:color="003300"/>
          <w:bdr w:val="nil"/>
          <w:lang w:val="en-US" w:eastAsia="en-GB"/>
        </w:rPr>
        <w:t>R OF TOURISM</w:t>
      </w:r>
    </w:p>
    <w:p w:rsidR="006C22EF" w:rsidRPr="0043560B"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sz w:val="20"/>
          <w:szCs w:val="20"/>
          <w:u w:color="003300"/>
          <w:bdr w:val="nil"/>
          <w:lang w:val="en-US" w:eastAsia="en-GB"/>
        </w:rPr>
      </w:pPr>
      <w:r w:rsidRPr="0043560B">
        <w:rPr>
          <w:rFonts w:ascii="Arial" w:eastAsia="Arial Unicode MS" w:hAnsi="Arial Unicode MS" w:cs="Arial Unicode MS"/>
          <w:b/>
          <w:bCs/>
          <w:sz w:val="20"/>
          <w:szCs w:val="20"/>
          <w:u w:color="003300"/>
          <w:bdr w:val="nil"/>
          <w:lang w:val="en-US" w:eastAsia="en-GB"/>
        </w:rPr>
        <w:t>REPUBLIC OF SOUTH AFRICA</w:t>
      </w:r>
    </w:p>
    <w:p w:rsidR="006C22EF" w:rsidRPr="0043560B"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sz w:val="16"/>
          <w:szCs w:val="16"/>
          <w:u w:color="000000"/>
          <w:bdr w:val="nil"/>
          <w:lang w:val="en-US" w:eastAsia="en-GB"/>
        </w:rPr>
      </w:pPr>
    </w:p>
    <w:p w:rsidR="006C22EF" w:rsidRPr="0043560B"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sz w:val="16"/>
          <w:szCs w:val="16"/>
          <w:u w:color="000000"/>
          <w:bdr w:val="nil"/>
          <w:lang w:val="en-US" w:eastAsia="en-GB"/>
        </w:rPr>
      </w:pPr>
      <w:r w:rsidRPr="0043560B">
        <w:rPr>
          <w:rFonts w:ascii="Arial" w:eastAsia="Arial Unicode MS" w:hAnsi="Arial Unicode MS" w:cs="Arial Unicode MS"/>
          <w:sz w:val="16"/>
          <w:szCs w:val="16"/>
          <w:u w:color="000000"/>
          <w:bdr w:val="nil"/>
          <w:lang w:val="en-US" w:eastAsia="en-GB"/>
        </w:rPr>
        <w:t>Private Bag X424, Pretoria, 0001, South Africa. Tel. (+27 12) 444 6780, Fax (+27 12) 444 7027</w:t>
      </w:r>
    </w:p>
    <w:p w:rsidR="006C22EF" w:rsidRPr="0043560B"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sz w:val="16"/>
          <w:szCs w:val="16"/>
          <w:u w:color="000000"/>
          <w:bdr w:val="nil"/>
          <w:lang w:val="en-US" w:eastAsia="en-GB"/>
        </w:rPr>
      </w:pPr>
      <w:r w:rsidRPr="0043560B">
        <w:rPr>
          <w:rFonts w:ascii="Arial" w:eastAsia="Arial Unicode MS" w:hAnsi="Arial Unicode MS" w:cs="Arial Unicode MS"/>
          <w:sz w:val="16"/>
          <w:szCs w:val="16"/>
          <w:u w:color="000000"/>
          <w:bdr w:val="nil"/>
          <w:lang w:val="en-US" w:eastAsia="en-GB"/>
        </w:rPr>
        <w:t>Private Bag X9154, Cape Town, 8000, South Africa. Tel. (+27 21) 469 5800, Fax: (+27 21) 465 3216</w:t>
      </w:r>
    </w:p>
    <w:p w:rsidR="006C22EF" w:rsidRPr="0043560B"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43560B"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43560B">
        <w:rPr>
          <w:rFonts w:ascii="Arial Narrow" w:eastAsia="Arial Unicode MS" w:hAnsi="Arial Narrow" w:cs="Times New Roman"/>
          <w:b/>
          <w:bCs/>
          <w:sz w:val="24"/>
          <w:szCs w:val="24"/>
          <w:u w:val="single"/>
          <w:bdr w:val="nil"/>
          <w:lang w:val="en-US"/>
        </w:rPr>
        <w:t>NATIONAL ASSEMBLY:</w:t>
      </w:r>
    </w:p>
    <w:p w:rsidR="006C22EF" w:rsidRPr="0043560B"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43560B"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43560B">
        <w:rPr>
          <w:rFonts w:ascii="Arial Narrow" w:eastAsia="Arial Unicode MS" w:hAnsi="Arial Narrow" w:cs="Times New Roman"/>
          <w:b/>
          <w:bCs/>
          <w:sz w:val="24"/>
          <w:szCs w:val="24"/>
          <w:bdr w:val="nil"/>
          <w:lang w:val="en-US"/>
        </w:rPr>
        <w:t>QUESTION FOR WRITTEN REPLY:</w:t>
      </w:r>
    </w:p>
    <w:p w:rsidR="006C22EF" w:rsidRPr="0043560B" w:rsidRDefault="008C67A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Question Number:</w:t>
      </w:r>
      <w:r w:rsidRPr="0043560B">
        <w:rPr>
          <w:rFonts w:ascii="Arial Narrow" w:eastAsia="Arial Unicode MS" w:hAnsi="Arial Narrow" w:cs="Times New Roman"/>
          <w:b/>
          <w:bCs/>
          <w:sz w:val="24"/>
          <w:szCs w:val="24"/>
          <w:bdr w:val="nil"/>
          <w:lang w:val="en-US"/>
        </w:rPr>
        <w:tab/>
      </w:r>
      <w:r w:rsidR="00292955" w:rsidRPr="0043560B">
        <w:rPr>
          <w:rFonts w:ascii="Arial Narrow" w:eastAsia="Arial Unicode MS" w:hAnsi="Arial Narrow" w:cs="Times New Roman"/>
          <w:b/>
          <w:bCs/>
          <w:sz w:val="24"/>
          <w:szCs w:val="24"/>
          <w:bdr w:val="nil"/>
          <w:lang w:val="en-US"/>
        </w:rPr>
        <w:t>1130</w:t>
      </w:r>
    </w:p>
    <w:p w:rsidR="006C22EF" w:rsidRPr="0043560B"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Date of Publication:</w:t>
      </w:r>
      <w:r w:rsidRPr="0043560B">
        <w:rPr>
          <w:rFonts w:ascii="Arial Narrow" w:eastAsia="Arial Unicode MS" w:hAnsi="Arial Narrow" w:cs="Times New Roman"/>
          <w:b/>
          <w:bCs/>
          <w:sz w:val="24"/>
          <w:szCs w:val="24"/>
          <w:bdr w:val="nil"/>
          <w:lang w:val="en-US"/>
        </w:rPr>
        <w:tab/>
      </w:r>
      <w:r w:rsidR="000258D3" w:rsidRPr="0043560B">
        <w:rPr>
          <w:rFonts w:ascii="Arial Narrow" w:eastAsia="Arial Unicode MS" w:hAnsi="Arial Narrow" w:cs="Times New Roman"/>
          <w:b/>
          <w:bCs/>
          <w:sz w:val="24"/>
          <w:szCs w:val="24"/>
          <w:bdr w:val="nil"/>
          <w:lang w:val="en-US"/>
        </w:rPr>
        <w:t xml:space="preserve">11 October </w:t>
      </w:r>
      <w:r w:rsidR="00DF4C98" w:rsidRPr="0043560B">
        <w:rPr>
          <w:rFonts w:ascii="Arial Narrow" w:eastAsia="Arial Unicode MS" w:hAnsi="Arial Narrow" w:cs="Times New Roman"/>
          <w:b/>
          <w:bCs/>
          <w:sz w:val="24"/>
          <w:szCs w:val="24"/>
          <w:bdr w:val="nil"/>
          <w:lang w:val="en-US"/>
        </w:rPr>
        <w:t>2019</w:t>
      </w:r>
    </w:p>
    <w:p w:rsidR="006C22EF" w:rsidRPr="0043560B"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NA IQP Number:</w:t>
      </w:r>
      <w:r w:rsidRPr="0043560B">
        <w:rPr>
          <w:rFonts w:ascii="Arial Narrow" w:eastAsia="Arial Unicode MS" w:hAnsi="Arial Narrow" w:cs="Times New Roman"/>
          <w:b/>
          <w:bCs/>
          <w:sz w:val="24"/>
          <w:szCs w:val="24"/>
          <w:bdr w:val="nil"/>
          <w:lang w:val="en-US"/>
        </w:rPr>
        <w:tab/>
      </w:r>
      <w:r w:rsidR="000258D3" w:rsidRPr="0043560B">
        <w:rPr>
          <w:rFonts w:ascii="Arial Narrow" w:eastAsia="Arial Unicode MS" w:hAnsi="Arial Narrow" w:cs="Times New Roman"/>
          <w:b/>
          <w:bCs/>
          <w:sz w:val="24"/>
          <w:szCs w:val="24"/>
          <w:bdr w:val="nil"/>
          <w:lang w:val="en-US"/>
        </w:rPr>
        <w:t>18</w:t>
      </w:r>
    </w:p>
    <w:p w:rsidR="006C22EF" w:rsidRPr="0043560B"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Date of reply:</w:t>
      </w:r>
      <w:r w:rsidRPr="0043560B">
        <w:rPr>
          <w:rFonts w:ascii="Arial Narrow" w:eastAsia="Arial Unicode MS" w:hAnsi="Arial Narrow" w:cs="Times New Roman"/>
          <w:b/>
          <w:bCs/>
          <w:sz w:val="24"/>
          <w:szCs w:val="24"/>
          <w:bdr w:val="nil"/>
          <w:lang w:val="en-US"/>
        </w:rPr>
        <w:tab/>
      </w:r>
      <w:r w:rsidRPr="0043560B">
        <w:rPr>
          <w:rFonts w:ascii="Arial Narrow" w:eastAsia="Arial Unicode MS" w:hAnsi="Arial Narrow" w:cs="Times New Roman"/>
          <w:b/>
          <w:bCs/>
          <w:sz w:val="24"/>
          <w:szCs w:val="24"/>
          <w:bdr w:val="nil"/>
          <w:lang w:val="en-US"/>
        </w:rPr>
        <w:tab/>
        <w:t xml:space="preserve"> </w:t>
      </w:r>
      <w:r w:rsidR="00101485">
        <w:rPr>
          <w:rFonts w:ascii="Arial Narrow" w:eastAsia="Arial Unicode MS" w:hAnsi="Arial Narrow" w:cs="Times New Roman"/>
          <w:b/>
          <w:bCs/>
          <w:sz w:val="24"/>
          <w:szCs w:val="24"/>
          <w:bdr w:val="nil"/>
          <w:lang w:val="en-US"/>
        </w:rPr>
        <w:t xml:space="preserve">17 November </w:t>
      </w:r>
      <w:r w:rsidRPr="0043560B">
        <w:rPr>
          <w:rFonts w:ascii="Arial Narrow" w:eastAsia="Arial Unicode MS" w:hAnsi="Arial Narrow" w:cs="Times New Roman"/>
          <w:b/>
          <w:bCs/>
          <w:sz w:val="24"/>
          <w:szCs w:val="24"/>
          <w:bdr w:val="nil"/>
          <w:lang w:val="en-US"/>
        </w:rPr>
        <w:t>2019</w:t>
      </w:r>
    </w:p>
    <w:p w:rsidR="006C22EF" w:rsidRPr="0043560B"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292955" w:rsidRPr="0043560B" w:rsidRDefault="00292955" w:rsidP="00292955">
      <w:pPr>
        <w:spacing w:before="100" w:beforeAutospacing="1" w:after="100" w:afterAutospacing="1" w:line="240" w:lineRule="auto"/>
        <w:jc w:val="both"/>
        <w:rPr>
          <w:rFonts w:ascii="Arial Narrow" w:eastAsia="Times New Roman" w:hAnsi="Arial Narrow" w:cs="Times New Roman"/>
          <w:b/>
          <w:sz w:val="24"/>
          <w:szCs w:val="24"/>
          <w:lang w:val="en-US"/>
        </w:rPr>
      </w:pPr>
      <w:r w:rsidRPr="0043560B">
        <w:rPr>
          <w:rFonts w:ascii="Arial Narrow" w:eastAsia="Times New Roman" w:hAnsi="Arial Narrow" w:cs="Times New Roman"/>
          <w:b/>
          <w:sz w:val="24"/>
          <w:szCs w:val="24"/>
          <w:lang w:val="en-US"/>
        </w:rPr>
        <w:t>Mr G R Krumbock (DA) to ask the Minister of Tourism</w:t>
      </w:r>
      <w:r w:rsidRPr="0043560B">
        <w:rPr>
          <w:rFonts w:ascii="Arial Narrow" w:eastAsia="Times New Roman" w:hAnsi="Arial Narrow" w:cs="Times New Roman"/>
          <w:b/>
          <w:sz w:val="24"/>
          <w:szCs w:val="24"/>
          <w:lang w:val="en-US"/>
        </w:rPr>
        <w:fldChar w:fldCharType="begin"/>
      </w:r>
      <w:r w:rsidRPr="0043560B">
        <w:rPr>
          <w:rFonts w:ascii="Arial Narrow" w:hAnsi="Arial Narrow"/>
        </w:rPr>
        <w:instrText xml:space="preserve"> XE "</w:instrText>
      </w:r>
      <w:r w:rsidRPr="0043560B">
        <w:rPr>
          <w:rFonts w:ascii="Arial Narrow" w:eastAsia="Times New Roman" w:hAnsi="Arial Narrow" w:cs="Times New Roman"/>
          <w:b/>
          <w:sz w:val="24"/>
          <w:szCs w:val="24"/>
          <w:lang w:val="en-US"/>
        </w:rPr>
        <w:instrText>Tourism</w:instrText>
      </w:r>
      <w:r w:rsidRPr="0043560B">
        <w:rPr>
          <w:rFonts w:ascii="Arial Narrow" w:hAnsi="Arial Narrow"/>
        </w:rPr>
        <w:instrText xml:space="preserve">" </w:instrText>
      </w:r>
      <w:r w:rsidRPr="0043560B">
        <w:rPr>
          <w:rFonts w:ascii="Arial Narrow" w:eastAsia="Times New Roman" w:hAnsi="Arial Narrow" w:cs="Times New Roman"/>
          <w:b/>
          <w:sz w:val="24"/>
          <w:szCs w:val="24"/>
          <w:lang w:val="en-US"/>
        </w:rPr>
        <w:fldChar w:fldCharType="end"/>
      </w:r>
      <w:r w:rsidRPr="0043560B">
        <w:rPr>
          <w:rFonts w:ascii="Arial Narrow" w:eastAsia="Times New Roman" w:hAnsi="Arial Narrow" w:cs="Times New Roman"/>
          <w:b/>
          <w:sz w:val="24"/>
          <w:szCs w:val="24"/>
          <w:lang w:val="en-US"/>
        </w:rPr>
        <w:t>:</w:t>
      </w:r>
    </w:p>
    <w:p w:rsidR="00292955" w:rsidRPr="0043560B" w:rsidRDefault="00292955" w:rsidP="00292955">
      <w:pPr>
        <w:pBdr>
          <w:top w:val="nil"/>
          <w:left w:val="nil"/>
          <w:bottom w:val="nil"/>
          <w:right w:val="nil"/>
          <w:between w:val="nil"/>
        </w:pBdr>
        <w:spacing w:before="100" w:beforeAutospacing="1" w:after="100" w:afterAutospacing="1" w:line="240" w:lineRule="auto"/>
        <w:jc w:val="both"/>
        <w:rPr>
          <w:rFonts w:ascii="Arial Narrow" w:hAnsi="Arial Narrow"/>
        </w:rPr>
      </w:pPr>
      <w:r w:rsidRPr="0043560B">
        <w:rPr>
          <w:rFonts w:ascii="Arial Narrow" w:hAnsi="Arial Narrow" w:cs="Times New Roman"/>
          <w:sz w:val="24"/>
        </w:rPr>
        <w:t>(a) What total number of Tourism</w:t>
      </w:r>
      <w:r w:rsidRPr="0043560B">
        <w:rPr>
          <w:rFonts w:ascii="Arial Narrow" w:hAnsi="Arial Narrow" w:cs="Times New Roman"/>
          <w:sz w:val="24"/>
        </w:rPr>
        <w:fldChar w:fldCharType="begin"/>
      </w:r>
      <w:r w:rsidRPr="0043560B">
        <w:rPr>
          <w:rFonts w:ascii="Arial Narrow" w:hAnsi="Arial Narrow"/>
        </w:rPr>
        <w:instrText xml:space="preserve"> XE "</w:instrText>
      </w:r>
      <w:r w:rsidRPr="0043560B">
        <w:rPr>
          <w:rFonts w:ascii="Arial Narrow" w:eastAsia="Times New Roman" w:hAnsi="Arial Narrow" w:cs="Times New Roman"/>
          <w:b/>
          <w:sz w:val="24"/>
          <w:szCs w:val="24"/>
          <w:lang w:val="en-US"/>
        </w:rPr>
        <w:instrText>Tourism</w:instrText>
      </w:r>
      <w:r w:rsidRPr="0043560B">
        <w:rPr>
          <w:rFonts w:ascii="Arial Narrow" w:hAnsi="Arial Narrow"/>
        </w:rPr>
        <w:instrText xml:space="preserve">" </w:instrText>
      </w:r>
      <w:r w:rsidRPr="0043560B">
        <w:rPr>
          <w:rFonts w:ascii="Arial Narrow" w:hAnsi="Arial Narrow" w:cs="Times New Roman"/>
          <w:sz w:val="24"/>
        </w:rPr>
        <w:fldChar w:fldCharType="end"/>
      </w:r>
      <w:r w:rsidRPr="0043560B">
        <w:rPr>
          <w:rFonts w:ascii="Arial Narrow" w:hAnsi="Arial Narrow" w:cs="Times New Roman"/>
          <w:sz w:val="24"/>
        </w:rPr>
        <w:t xml:space="preserve"> Stakeholder Forums have been established (i) in each province and (ii) nationally, (b) on what date was each forum established in each case, (c) who are the members of each forum, (d) how were members selected in each case, (e) what are the main objectives in each case, (f) what mechanisms, processes and procedures are in place to monitor the attainment of objectives in each instance and (g) what objectives have been met in each instance?</w:t>
      </w:r>
      <w:r w:rsidRPr="0043560B">
        <w:rPr>
          <w:rFonts w:ascii="Arial Narrow" w:hAnsi="Arial Narrow" w:cs="Times New Roman"/>
          <w:sz w:val="24"/>
          <w:szCs w:val="24"/>
        </w:rPr>
        <w:tab/>
      </w:r>
      <w:r w:rsidRPr="0043560B">
        <w:rPr>
          <w:rFonts w:ascii="Arial Narrow" w:hAnsi="Arial Narrow" w:cs="Times New Roman"/>
          <w:sz w:val="24"/>
          <w:szCs w:val="24"/>
        </w:rPr>
        <w:tab/>
      </w:r>
      <w:r w:rsidRPr="0043560B">
        <w:rPr>
          <w:rFonts w:ascii="Arial Narrow" w:hAnsi="Arial Narrow" w:cs="Times New Roman"/>
          <w:sz w:val="24"/>
          <w:szCs w:val="24"/>
        </w:rPr>
        <w:tab/>
      </w:r>
      <w:r w:rsidRPr="0043560B">
        <w:rPr>
          <w:rFonts w:ascii="Arial Narrow" w:hAnsi="Arial Narrow" w:cs="Times New Roman"/>
          <w:sz w:val="24"/>
          <w:szCs w:val="24"/>
        </w:rPr>
        <w:tab/>
      </w:r>
      <w:r w:rsidRPr="0043560B">
        <w:rPr>
          <w:rFonts w:ascii="Arial Narrow" w:hAnsi="Arial Narrow" w:cs="Times New Roman"/>
          <w:noProof/>
          <w:sz w:val="20"/>
          <w:szCs w:val="20"/>
          <w:lang w:val="af-ZA"/>
        </w:rPr>
        <w:t>NW2290E</w:t>
      </w:r>
    </w:p>
    <w:p w:rsidR="00292955" w:rsidRPr="0043560B" w:rsidRDefault="0029295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r w:rsidRPr="0043560B">
        <w:rPr>
          <w:rFonts w:ascii="Arial Narrow" w:eastAsia="Arial Unicode MS" w:hAnsi="Arial Narrow" w:cs="Times New Roman"/>
          <w:b/>
          <w:bCs/>
          <w:sz w:val="24"/>
          <w:szCs w:val="24"/>
          <w:u w:val="single"/>
          <w:bdr w:val="nil"/>
          <w:lang w:val="en-US"/>
        </w:rPr>
        <w:t>Reply:</w:t>
      </w:r>
      <w:r w:rsidR="00B201D9" w:rsidRPr="0043560B">
        <w:rPr>
          <w:rFonts w:ascii="Arial Narrow" w:eastAsia="Arial Unicode MS" w:hAnsi="Arial Narrow" w:cs="Times New Roman"/>
          <w:b/>
          <w:bCs/>
          <w:sz w:val="24"/>
          <w:szCs w:val="24"/>
          <w:u w:val="single"/>
          <w:bdr w:val="nil"/>
          <w:lang w:val="en-US"/>
        </w:rPr>
        <w:t xml:space="preserve"> </w:t>
      </w:r>
    </w:p>
    <w:p w:rsidR="00B201D9" w:rsidRPr="0043560B" w:rsidRDefault="00B201D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201D9" w:rsidRPr="0043560B" w:rsidRDefault="00B201D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292955" w:rsidRPr="0043560B" w:rsidRDefault="00292955" w:rsidP="009C4B53">
      <w:pPr>
        <w:pStyle w:val="ListParagraph"/>
        <w:numPr>
          <w:ilvl w:val="0"/>
          <w:numId w:val="29"/>
        </w:numPr>
        <w:pBdr>
          <w:top w:val="nil"/>
          <w:left w:val="nil"/>
          <w:bottom w:val="nil"/>
          <w:right w:val="nil"/>
          <w:between w:val="nil"/>
          <w:bar w:val="nil"/>
        </w:pBdr>
        <w:spacing w:after="0" w:line="360" w:lineRule="auto"/>
        <w:ind w:left="426" w:hanging="284"/>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 xml:space="preserve">Total </w:t>
      </w:r>
      <w:r w:rsidR="00C340B9" w:rsidRPr="0043560B">
        <w:rPr>
          <w:rFonts w:ascii="Arial Narrow" w:eastAsia="Arial Unicode MS" w:hAnsi="Arial Narrow" w:cs="Times New Roman"/>
          <w:b/>
          <w:bCs/>
          <w:sz w:val="24"/>
          <w:szCs w:val="24"/>
          <w:bdr w:val="nil"/>
          <w:lang w:val="en-US"/>
        </w:rPr>
        <w:t xml:space="preserve">number of </w:t>
      </w:r>
      <w:r w:rsidR="00611555" w:rsidRPr="0043560B">
        <w:rPr>
          <w:rFonts w:ascii="Arial Narrow" w:eastAsia="Arial Unicode MS" w:hAnsi="Arial Narrow" w:cs="Times New Roman"/>
          <w:b/>
          <w:bCs/>
          <w:sz w:val="24"/>
          <w:szCs w:val="24"/>
          <w:bdr w:val="nil"/>
          <w:lang w:val="en-US"/>
        </w:rPr>
        <w:t>T</w:t>
      </w:r>
      <w:r w:rsidR="00C340B9" w:rsidRPr="0043560B">
        <w:rPr>
          <w:rFonts w:ascii="Arial Narrow" w:eastAsia="Arial Unicode MS" w:hAnsi="Arial Narrow" w:cs="Times New Roman"/>
          <w:b/>
          <w:bCs/>
          <w:sz w:val="24"/>
          <w:szCs w:val="24"/>
          <w:bdr w:val="nil"/>
          <w:lang w:val="en-US"/>
        </w:rPr>
        <w:t xml:space="preserve">ourism </w:t>
      </w:r>
      <w:r w:rsidR="00611555" w:rsidRPr="0043560B">
        <w:rPr>
          <w:rFonts w:ascii="Arial Narrow" w:eastAsia="Arial Unicode MS" w:hAnsi="Arial Narrow" w:cs="Times New Roman"/>
          <w:b/>
          <w:bCs/>
          <w:sz w:val="24"/>
          <w:szCs w:val="24"/>
          <w:bdr w:val="nil"/>
          <w:lang w:val="en-US"/>
        </w:rPr>
        <w:t>Stakeholder F</w:t>
      </w:r>
      <w:r w:rsidRPr="0043560B">
        <w:rPr>
          <w:rFonts w:ascii="Arial Narrow" w:eastAsia="Arial Unicode MS" w:hAnsi="Arial Narrow" w:cs="Times New Roman"/>
          <w:b/>
          <w:bCs/>
          <w:sz w:val="24"/>
          <w:szCs w:val="24"/>
          <w:bdr w:val="nil"/>
          <w:lang w:val="en-US"/>
        </w:rPr>
        <w:t>orums been established</w:t>
      </w:r>
      <w:r w:rsidR="00611555" w:rsidRPr="0043560B">
        <w:rPr>
          <w:rFonts w:ascii="Arial Narrow" w:eastAsia="Arial Unicode MS" w:hAnsi="Arial Narrow" w:cs="Times New Roman"/>
          <w:b/>
          <w:bCs/>
          <w:sz w:val="24"/>
          <w:szCs w:val="24"/>
          <w:bdr w:val="nil"/>
          <w:lang w:val="en-US"/>
        </w:rPr>
        <w:t xml:space="preserve"> in each province</w:t>
      </w:r>
    </w:p>
    <w:p w:rsidR="0065534C" w:rsidRPr="0043560B" w:rsidRDefault="009C4B53" w:rsidP="009C4B53">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A</w:t>
      </w:r>
      <w:r w:rsidR="0065534C" w:rsidRPr="0043560B">
        <w:rPr>
          <w:rFonts w:ascii="Arial Narrow" w:eastAsia="Arial Unicode MS" w:hAnsi="Arial Narrow" w:cs="Times New Roman"/>
          <w:bCs/>
          <w:sz w:val="24"/>
          <w:szCs w:val="24"/>
          <w:bdr w:val="nil"/>
          <w:lang w:val="en-US"/>
        </w:rPr>
        <w:t>ccording to the Constitution of the Republic of South Africa, 1996 - Schedule 4, Tourism is one of the functional areas of concurrent national and provincial legislative competence.  The detailed information on the provincial tourism forums can be obtained from the respective provinces, as the structures are not reporting directly to the department.</w:t>
      </w:r>
    </w:p>
    <w:p w:rsidR="009C4B53" w:rsidRPr="0043560B" w:rsidRDefault="009C4B53" w:rsidP="009C4B53">
      <w:pPr>
        <w:pBdr>
          <w:top w:val="nil"/>
          <w:left w:val="nil"/>
          <w:bottom w:val="nil"/>
          <w:right w:val="nil"/>
          <w:between w:val="nil"/>
          <w:bar w:val="nil"/>
        </w:pBdr>
        <w:spacing w:after="0" w:line="360" w:lineRule="auto"/>
        <w:ind w:firstLine="426"/>
        <w:jc w:val="both"/>
        <w:rPr>
          <w:rFonts w:ascii="Arial Narrow" w:eastAsia="Arial Unicode MS" w:hAnsi="Arial Narrow" w:cs="Times New Roman"/>
          <w:bCs/>
          <w:sz w:val="24"/>
          <w:szCs w:val="24"/>
          <w:bdr w:val="nil"/>
          <w:lang w:val="en-US"/>
        </w:rPr>
      </w:pPr>
    </w:p>
    <w:p w:rsidR="001446DB" w:rsidRPr="0043560B" w:rsidRDefault="00611555" w:rsidP="009C4B53">
      <w:pPr>
        <w:pBdr>
          <w:top w:val="nil"/>
          <w:left w:val="nil"/>
          <w:bottom w:val="nil"/>
          <w:right w:val="nil"/>
          <w:between w:val="nil"/>
          <w:bar w:val="nil"/>
        </w:pBdr>
        <w:spacing w:after="0" w:line="360" w:lineRule="auto"/>
        <w:ind w:firstLine="426"/>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w:t>
      </w:r>
      <w:r w:rsidR="009C4B53" w:rsidRPr="0043560B">
        <w:rPr>
          <w:rFonts w:ascii="Arial Narrow" w:eastAsia="Arial Unicode MS" w:hAnsi="Arial Narrow" w:cs="Times New Roman"/>
          <w:bCs/>
          <w:sz w:val="24"/>
          <w:szCs w:val="24"/>
          <w:bdr w:val="nil"/>
          <w:lang w:val="en-US"/>
        </w:rPr>
        <w:t>a</w:t>
      </w:r>
      <w:r w:rsidRPr="0043560B">
        <w:rPr>
          <w:rFonts w:ascii="Arial Narrow" w:eastAsia="Arial Unicode MS" w:hAnsi="Arial Narrow" w:cs="Times New Roman"/>
          <w:bCs/>
          <w:sz w:val="24"/>
          <w:szCs w:val="24"/>
          <w:bdr w:val="nil"/>
          <w:lang w:val="en-US"/>
        </w:rPr>
        <w:t>) – (</w:t>
      </w:r>
      <w:r w:rsidR="0043560B" w:rsidRPr="0043560B">
        <w:rPr>
          <w:rFonts w:ascii="Arial Narrow" w:eastAsia="Arial Unicode MS" w:hAnsi="Arial Narrow" w:cs="Times New Roman"/>
          <w:bCs/>
          <w:sz w:val="24"/>
          <w:szCs w:val="24"/>
          <w:bdr w:val="nil"/>
          <w:lang w:val="en-US"/>
        </w:rPr>
        <w:t>g) Not</w:t>
      </w:r>
      <w:r w:rsidRPr="0043560B">
        <w:rPr>
          <w:rFonts w:ascii="Arial Narrow" w:eastAsia="Arial Unicode MS" w:hAnsi="Arial Narrow" w:cs="Times New Roman"/>
          <w:bCs/>
          <w:sz w:val="24"/>
          <w:szCs w:val="24"/>
          <w:bdr w:val="nil"/>
          <w:lang w:val="en-US"/>
        </w:rPr>
        <w:t xml:space="preserve"> applicable</w:t>
      </w:r>
      <w:r w:rsidR="009C4B53" w:rsidRPr="0043560B">
        <w:rPr>
          <w:rFonts w:ascii="Arial Narrow" w:eastAsia="Arial Unicode MS" w:hAnsi="Arial Narrow" w:cs="Times New Roman"/>
          <w:bCs/>
          <w:sz w:val="24"/>
          <w:szCs w:val="24"/>
          <w:bdr w:val="nil"/>
          <w:lang w:val="en-US"/>
        </w:rPr>
        <w:t>.</w:t>
      </w:r>
    </w:p>
    <w:p w:rsidR="009C4B53" w:rsidRPr="0043560B" w:rsidRDefault="009C4B53" w:rsidP="009C4B53">
      <w:pPr>
        <w:pBdr>
          <w:top w:val="nil"/>
          <w:left w:val="nil"/>
          <w:bottom w:val="nil"/>
          <w:right w:val="nil"/>
          <w:between w:val="nil"/>
          <w:bar w:val="nil"/>
        </w:pBdr>
        <w:spacing w:after="0" w:line="360" w:lineRule="auto"/>
        <w:ind w:firstLine="426"/>
        <w:jc w:val="both"/>
        <w:rPr>
          <w:rFonts w:ascii="Arial Narrow" w:eastAsia="Arial Unicode MS" w:hAnsi="Arial Narrow" w:cs="Times New Roman"/>
          <w:bCs/>
          <w:sz w:val="24"/>
          <w:szCs w:val="24"/>
          <w:bdr w:val="nil"/>
          <w:lang w:val="en-US"/>
        </w:rPr>
      </w:pPr>
    </w:p>
    <w:p w:rsidR="001446DB" w:rsidRPr="0043560B" w:rsidRDefault="001446DB" w:rsidP="004B3D9B">
      <w:pPr>
        <w:pBdr>
          <w:top w:val="nil"/>
          <w:left w:val="nil"/>
          <w:bottom w:val="nil"/>
          <w:right w:val="nil"/>
          <w:between w:val="nil"/>
          <w:bar w:val="nil"/>
        </w:pBdr>
        <w:spacing w:after="0" w:line="360" w:lineRule="auto"/>
        <w:ind w:firstLine="567"/>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u w:val="single"/>
          <w:bdr w:val="nil"/>
          <w:lang w:val="en-US"/>
        </w:rPr>
        <w:br w:type="page"/>
      </w:r>
    </w:p>
    <w:p w:rsidR="00C46837" w:rsidRPr="0043560B" w:rsidRDefault="00C46837">
      <w:pPr>
        <w:rPr>
          <w:rFonts w:ascii="Arial Narrow" w:eastAsia="Arial Unicode MS" w:hAnsi="Arial Narrow" w:cs="Times New Roman"/>
          <w:b/>
          <w:bCs/>
          <w:sz w:val="24"/>
          <w:szCs w:val="24"/>
          <w:bdr w:val="nil"/>
          <w:lang w:val="en-US"/>
        </w:rPr>
        <w:sectPr w:rsidR="00C46837" w:rsidRPr="0043560B" w:rsidSect="00C46837">
          <w:footerReference w:type="default" r:id="rId9"/>
          <w:footerReference w:type="first" r:id="rId10"/>
          <w:pgSz w:w="11900" w:h="16840" w:code="9"/>
          <w:pgMar w:top="1134" w:right="1134" w:bottom="1134" w:left="1134" w:header="567" w:footer="567" w:gutter="0"/>
          <w:cols w:space="720"/>
          <w:titlePg/>
          <w:docGrid w:linePitch="299"/>
        </w:sectPr>
      </w:pPr>
    </w:p>
    <w:p w:rsidR="00AB62F3" w:rsidRPr="0043560B" w:rsidRDefault="00AB62F3" w:rsidP="0076060A">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8B4033" w:rsidRPr="0043560B" w:rsidRDefault="00C462B8" w:rsidP="009C4B53">
      <w:pPr>
        <w:pStyle w:val="ListParagraph"/>
        <w:numPr>
          <w:ilvl w:val="0"/>
          <w:numId w:val="29"/>
        </w:numPr>
        <w:pBdr>
          <w:top w:val="nil"/>
          <w:left w:val="nil"/>
          <w:bottom w:val="nil"/>
          <w:right w:val="nil"/>
          <w:between w:val="nil"/>
          <w:bar w:val="nil"/>
        </w:pBdr>
        <w:spacing w:after="0" w:line="360" w:lineRule="auto"/>
        <w:ind w:left="426" w:hanging="284"/>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
          <w:bCs/>
          <w:sz w:val="24"/>
          <w:szCs w:val="24"/>
          <w:bdr w:val="nil"/>
          <w:lang w:val="en-US"/>
        </w:rPr>
        <w:t>(a)</w:t>
      </w:r>
      <w:r w:rsidR="005C586B" w:rsidRPr="0043560B">
        <w:rPr>
          <w:rFonts w:ascii="Arial Narrow" w:eastAsia="Arial Unicode MS" w:hAnsi="Arial Narrow" w:cs="Times New Roman"/>
          <w:b/>
          <w:bCs/>
          <w:sz w:val="24"/>
          <w:szCs w:val="24"/>
          <w:bdr w:val="nil"/>
          <w:lang w:val="en-US"/>
        </w:rPr>
        <w:t xml:space="preserve"> </w:t>
      </w:r>
      <w:r w:rsidR="009C4B53" w:rsidRPr="0043560B">
        <w:rPr>
          <w:rFonts w:ascii="Arial Narrow" w:eastAsia="Arial Unicode MS" w:hAnsi="Arial Narrow" w:cs="Times New Roman"/>
          <w:b/>
          <w:bCs/>
          <w:sz w:val="24"/>
          <w:szCs w:val="24"/>
          <w:bdr w:val="nil"/>
          <w:lang w:val="en-US"/>
        </w:rPr>
        <w:t xml:space="preserve"> </w:t>
      </w:r>
      <w:r w:rsidR="008B4033" w:rsidRPr="0043560B">
        <w:rPr>
          <w:rFonts w:ascii="Arial Narrow" w:eastAsia="Arial Unicode MS" w:hAnsi="Arial Narrow" w:cs="Times New Roman"/>
          <w:b/>
          <w:bCs/>
          <w:sz w:val="24"/>
          <w:szCs w:val="24"/>
          <w:bdr w:val="nil"/>
          <w:lang w:val="en-US"/>
        </w:rPr>
        <w:t xml:space="preserve">Total number </w:t>
      </w:r>
      <w:r w:rsidR="005C586B" w:rsidRPr="0043560B">
        <w:rPr>
          <w:rFonts w:ascii="Arial Narrow" w:eastAsia="Arial Unicode MS" w:hAnsi="Arial Narrow" w:cs="Times New Roman"/>
          <w:b/>
          <w:bCs/>
          <w:sz w:val="24"/>
          <w:szCs w:val="24"/>
          <w:bdr w:val="nil"/>
          <w:lang w:val="en-US"/>
        </w:rPr>
        <w:t>of T</w:t>
      </w:r>
      <w:r w:rsidR="008B4033" w:rsidRPr="0043560B">
        <w:rPr>
          <w:rFonts w:ascii="Arial Narrow" w:eastAsia="Arial Unicode MS" w:hAnsi="Arial Narrow" w:cs="Times New Roman"/>
          <w:b/>
          <w:bCs/>
          <w:sz w:val="24"/>
          <w:szCs w:val="24"/>
          <w:bdr w:val="nil"/>
          <w:lang w:val="en-US"/>
        </w:rPr>
        <w:t xml:space="preserve">ourism </w:t>
      </w:r>
      <w:r w:rsidR="005C586B" w:rsidRPr="0043560B">
        <w:rPr>
          <w:rFonts w:ascii="Arial Narrow" w:eastAsia="Arial Unicode MS" w:hAnsi="Arial Narrow" w:cs="Times New Roman"/>
          <w:b/>
          <w:bCs/>
          <w:sz w:val="24"/>
          <w:szCs w:val="24"/>
          <w:bdr w:val="nil"/>
          <w:lang w:val="en-US"/>
        </w:rPr>
        <w:t>Stakeholder F</w:t>
      </w:r>
      <w:r w:rsidR="008B4033" w:rsidRPr="0043560B">
        <w:rPr>
          <w:rFonts w:ascii="Arial Narrow" w:eastAsia="Arial Unicode MS" w:hAnsi="Arial Narrow" w:cs="Times New Roman"/>
          <w:b/>
          <w:bCs/>
          <w:sz w:val="24"/>
          <w:szCs w:val="24"/>
          <w:bdr w:val="nil"/>
          <w:lang w:val="en-US"/>
        </w:rPr>
        <w:t>orums been established</w:t>
      </w:r>
      <w:r w:rsidR="005C586B" w:rsidRPr="0043560B">
        <w:rPr>
          <w:rFonts w:ascii="Arial Narrow" w:eastAsia="Arial Unicode MS" w:hAnsi="Arial Narrow" w:cs="Times New Roman"/>
          <w:b/>
          <w:bCs/>
          <w:sz w:val="24"/>
          <w:szCs w:val="24"/>
          <w:bdr w:val="nil"/>
          <w:lang w:val="en-US"/>
        </w:rPr>
        <w:t xml:space="preserve"> nationally is </w:t>
      </w:r>
      <w:r w:rsidR="00A13E8B">
        <w:rPr>
          <w:rFonts w:ascii="Arial Narrow" w:eastAsia="Arial Unicode MS" w:hAnsi="Arial Narrow" w:cs="Times New Roman"/>
          <w:b/>
          <w:bCs/>
          <w:sz w:val="24"/>
          <w:szCs w:val="24"/>
          <w:bdr w:val="nil"/>
          <w:lang w:val="en-US"/>
        </w:rPr>
        <w:t>5</w:t>
      </w:r>
      <w:r w:rsidR="00F64E37" w:rsidRPr="0043560B">
        <w:rPr>
          <w:rFonts w:ascii="Arial Narrow" w:eastAsia="Arial Unicode MS" w:hAnsi="Arial Narrow" w:cs="Times New Roman"/>
          <w:b/>
          <w:bCs/>
          <w:sz w:val="24"/>
          <w:szCs w:val="24"/>
          <w:bdr w:val="nil"/>
          <w:lang w:val="en-US"/>
        </w:rPr>
        <w:t xml:space="preserve">  </w:t>
      </w:r>
      <w:r w:rsidR="00F64E37" w:rsidRPr="0043560B">
        <w:rPr>
          <w:rFonts w:ascii="Arial Narrow" w:eastAsia="Arial Unicode MS" w:hAnsi="Arial Narrow" w:cs="Times New Roman"/>
          <w:bCs/>
          <w:sz w:val="24"/>
          <w:szCs w:val="24"/>
          <w:bdr w:val="nil"/>
          <w:lang w:val="en-US"/>
        </w:rPr>
        <w:t xml:space="preserve">(It excludes MinMEC, MIPTECH and the respective working groups) </w:t>
      </w:r>
    </w:p>
    <w:p w:rsidR="008B4033" w:rsidRPr="0043560B" w:rsidRDefault="008B4033" w:rsidP="005C586B">
      <w:pPr>
        <w:pStyle w:val="ListParagraph"/>
        <w:pBdr>
          <w:top w:val="nil"/>
          <w:left w:val="nil"/>
          <w:bottom w:val="nil"/>
          <w:right w:val="nil"/>
          <w:between w:val="nil"/>
          <w:bar w:val="nil"/>
        </w:pBdr>
        <w:spacing w:after="0" w:line="360" w:lineRule="auto"/>
        <w:ind w:left="1440"/>
        <w:rPr>
          <w:rFonts w:ascii="Arial Narrow" w:eastAsia="Arial Unicode MS" w:hAnsi="Arial Narrow" w:cs="Times New Roman"/>
          <w:bCs/>
          <w:sz w:val="24"/>
          <w:szCs w:val="24"/>
          <w:bdr w:val="nil"/>
          <w:lang w:val="en-US"/>
        </w:rPr>
      </w:pPr>
    </w:p>
    <w:tbl>
      <w:tblPr>
        <w:tblStyle w:val="TableGrid"/>
        <w:tblW w:w="15026" w:type="dxa"/>
        <w:tblInd w:w="-5" w:type="dxa"/>
        <w:tblLayout w:type="fixed"/>
        <w:tblLook w:val="04A0" w:firstRow="1" w:lastRow="0" w:firstColumn="1" w:lastColumn="0" w:noHBand="0" w:noVBand="1"/>
      </w:tblPr>
      <w:tblGrid>
        <w:gridCol w:w="1843"/>
        <w:gridCol w:w="1370"/>
        <w:gridCol w:w="2316"/>
        <w:gridCol w:w="1701"/>
        <w:gridCol w:w="2409"/>
        <w:gridCol w:w="2694"/>
        <w:gridCol w:w="2693"/>
      </w:tblGrid>
      <w:tr w:rsidR="0043560B" w:rsidRPr="0043560B" w:rsidTr="00100BCD">
        <w:trPr>
          <w:tblHeader/>
        </w:trPr>
        <w:tc>
          <w:tcPr>
            <w:tcW w:w="1843" w:type="dxa"/>
            <w:shd w:val="clear" w:color="auto" w:fill="D9D9D9" w:themeFill="background1" w:themeFillShade="D9"/>
          </w:tcPr>
          <w:p w:rsidR="00824EFC" w:rsidRPr="0043560B" w:rsidRDefault="00824EFC" w:rsidP="006F3302">
            <w:pPr>
              <w:pStyle w:val="ListParagraph"/>
              <w:pBdr>
                <w:top w:val="nil"/>
                <w:left w:val="nil"/>
                <w:bottom w:val="nil"/>
                <w:right w:val="nil"/>
                <w:between w:val="nil"/>
                <w:bar w:val="nil"/>
              </w:pBdr>
              <w:ind w:left="360"/>
              <w:jc w:val="both"/>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Forum Name</w:t>
            </w:r>
          </w:p>
        </w:tc>
        <w:tc>
          <w:tcPr>
            <w:tcW w:w="1370" w:type="dxa"/>
            <w:shd w:val="clear" w:color="auto" w:fill="D9D9D9" w:themeFill="background1" w:themeFillShade="D9"/>
          </w:tcPr>
          <w:p w:rsidR="00824EFC" w:rsidRPr="0043560B" w:rsidRDefault="00824EFC" w:rsidP="006F3302">
            <w:pPr>
              <w:pStyle w:val="ListParagraph"/>
              <w:pBdr>
                <w:top w:val="nil"/>
                <w:left w:val="nil"/>
                <w:bottom w:val="nil"/>
                <w:right w:val="nil"/>
                <w:between w:val="nil"/>
                <w:bar w:val="nil"/>
              </w:pBdr>
              <w:ind w:left="36"/>
              <w:jc w:val="both"/>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(b)On what date was each forum established in each case</w:t>
            </w:r>
          </w:p>
          <w:p w:rsidR="00824EFC" w:rsidRPr="0043560B" w:rsidRDefault="00824EFC" w:rsidP="006F3302">
            <w:pPr>
              <w:pStyle w:val="ListParagraph"/>
              <w:ind w:left="0"/>
              <w:jc w:val="both"/>
              <w:rPr>
                <w:rFonts w:ascii="Arial Narrow" w:eastAsia="Arial Unicode MS" w:hAnsi="Arial Narrow" w:cs="Times New Roman"/>
                <w:b/>
                <w:bCs/>
                <w:sz w:val="24"/>
                <w:szCs w:val="24"/>
                <w:bdr w:val="nil"/>
                <w:lang w:val="en-US"/>
              </w:rPr>
            </w:pPr>
          </w:p>
        </w:tc>
        <w:tc>
          <w:tcPr>
            <w:tcW w:w="2316" w:type="dxa"/>
            <w:shd w:val="clear" w:color="auto" w:fill="D9D9D9" w:themeFill="background1" w:themeFillShade="D9"/>
          </w:tcPr>
          <w:p w:rsidR="00824EFC" w:rsidRPr="0043560B" w:rsidRDefault="00824EFC" w:rsidP="006F3302">
            <w:pPr>
              <w:pBdr>
                <w:top w:val="nil"/>
                <w:left w:val="nil"/>
                <w:bottom w:val="nil"/>
                <w:right w:val="nil"/>
                <w:between w:val="nil"/>
                <w:bar w:val="nil"/>
              </w:pBdr>
              <w:jc w:val="both"/>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w:t>
            </w:r>
            <w:r w:rsidR="0043560B" w:rsidRPr="0043560B">
              <w:rPr>
                <w:rFonts w:ascii="Arial Narrow" w:eastAsia="Arial Unicode MS" w:hAnsi="Arial Narrow" w:cs="Times New Roman"/>
                <w:b/>
                <w:bCs/>
                <w:sz w:val="24"/>
                <w:szCs w:val="24"/>
                <w:bdr w:val="nil"/>
                <w:lang w:val="en-US"/>
              </w:rPr>
              <w:t>c)</w:t>
            </w:r>
            <w:r w:rsidRPr="0043560B">
              <w:rPr>
                <w:rFonts w:ascii="Arial Narrow" w:eastAsia="Arial Unicode MS" w:hAnsi="Arial Narrow" w:cs="Times New Roman"/>
                <w:b/>
                <w:bCs/>
                <w:sz w:val="24"/>
                <w:szCs w:val="24"/>
                <w:bdr w:val="nil"/>
                <w:lang w:val="en-US"/>
              </w:rPr>
              <w:t xml:space="preserve"> Who are the members of each Forum </w:t>
            </w:r>
          </w:p>
          <w:p w:rsidR="00824EFC" w:rsidRPr="0043560B" w:rsidRDefault="00824EFC" w:rsidP="006F3302">
            <w:pPr>
              <w:pStyle w:val="ListParagraph"/>
              <w:ind w:left="0"/>
              <w:jc w:val="both"/>
              <w:rPr>
                <w:rFonts w:ascii="Arial Narrow" w:eastAsia="Arial Unicode MS" w:hAnsi="Arial Narrow" w:cs="Times New Roman"/>
                <w:b/>
                <w:bCs/>
                <w:sz w:val="24"/>
                <w:szCs w:val="24"/>
                <w:bdr w:val="nil"/>
                <w:lang w:val="en-US"/>
              </w:rPr>
            </w:pPr>
          </w:p>
        </w:tc>
        <w:tc>
          <w:tcPr>
            <w:tcW w:w="1701" w:type="dxa"/>
            <w:shd w:val="clear" w:color="auto" w:fill="D9D9D9" w:themeFill="background1" w:themeFillShade="D9"/>
          </w:tcPr>
          <w:p w:rsidR="00824EFC" w:rsidRPr="0043560B" w:rsidRDefault="00824EFC" w:rsidP="006F3302">
            <w:pPr>
              <w:pBdr>
                <w:top w:val="nil"/>
                <w:left w:val="nil"/>
                <w:bottom w:val="nil"/>
                <w:right w:val="nil"/>
                <w:between w:val="nil"/>
                <w:bar w:val="nil"/>
              </w:pBdr>
              <w:jc w:val="both"/>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 xml:space="preserve">(d)How were members </w:t>
            </w:r>
            <w:r w:rsidR="0043560B" w:rsidRPr="0043560B">
              <w:rPr>
                <w:rFonts w:ascii="Arial Narrow" w:eastAsia="Arial Unicode MS" w:hAnsi="Arial Narrow" w:cs="Times New Roman"/>
                <w:b/>
                <w:bCs/>
                <w:sz w:val="24"/>
                <w:szCs w:val="24"/>
                <w:bdr w:val="nil"/>
                <w:lang w:val="en-US"/>
              </w:rPr>
              <w:t>selected in</w:t>
            </w:r>
            <w:r w:rsidRPr="0043560B">
              <w:rPr>
                <w:rFonts w:ascii="Arial Narrow" w:eastAsia="Arial Unicode MS" w:hAnsi="Arial Narrow" w:cs="Times New Roman"/>
                <w:b/>
                <w:bCs/>
                <w:sz w:val="24"/>
                <w:szCs w:val="24"/>
                <w:bdr w:val="nil"/>
                <w:lang w:val="en-US"/>
              </w:rPr>
              <w:t xml:space="preserve"> </w:t>
            </w:r>
            <w:r w:rsidR="0043560B" w:rsidRPr="0043560B">
              <w:rPr>
                <w:rFonts w:ascii="Arial Narrow" w:eastAsia="Arial Unicode MS" w:hAnsi="Arial Narrow" w:cs="Times New Roman"/>
                <w:b/>
                <w:bCs/>
                <w:sz w:val="24"/>
                <w:szCs w:val="24"/>
                <w:bdr w:val="nil"/>
                <w:lang w:val="en-US"/>
              </w:rPr>
              <w:t>each case</w:t>
            </w:r>
            <w:r w:rsidRPr="0043560B">
              <w:rPr>
                <w:rFonts w:ascii="Arial Narrow" w:eastAsia="Arial Unicode MS" w:hAnsi="Arial Narrow" w:cs="Times New Roman"/>
                <w:b/>
                <w:bCs/>
                <w:sz w:val="24"/>
                <w:szCs w:val="24"/>
                <w:bdr w:val="nil"/>
                <w:lang w:val="en-US"/>
              </w:rPr>
              <w:t xml:space="preserve"> </w:t>
            </w:r>
          </w:p>
          <w:p w:rsidR="00824EFC" w:rsidRPr="0043560B" w:rsidRDefault="00824EFC" w:rsidP="006F3302">
            <w:pPr>
              <w:pStyle w:val="ListParagraph"/>
              <w:ind w:left="0"/>
              <w:jc w:val="both"/>
              <w:rPr>
                <w:rFonts w:ascii="Arial Narrow" w:eastAsia="Arial Unicode MS" w:hAnsi="Arial Narrow" w:cs="Times New Roman"/>
                <w:b/>
                <w:bCs/>
                <w:sz w:val="24"/>
                <w:szCs w:val="24"/>
                <w:bdr w:val="nil"/>
                <w:lang w:val="en-US"/>
              </w:rPr>
            </w:pPr>
          </w:p>
        </w:tc>
        <w:tc>
          <w:tcPr>
            <w:tcW w:w="2409" w:type="dxa"/>
            <w:shd w:val="clear" w:color="auto" w:fill="D9D9D9" w:themeFill="background1" w:themeFillShade="D9"/>
          </w:tcPr>
          <w:p w:rsidR="00824EFC" w:rsidRPr="0043560B" w:rsidRDefault="00824EFC" w:rsidP="002E51A1">
            <w:pPr>
              <w:pStyle w:val="ListParagraph"/>
              <w:numPr>
                <w:ilvl w:val="0"/>
                <w:numId w:val="12"/>
              </w:numPr>
              <w:pBdr>
                <w:top w:val="nil"/>
                <w:left w:val="nil"/>
                <w:bottom w:val="nil"/>
                <w:right w:val="nil"/>
                <w:between w:val="nil"/>
                <w:bar w:val="nil"/>
              </w:pBdr>
              <w:ind w:left="318"/>
              <w:jc w:val="both"/>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What are the main objectives in each case</w:t>
            </w:r>
          </w:p>
          <w:p w:rsidR="00824EFC" w:rsidRPr="0043560B" w:rsidRDefault="00824EFC" w:rsidP="006F3302">
            <w:pPr>
              <w:pStyle w:val="ListParagraph"/>
              <w:ind w:left="0"/>
              <w:jc w:val="both"/>
              <w:rPr>
                <w:rFonts w:ascii="Arial Narrow" w:eastAsia="Arial Unicode MS" w:hAnsi="Arial Narrow" w:cs="Times New Roman"/>
                <w:b/>
                <w:bCs/>
                <w:sz w:val="24"/>
                <w:szCs w:val="24"/>
                <w:bdr w:val="nil"/>
                <w:lang w:val="en-US"/>
              </w:rPr>
            </w:pPr>
          </w:p>
        </w:tc>
        <w:tc>
          <w:tcPr>
            <w:tcW w:w="2694" w:type="dxa"/>
            <w:shd w:val="clear" w:color="auto" w:fill="D9D9D9" w:themeFill="background1" w:themeFillShade="D9"/>
          </w:tcPr>
          <w:p w:rsidR="00824EFC" w:rsidRPr="0043560B" w:rsidRDefault="00824EFC" w:rsidP="002E51A1">
            <w:pPr>
              <w:pStyle w:val="ListParagraph"/>
              <w:numPr>
                <w:ilvl w:val="0"/>
                <w:numId w:val="12"/>
              </w:numPr>
              <w:pBdr>
                <w:top w:val="nil"/>
                <w:left w:val="nil"/>
                <w:bottom w:val="nil"/>
                <w:right w:val="nil"/>
                <w:between w:val="nil"/>
                <w:bar w:val="nil"/>
              </w:pBdr>
              <w:ind w:left="318" w:hanging="318"/>
              <w:jc w:val="both"/>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 xml:space="preserve">what mechanisms processes and procedures are in place to monitor attainment  of objectives in each instance </w:t>
            </w:r>
          </w:p>
        </w:tc>
        <w:tc>
          <w:tcPr>
            <w:tcW w:w="2693" w:type="dxa"/>
            <w:shd w:val="clear" w:color="auto" w:fill="D9D9D9" w:themeFill="background1" w:themeFillShade="D9"/>
          </w:tcPr>
          <w:p w:rsidR="00824EFC" w:rsidRPr="0043560B" w:rsidRDefault="00824EFC" w:rsidP="002E51A1">
            <w:pPr>
              <w:pStyle w:val="ListParagraph"/>
              <w:numPr>
                <w:ilvl w:val="0"/>
                <w:numId w:val="12"/>
              </w:numPr>
              <w:pBdr>
                <w:top w:val="nil"/>
                <w:left w:val="nil"/>
                <w:bottom w:val="nil"/>
                <w:right w:val="nil"/>
                <w:between w:val="nil"/>
                <w:bar w:val="nil"/>
              </w:pBdr>
              <w:ind w:left="459" w:hanging="426"/>
              <w:jc w:val="both"/>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 xml:space="preserve">what objectives have been met in each instance </w:t>
            </w:r>
          </w:p>
        </w:tc>
      </w:tr>
      <w:tr w:rsidR="0043560B" w:rsidRPr="0043560B" w:rsidTr="006F3302">
        <w:tc>
          <w:tcPr>
            <w:tcW w:w="1843" w:type="dxa"/>
            <w:shd w:val="clear" w:color="auto" w:fill="FFFFFF" w:themeFill="background1"/>
          </w:tcPr>
          <w:p w:rsidR="00824EFC" w:rsidRPr="0043560B" w:rsidRDefault="00824EFC" w:rsidP="006F3302">
            <w:pPr>
              <w:pStyle w:val="ListParagraph"/>
              <w:numPr>
                <w:ilvl w:val="0"/>
                <w:numId w:val="17"/>
              </w:numPr>
              <w:pBdr>
                <w:top w:val="nil"/>
                <w:left w:val="nil"/>
                <w:bottom w:val="nil"/>
                <w:right w:val="nil"/>
                <w:between w:val="nil"/>
                <w:bar w:val="nil"/>
              </w:pBdr>
              <w:ind w:left="229" w:hanging="229"/>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Tourism Leadership Forum</w:t>
            </w:r>
          </w:p>
        </w:tc>
        <w:tc>
          <w:tcPr>
            <w:tcW w:w="1370" w:type="dxa"/>
            <w:shd w:val="clear" w:color="auto" w:fill="FFFFFF" w:themeFill="background1"/>
          </w:tcPr>
          <w:p w:rsidR="00824EFC" w:rsidRPr="0043560B" w:rsidRDefault="00824EFC" w:rsidP="006F3302">
            <w:pPr>
              <w:pStyle w:val="ListParagraph"/>
              <w:pBdr>
                <w:top w:val="nil"/>
                <w:left w:val="nil"/>
                <w:bottom w:val="nil"/>
                <w:right w:val="nil"/>
                <w:between w:val="nil"/>
                <w:bar w:val="nil"/>
              </w:pBdr>
              <w:ind w:left="36"/>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2017</w:t>
            </w:r>
            <w:r w:rsidR="009C4B53" w:rsidRPr="0043560B">
              <w:rPr>
                <w:rFonts w:ascii="Arial Narrow" w:eastAsia="Arial Unicode MS" w:hAnsi="Arial Narrow" w:cs="Times New Roman"/>
                <w:bCs/>
                <w:sz w:val="24"/>
                <w:szCs w:val="24"/>
                <w:bdr w:val="nil"/>
                <w:lang w:val="en-US"/>
              </w:rPr>
              <w:t>/18</w:t>
            </w:r>
          </w:p>
        </w:tc>
        <w:tc>
          <w:tcPr>
            <w:tcW w:w="2316" w:type="dxa"/>
            <w:shd w:val="clear" w:color="auto" w:fill="FFFFFF" w:themeFill="background1"/>
          </w:tcPr>
          <w:p w:rsidR="00824EFC" w:rsidRPr="0043560B" w:rsidRDefault="00824EFC" w:rsidP="006F3302">
            <w:pPr>
              <w:pStyle w:val="ListParagraph"/>
              <w:numPr>
                <w:ilvl w:val="0"/>
                <w:numId w:val="18"/>
              </w:numPr>
              <w:pBdr>
                <w:top w:val="nil"/>
                <w:left w:val="nil"/>
                <w:bottom w:val="nil"/>
                <w:right w:val="nil"/>
                <w:between w:val="nil"/>
                <w:bar w:val="nil"/>
              </w:pBdr>
              <w:ind w:left="372" w:hanging="372"/>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Captains of Tourism Industry</w:t>
            </w:r>
          </w:p>
          <w:p w:rsidR="00824EFC" w:rsidRPr="0043560B" w:rsidRDefault="00824EFC" w:rsidP="006F3302">
            <w:pPr>
              <w:pStyle w:val="ListParagraph"/>
              <w:numPr>
                <w:ilvl w:val="0"/>
                <w:numId w:val="18"/>
              </w:numPr>
              <w:pBdr>
                <w:top w:val="nil"/>
                <w:left w:val="nil"/>
                <w:bottom w:val="nil"/>
                <w:right w:val="nil"/>
                <w:between w:val="nil"/>
                <w:bar w:val="nil"/>
              </w:pBdr>
              <w:ind w:left="372" w:hanging="372"/>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Representative from Treasury</w:t>
            </w:r>
          </w:p>
        </w:tc>
        <w:tc>
          <w:tcPr>
            <w:tcW w:w="1701" w:type="dxa"/>
            <w:shd w:val="clear" w:color="auto" w:fill="FFFFFF" w:themeFill="background1"/>
          </w:tcPr>
          <w:p w:rsidR="00824EFC" w:rsidRPr="0043560B" w:rsidRDefault="00824EFC" w:rsidP="006F3302">
            <w:p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The NTSS identifies stakeholders that will be playing a leading and/or supporting role in its implementation, monitoring and reporting</w:t>
            </w:r>
          </w:p>
        </w:tc>
        <w:tc>
          <w:tcPr>
            <w:tcW w:w="2409" w:type="dxa"/>
            <w:shd w:val="clear" w:color="auto" w:fill="FFFFFF" w:themeFill="background1"/>
          </w:tcPr>
          <w:p w:rsidR="00824EFC" w:rsidRPr="0043560B" w:rsidRDefault="00824EFC" w:rsidP="009C4B53">
            <w:pPr>
              <w:pStyle w:val="ListParagraph"/>
              <w:numPr>
                <w:ilvl w:val="0"/>
                <w:numId w:val="18"/>
              </w:numPr>
              <w:pBdr>
                <w:top w:val="nil"/>
                <w:left w:val="nil"/>
                <w:bottom w:val="nil"/>
                <w:right w:val="nil"/>
                <w:between w:val="nil"/>
                <w:bar w:val="nil"/>
              </w:pBdr>
              <w:ind w:left="372" w:hanging="372"/>
              <w:jc w:val="both"/>
              <w:rPr>
                <w:rFonts w:ascii="Arial Narrow" w:eastAsia="Arial Unicode MS" w:hAnsi="Arial Narrow" w:cs="Times New Roman"/>
                <w:bCs/>
                <w:sz w:val="24"/>
                <w:szCs w:val="24"/>
                <w:bdr w:val="nil"/>
                <w:lang w:val="en-US"/>
              </w:rPr>
            </w:pPr>
            <w:r w:rsidRPr="0043560B">
              <w:rPr>
                <w:rFonts w:ascii="Arial Narrow" w:eastAsia="Times New Roman" w:hAnsi="Arial Narrow" w:cs="Times New Roman"/>
                <w:bCs/>
                <w:sz w:val="24"/>
                <w:szCs w:val="24"/>
                <w:lang w:val="en-GB"/>
              </w:rPr>
              <w:t>To provide a platform to discuss and deliberate on tourism related matters in order to ensure that tourism grows and contribute to the overall socio-</w:t>
            </w:r>
            <w:r w:rsidRPr="0043560B">
              <w:rPr>
                <w:rFonts w:ascii="Arial Narrow" w:eastAsia="Arial Unicode MS" w:hAnsi="Arial Narrow" w:cs="Times New Roman"/>
                <w:bCs/>
                <w:sz w:val="24"/>
                <w:szCs w:val="24"/>
                <w:bdr w:val="nil"/>
                <w:lang w:val="en-US"/>
              </w:rPr>
              <w:t>economic development.</w:t>
            </w:r>
          </w:p>
          <w:p w:rsidR="00824EFC" w:rsidRPr="0043560B" w:rsidRDefault="00824EFC" w:rsidP="009C4B53">
            <w:pPr>
              <w:pStyle w:val="ListParagraph"/>
              <w:numPr>
                <w:ilvl w:val="0"/>
                <w:numId w:val="18"/>
              </w:numPr>
              <w:pBdr>
                <w:top w:val="nil"/>
                <w:left w:val="nil"/>
                <w:bottom w:val="nil"/>
                <w:right w:val="nil"/>
                <w:between w:val="nil"/>
                <w:bar w:val="nil"/>
              </w:pBdr>
              <w:ind w:left="372" w:hanging="372"/>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To ensure that the policies</w:t>
            </w:r>
            <w:r w:rsidRPr="0043560B">
              <w:rPr>
                <w:rFonts w:ascii="Arial Narrow" w:eastAsia="Times New Roman" w:hAnsi="Arial Narrow" w:cs="Times New Roman"/>
                <w:bCs/>
                <w:sz w:val="24"/>
                <w:szCs w:val="24"/>
                <w:lang w:val="en-GB"/>
              </w:rPr>
              <w:t xml:space="preserve"> set out by the industry are aligned with NTSS, and the Tourism Act no.3 of 2014.</w:t>
            </w:r>
          </w:p>
        </w:tc>
        <w:tc>
          <w:tcPr>
            <w:tcW w:w="2694" w:type="dxa"/>
            <w:shd w:val="clear" w:color="auto" w:fill="FFFFFF" w:themeFill="background1"/>
          </w:tcPr>
          <w:p w:rsidR="00824EFC" w:rsidRPr="0043560B" w:rsidRDefault="00824EFC" w:rsidP="009C4B53">
            <w:pPr>
              <w:pStyle w:val="ListParagraph"/>
              <w:numPr>
                <w:ilvl w:val="0"/>
                <w:numId w:val="18"/>
              </w:numPr>
              <w:pBdr>
                <w:top w:val="nil"/>
                <w:left w:val="nil"/>
                <w:bottom w:val="nil"/>
                <w:right w:val="nil"/>
                <w:between w:val="nil"/>
                <w:bar w:val="nil"/>
              </w:pBdr>
              <w:ind w:left="372" w:hanging="372"/>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Quarterly feedback meetings are held on progress made from actions allocated.</w:t>
            </w:r>
          </w:p>
        </w:tc>
        <w:tc>
          <w:tcPr>
            <w:tcW w:w="2693" w:type="dxa"/>
            <w:shd w:val="clear" w:color="auto" w:fill="FFFFFF" w:themeFill="background1"/>
          </w:tcPr>
          <w:p w:rsidR="00824EFC" w:rsidRPr="0043560B" w:rsidRDefault="00824EFC" w:rsidP="009C4B53">
            <w:pPr>
              <w:pStyle w:val="ListParagraph"/>
              <w:numPr>
                <w:ilvl w:val="0"/>
                <w:numId w:val="18"/>
              </w:numPr>
              <w:pBdr>
                <w:top w:val="nil"/>
                <w:left w:val="nil"/>
                <w:bottom w:val="nil"/>
                <w:right w:val="nil"/>
                <w:between w:val="nil"/>
                <w:bar w:val="nil"/>
              </w:pBdr>
              <w:ind w:left="372" w:hanging="372"/>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Sound discussions to ensure tourism growth and overall economic development.</w:t>
            </w:r>
          </w:p>
        </w:tc>
      </w:tr>
      <w:tr w:rsidR="0043560B" w:rsidRPr="0043560B" w:rsidTr="006F3302">
        <w:tc>
          <w:tcPr>
            <w:tcW w:w="1843" w:type="dxa"/>
          </w:tcPr>
          <w:p w:rsidR="00824EFC" w:rsidRPr="0043560B" w:rsidRDefault="00824EFC" w:rsidP="006F3302">
            <w:pPr>
              <w:pStyle w:val="ListParagraph"/>
              <w:numPr>
                <w:ilvl w:val="0"/>
                <w:numId w:val="16"/>
              </w:numPr>
              <w:ind w:left="229" w:hanging="229"/>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National Tourism Stakeholders Forum (NTSF)</w:t>
            </w:r>
          </w:p>
        </w:tc>
        <w:tc>
          <w:tcPr>
            <w:tcW w:w="1370" w:type="dxa"/>
          </w:tcPr>
          <w:p w:rsidR="00824EFC" w:rsidRPr="0043560B" w:rsidRDefault="00824EFC" w:rsidP="006F3302">
            <w:pPr>
              <w:pStyle w:val="ListParagraph"/>
              <w:spacing w:line="360" w:lineRule="auto"/>
              <w:ind w:left="0"/>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2011</w:t>
            </w:r>
            <w:r w:rsidR="009C4B53" w:rsidRPr="0043560B">
              <w:rPr>
                <w:rFonts w:ascii="Arial Narrow" w:eastAsia="Arial Unicode MS" w:hAnsi="Arial Narrow" w:cs="Times New Roman"/>
                <w:bCs/>
                <w:sz w:val="24"/>
                <w:szCs w:val="24"/>
                <w:bdr w:val="nil"/>
                <w:lang w:val="en-US"/>
              </w:rPr>
              <w:t>/12</w:t>
            </w:r>
          </w:p>
        </w:tc>
        <w:tc>
          <w:tcPr>
            <w:tcW w:w="2316" w:type="dxa"/>
          </w:tcPr>
          <w:p w:rsidR="00824EFC" w:rsidRPr="0043560B" w:rsidRDefault="00824EFC" w:rsidP="006F3302">
            <w:pPr>
              <w:pStyle w:val="ListParagraph"/>
              <w:numPr>
                <w:ilvl w:val="0"/>
                <w:numId w:val="14"/>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 xml:space="preserve">Senior executives of organised private sector associations, </w:t>
            </w:r>
          </w:p>
          <w:p w:rsidR="00824EFC" w:rsidRPr="0043560B" w:rsidRDefault="00824EFC" w:rsidP="006F3302">
            <w:pPr>
              <w:pStyle w:val="ListParagraph"/>
              <w:numPr>
                <w:ilvl w:val="0"/>
                <w:numId w:val="14"/>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 xml:space="preserve">Captains of industry, </w:t>
            </w:r>
          </w:p>
          <w:p w:rsidR="00824EFC" w:rsidRPr="0043560B" w:rsidRDefault="00824EFC" w:rsidP="006F3302">
            <w:pPr>
              <w:pStyle w:val="ListParagraph"/>
              <w:numPr>
                <w:ilvl w:val="0"/>
                <w:numId w:val="14"/>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Senior government officials (from the relevant sector departments at national level)</w:t>
            </w:r>
          </w:p>
          <w:p w:rsidR="00824EFC" w:rsidRPr="0043560B" w:rsidRDefault="00824EFC" w:rsidP="006F3302">
            <w:pPr>
              <w:pStyle w:val="ListParagraph"/>
              <w:numPr>
                <w:ilvl w:val="0"/>
                <w:numId w:val="14"/>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 xml:space="preserve">Representatives of provincial departments and provincial marketing agencies, </w:t>
            </w:r>
          </w:p>
          <w:p w:rsidR="00824EFC" w:rsidRPr="0043560B" w:rsidRDefault="00824EFC" w:rsidP="006F3302">
            <w:pPr>
              <w:pStyle w:val="ListParagraph"/>
              <w:numPr>
                <w:ilvl w:val="0"/>
                <w:numId w:val="14"/>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 xml:space="preserve">Tourism heads / Managers in the metropolitan municipalities; and the South African Local Government Association; and </w:t>
            </w:r>
          </w:p>
          <w:p w:rsidR="00824EFC" w:rsidRPr="0043560B" w:rsidRDefault="00824EFC" w:rsidP="006F3302">
            <w:pPr>
              <w:pStyle w:val="ListParagraph"/>
              <w:numPr>
                <w:ilvl w:val="0"/>
                <w:numId w:val="14"/>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 xml:space="preserve">Relevant National government agencies e.g. South African Tourism, Brand SA, South, etc. </w:t>
            </w:r>
          </w:p>
        </w:tc>
        <w:tc>
          <w:tcPr>
            <w:tcW w:w="1701" w:type="dxa"/>
          </w:tcPr>
          <w:p w:rsidR="00824EFC" w:rsidRPr="0043560B" w:rsidRDefault="00824EFC" w:rsidP="006F3302">
            <w:pPr>
              <w:pStyle w:val="ListParagraph"/>
              <w:ind w:left="0"/>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 xml:space="preserve">The NTSS identifies stakeholders that will be playing a leading and/or </w:t>
            </w:r>
            <w:r w:rsidRPr="0043560B">
              <w:rPr>
                <w:rFonts w:ascii="Arial Narrow" w:eastAsia="Arial Unicode MS" w:hAnsi="Arial Narrow" w:cs="Times New Roman"/>
                <w:bCs/>
                <w:sz w:val="24"/>
                <w:szCs w:val="24"/>
                <w:bdr w:val="nil"/>
                <w:lang w:val="en-US"/>
              </w:rPr>
              <w:lastRenderedPageBreak/>
              <w:t>supporting role in its implementation, monitoring and reporting.</w:t>
            </w:r>
          </w:p>
        </w:tc>
        <w:tc>
          <w:tcPr>
            <w:tcW w:w="2409" w:type="dxa"/>
          </w:tcPr>
          <w:p w:rsidR="00824EFC" w:rsidRPr="0043560B" w:rsidRDefault="00824EFC" w:rsidP="006F3302">
            <w:pPr>
              <w:pStyle w:val="ListParagraph"/>
              <w:ind w:left="0"/>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To provide a platform for multi-stakeholder engagements to:</w:t>
            </w:r>
          </w:p>
          <w:p w:rsidR="00824EFC" w:rsidRPr="0043560B" w:rsidRDefault="00824EFC" w:rsidP="006F3302">
            <w:pPr>
              <w:pStyle w:val="ListParagraph"/>
              <w:numPr>
                <w:ilvl w:val="0"/>
                <w:numId w:val="15"/>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 xml:space="preserve">Ensure alignment, monitoring and </w:t>
            </w:r>
            <w:r w:rsidRPr="0043560B">
              <w:rPr>
                <w:rFonts w:ascii="Arial Narrow" w:eastAsia="Arial Unicode MS" w:hAnsi="Arial Narrow" w:cs="Times New Roman"/>
                <w:bCs/>
                <w:sz w:val="24"/>
                <w:szCs w:val="24"/>
                <w:bdr w:val="nil"/>
                <w:lang w:val="en-US"/>
              </w:rPr>
              <w:lastRenderedPageBreak/>
              <w:t>reporting on NTSS implementation</w:t>
            </w:r>
          </w:p>
          <w:p w:rsidR="00824EFC" w:rsidRPr="0043560B" w:rsidRDefault="00824EFC" w:rsidP="006F3302">
            <w:pPr>
              <w:pStyle w:val="ListParagraph"/>
              <w:numPr>
                <w:ilvl w:val="0"/>
                <w:numId w:val="15"/>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Identify challenges that may hamper effective implementation of the NTSS and jointly recommend solutions, policy and strategy changes that are necessary and critical for the successful implementation of the NTSS and other tourism strategies/ programmes.</w:t>
            </w:r>
          </w:p>
        </w:tc>
        <w:tc>
          <w:tcPr>
            <w:tcW w:w="2694" w:type="dxa"/>
          </w:tcPr>
          <w:p w:rsidR="00824EFC" w:rsidRPr="0043560B" w:rsidRDefault="00824EFC" w:rsidP="009C4B53">
            <w:pPr>
              <w:pStyle w:val="ListParagraph"/>
              <w:numPr>
                <w:ilvl w:val="0"/>
                <w:numId w:val="15"/>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 xml:space="preserve">NTSS implementation mechanisms that include Work Streams aligned to each pillar of the NTSS, namely, Effective Marketing, </w:t>
            </w:r>
            <w:r w:rsidRPr="0043560B">
              <w:rPr>
                <w:rFonts w:ascii="Arial Narrow" w:eastAsia="Arial Unicode MS" w:hAnsi="Arial Narrow" w:cs="Times New Roman"/>
                <w:bCs/>
                <w:sz w:val="24"/>
                <w:szCs w:val="24"/>
                <w:bdr w:val="nil"/>
                <w:lang w:val="en-US"/>
              </w:rPr>
              <w:lastRenderedPageBreak/>
              <w:t>Facilitating ease of Access, Visitor Experience, Destination management and Broad-Based Benefits.</w:t>
            </w:r>
          </w:p>
        </w:tc>
        <w:tc>
          <w:tcPr>
            <w:tcW w:w="2693" w:type="dxa"/>
          </w:tcPr>
          <w:p w:rsidR="00824EFC" w:rsidRPr="0043560B" w:rsidRDefault="00824EFC" w:rsidP="006F3302">
            <w:pPr>
              <w:pStyle w:val="ListParagraph"/>
              <w:numPr>
                <w:ilvl w:val="0"/>
                <w:numId w:val="15"/>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Alignment, monitoring and reporting on NTSS implementation</w:t>
            </w:r>
          </w:p>
          <w:p w:rsidR="00824EFC" w:rsidRPr="0043560B" w:rsidRDefault="00824EFC" w:rsidP="006F3302">
            <w:pPr>
              <w:pStyle w:val="ListParagraph"/>
              <w:numPr>
                <w:ilvl w:val="0"/>
                <w:numId w:val="15"/>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Clear identification of priorities and role players</w:t>
            </w:r>
          </w:p>
        </w:tc>
      </w:tr>
      <w:tr w:rsidR="0043560B" w:rsidRPr="0043560B" w:rsidTr="006F3302">
        <w:tc>
          <w:tcPr>
            <w:tcW w:w="1843" w:type="dxa"/>
          </w:tcPr>
          <w:p w:rsidR="00100BCD" w:rsidRPr="0043560B" w:rsidRDefault="00100BCD" w:rsidP="00684273">
            <w:pPr>
              <w:pStyle w:val="ListParagraph"/>
              <w:numPr>
                <w:ilvl w:val="0"/>
                <w:numId w:val="16"/>
              </w:numPr>
              <w:pBdr>
                <w:top w:val="nil"/>
                <w:left w:val="nil"/>
                <w:bottom w:val="nil"/>
                <w:right w:val="nil"/>
                <w:between w:val="nil"/>
                <w:bar w:val="nil"/>
              </w:pBdr>
              <w:ind w:left="318" w:hanging="284"/>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Tourism Safety Forums</w:t>
            </w:r>
            <w:r w:rsidR="00A13E8B">
              <w:rPr>
                <w:rFonts w:ascii="Arial Narrow" w:eastAsia="Arial Unicode MS" w:hAnsi="Arial Narrow" w:cs="Times New Roman"/>
                <w:bCs/>
                <w:sz w:val="24"/>
                <w:szCs w:val="24"/>
                <w:bdr w:val="nil"/>
                <w:lang w:val="en-US"/>
              </w:rPr>
              <w:t xml:space="preserve"> (N</w:t>
            </w:r>
            <w:r w:rsidR="00C11CE0" w:rsidRPr="0043560B">
              <w:rPr>
                <w:rFonts w:ascii="Arial Narrow" w:eastAsia="Arial Unicode MS" w:hAnsi="Arial Narrow" w:cs="Times New Roman"/>
                <w:bCs/>
                <w:sz w:val="24"/>
                <w:szCs w:val="24"/>
                <w:bdr w:val="nil"/>
                <w:lang w:val="en-US"/>
              </w:rPr>
              <w:t>ational)</w:t>
            </w:r>
          </w:p>
        </w:tc>
        <w:tc>
          <w:tcPr>
            <w:tcW w:w="1370" w:type="dxa"/>
          </w:tcPr>
          <w:p w:rsidR="00100BCD" w:rsidRPr="0043560B" w:rsidRDefault="00C97608" w:rsidP="00C11CE0">
            <w:pPr>
              <w:pStyle w:val="ListParagraph"/>
              <w:spacing w:line="360" w:lineRule="auto"/>
              <w:ind w:left="0"/>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201</w:t>
            </w:r>
            <w:r w:rsidR="00C11CE0" w:rsidRPr="0043560B">
              <w:rPr>
                <w:rFonts w:ascii="Arial Narrow" w:eastAsia="Arial Unicode MS" w:hAnsi="Arial Narrow" w:cs="Times New Roman"/>
                <w:bCs/>
                <w:sz w:val="24"/>
                <w:szCs w:val="24"/>
                <w:bdr w:val="nil"/>
                <w:lang w:val="en-US"/>
              </w:rPr>
              <w:t>7</w:t>
            </w:r>
            <w:r w:rsidRPr="0043560B">
              <w:rPr>
                <w:rFonts w:ascii="Arial Narrow" w:eastAsia="Arial Unicode MS" w:hAnsi="Arial Narrow" w:cs="Times New Roman"/>
                <w:bCs/>
                <w:sz w:val="24"/>
                <w:szCs w:val="24"/>
                <w:bdr w:val="nil"/>
                <w:lang w:val="en-US"/>
              </w:rPr>
              <w:t>/1</w:t>
            </w:r>
            <w:r w:rsidR="00C11CE0" w:rsidRPr="0043560B">
              <w:rPr>
                <w:rFonts w:ascii="Arial Narrow" w:eastAsia="Arial Unicode MS" w:hAnsi="Arial Narrow" w:cs="Times New Roman"/>
                <w:bCs/>
                <w:sz w:val="24"/>
                <w:szCs w:val="24"/>
                <w:bdr w:val="nil"/>
                <w:lang w:val="en-US"/>
              </w:rPr>
              <w:t>8</w:t>
            </w:r>
          </w:p>
        </w:tc>
        <w:tc>
          <w:tcPr>
            <w:tcW w:w="2316" w:type="dxa"/>
          </w:tcPr>
          <w:p w:rsidR="00100BCD" w:rsidRPr="0043560B" w:rsidRDefault="00BE50F8" w:rsidP="009C4B53">
            <w:pPr>
              <w:pStyle w:val="ListParagraph"/>
              <w:pBdr>
                <w:top w:val="nil"/>
                <w:left w:val="nil"/>
                <w:bottom w:val="nil"/>
                <w:right w:val="nil"/>
                <w:between w:val="nil"/>
                <w:bar w:val="nil"/>
              </w:pBdr>
              <w:ind w:left="0"/>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The Forum comprises of representatives from the Department, nine</w:t>
            </w:r>
          </w:p>
          <w:p w:rsidR="00BE50F8" w:rsidRPr="0043560B" w:rsidRDefault="00655F62" w:rsidP="009C4B53">
            <w:pPr>
              <w:pStyle w:val="ListParagraph"/>
              <w:pBdr>
                <w:top w:val="nil"/>
                <w:left w:val="nil"/>
                <w:bottom w:val="nil"/>
                <w:right w:val="nil"/>
                <w:between w:val="nil"/>
                <w:bar w:val="nil"/>
              </w:pBdr>
              <w:ind w:left="0"/>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w:t>
            </w:r>
            <w:r w:rsidR="00BE50F8" w:rsidRPr="0043560B">
              <w:rPr>
                <w:rFonts w:ascii="Arial Narrow" w:eastAsia="Arial Unicode MS" w:hAnsi="Arial Narrow" w:cs="Times New Roman"/>
                <w:bCs/>
                <w:sz w:val="24"/>
                <w:szCs w:val="24"/>
                <w:bdr w:val="nil"/>
                <w:lang w:val="en-US"/>
              </w:rPr>
              <w:t>9) provincial Tourism Departments, South African Tourism (SAT), South African National Parks (SANParks), Tourism Business Council of South Africa (TBCSA) and other tourism bodies, the South African Police Service (SAPS), industry representatives, and other relevant stakeholders as per invitation from the Forum.</w:t>
            </w:r>
          </w:p>
          <w:p w:rsidR="00BE50F8" w:rsidRPr="0043560B" w:rsidRDefault="00BE50F8" w:rsidP="009C4B53">
            <w:pPr>
              <w:pStyle w:val="ListParagraph"/>
              <w:pBdr>
                <w:top w:val="nil"/>
                <w:left w:val="nil"/>
                <w:bottom w:val="nil"/>
                <w:right w:val="nil"/>
                <w:between w:val="nil"/>
                <w:bar w:val="nil"/>
              </w:pBdr>
              <w:ind w:left="0"/>
              <w:jc w:val="both"/>
              <w:rPr>
                <w:rFonts w:ascii="Arial Narrow" w:eastAsia="Arial Unicode MS" w:hAnsi="Arial Narrow" w:cs="Times New Roman"/>
                <w:bCs/>
                <w:sz w:val="24"/>
                <w:szCs w:val="24"/>
                <w:bdr w:val="nil"/>
                <w:lang w:val="en-US"/>
              </w:rPr>
            </w:pPr>
          </w:p>
        </w:tc>
        <w:tc>
          <w:tcPr>
            <w:tcW w:w="1701" w:type="dxa"/>
          </w:tcPr>
          <w:p w:rsidR="00100BCD" w:rsidRPr="0043560B" w:rsidRDefault="00BE50F8" w:rsidP="009C4B53">
            <w:pPr>
              <w:pStyle w:val="ListParagraph"/>
              <w:ind w:left="0"/>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 xml:space="preserve">Members are nominated by their </w:t>
            </w:r>
            <w:r w:rsidR="00655F62" w:rsidRPr="0043560B">
              <w:rPr>
                <w:rFonts w:ascii="Arial Narrow" w:eastAsia="Arial Unicode MS" w:hAnsi="Arial Narrow" w:cs="Times New Roman"/>
                <w:bCs/>
                <w:sz w:val="24"/>
                <w:szCs w:val="24"/>
                <w:bdr w:val="nil"/>
                <w:lang w:val="en-US"/>
              </w:rPr>
              <w:t xml:space="preserve">respectively departments </w:t>
            </w:r>
          </w:p>
        </w:tc>
        <w:tc>
          <w:tcPr>
            <w:tcW w:w="2409" w:type="dxa"/>
          </w:tcPr>
          <w:p w:rsidR="00100BCD" w:rsidRPr="0043560B" w:rsidRDefault="00F77A16" w:rsidP="009C4B53">
            <w:pPr>
              <w:pStyle w:val="ListParagraph"/>
              <w:numPr>
                <w:ilvl w:val="0"/>
                <w:numId w:val="15"/>
              </w:num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 xml:space="preserve">The National Tourism Safety Forum is responsible for the coordination </w:t>
            </w:r>
            <w:r w:rsidRPr="0043560B">
              <w:rPr>
                <w:rFonts w:ascii="Arial Narrow" w:eastAsia="Arial Unicode MS" w:hAnsi="Arial Narrow" w:cs="Times New Roman"/>
                <w:bCs/>
                <w:sz w:val="24"/>
                <w:szCs w:val="24"/>
                <w:bdr w:val="nil"/>
                <w:lang w:val="en-US"/>
              </w:rPr>
              <w:lastRenderedPageBreak/>
              <w:t>and integration of safety response mechanisms for tourists in distress.  The Forum also establish safety protocols and clear messaging on matte</w:t>
            </w:r>
            <w:r w:rsidR="00C97608" w:rsidRPr="0043560B">
              <w:rPr>
                <w:rFonts w:ascii="Arial Narrow" w:eastAsia="Arial Unicode MS" w:hAnsi="Arial Narrow" w:cs="Times New Roman"/>
                <w:bCs/>
                <w:sz w:val="24"/>
                <w:szCs w:val="24"/>
                <w:bdr w:val="nil"/>
                <w:lang w:val="en-US"/>
              </w:rPr>
              <w:t>rs related to tourist’s safety.</w:t>
            </w:r>
          </w:p>
        </w:tc>
        <w:tc>
          <w:tcPr>
            <w:tcW w:w="2694" w:type="dxa"/>
          </w:tcPr>
          <w:p w:rsidR="00100BCD" w:rsidRPr="0043560B" w:rsidRDefault="00E809D0" w:rsidP="009C4B53">
            <w:pPr>
              <w:pStyle w:val="ListParagraph"/>
              <w:numPr>
                <w:ilvl w:val="0"/>
                <w:numId w:val="15"/>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 xml:space="preserve">An MOU between SAPS and the departments of Tourism has been </w:t>
            </w:r>
            <w:r w:rsidRPr="0043560B">
              <w:rPr>
                <w:rFonts w:ascii="Arial Narrow" w:eastAsia="Arial Unicode MS" w:hAnsi="Arial Narrow" w:cs="Times New Roman"/>
                <w:bCs/>
                <w:sz w:val="24"/>
                <w:szCs w:val="24"/>
                <w:bdr w:val="nil"/>
                <w:lang w:val="en-US"/>
              </w:rPr>
              <w:lastRenderedPageBreak/>
              <w:t>agreed to and will be signed in due course.</w:t>
            </w:r>
          </w:p>
        </w:tc>
        <w:tc>
          <w:tcPr>
            <w:tcW w:w="2693" w:type="dxa"/>
          </w:tcPr>
          <w:p w:rsidR="00C11CE0" w:rsidRPr="0043560B" w:rsidRDefault="00C11CE0" w:rsidP="009C4B53">
            <w:pPr>
              <w:pStyle w:val="ListParagraph"/>
              <w:numPr>
                <w:ilvl w:val="0"/>
                <w:numId w:val="15"/>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Development of National Tourism Safety Strategy.</w:t>
            </w:r>
          </w:p>
          <w:p w:rsidR="00C11CE0" w:rsidRPr="0043560B" w:rsidRDefault="00C11CE0" w:rsidP="009C4B53">
            <w:pPr>
              <w:pStyle w:val="ListParagraph"/>
              <w:numPr>
                <w:ilvl w:val="0"/>
                <w:numId w:val="15"/>
              </w:numPr>
              <w:jc w:val="both"/>
              <w:rPr>
                <w:rFonts w:ascii="Arial Narrow" w:eastAsia="Arial Unicode MS" w:hAnsi="Arial Narrow" w:cs="Times New Roman"/>
                <w:bCs/>
                <w:sz w:val="24"/>
                <w:szCs w:val="24"/>
                <w:bdr w:val="nil"/>
                <w:lang w:val="en-US"/>
              </w:rPr>
            </w:pPr>
          </w:p>
          <w:p w:rsidR="00C11CE0" w:rsidRPr="0043560B" w:rsidRDefault="00C11CE0" w:rsidP="009C4B53">
            <w:pPr>
              <w:pStyle w:val="ListParagraph"/>
              <w:numPr>
                <w:ilvl w:val="0"/>
                <w:numId w:val="15"/>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Implementation of part of the strategy.</w:t>
            </w:r>
          </w:p>
          <w:p w:rsidR="00C11CE0" w:rsidRPr="0043560B" w:rsidRDefault="00D3149E" w:rsidP="009C4B53">
            <w:pPr>
              <w:pStyle w:val="ListParagraph"/>
              <w:numPr>
                <w:ilvl w:val="0"/>
                <w:numId w:val="15"/>
              </w:numP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Tourism</w:t>
            </w:r>
            <w:r w:rsidR="00C11CE0" w:rsidRPr="0043560B">
              <w:rPr>
                <w:rFonts w:ascii="Arial Narrow" w:eastAsia="Arial Unicode MS" w:hAnsi="Arial Narrow" w:cs="Times New Roman"/>
                <w:bCs/>
                <w:sz w:val="24"/>
                <w:szCs w:val="24"/>
                <w:bdr w:val="nil"/>
                <w:lang w:val="en-US"/>
              </w:rPr>
              <w:t xml:space="preserve"> monitors programme in all province.</w:t>
            </w:r>
          </w:p>
        </w:tc>
      </w:tr>
      <w:tr w:rsidR="00772C99" w:rsidRPr="0043560B" w:rsidTr="006F3302">
        <w:tc>
          <w:tcPr>
            <w:tcW w:w="1843" w:type="dxa"/>
          </w:tcPr>
          <w:p w:rsidR="00772C99" w:rsidRPr="0043560B" w:rsidRDefault="00772C99" w:rsidP="00772C99">
            <w:pPr>
              <w:pStyle w:val="ListParagraph"/>
              <w:numPr>
                <w:ilvl w:val="0"/>
                <w:numId w:val="16"/>
              </w:numPr>
              <w:pBdr>
                <w:top w:val="nil"/>
                <w:left w:val="nil"/>
                <w:bottom w:val="nil"/>
                <w:right w:val="nil"/>
                <w:between w:val="nil"/>
                <w:bar w:val="nil"/>
              </w:pBdr>
              <w:ind w:left="318" w:hanging="318"/>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National Registrars Forum</w:t>
            </w:r>
          </w:p>
          <w:p w:rsidR="00772C99" w:rsidRPr="0043560B" w:rsidRDefault="00772C99" w:rsidP="00772C99">
            <w:pPr>
              <w:pStyle w:val="ListParagraph"/>
              <w:pBdr>
                <w:top w:val="nil"/>
                <w:left w:val="nil"/>
                <w:bottom w:val="nil"/>
                <w:right w:val="nil"/>
                <w:between w:val="nil"/>
                <w:bar w:val="nil"/>
              </w:pBdr>
              <w:spacing w:line="360" w:lineRule="auto"/>
              <w:jc w:val="both"/>
              <w:rPr>
                <w:rFonts w:ascii="Arial Narrow" w:eastAsia="Arial Unicode MS" w:hAnsi="Arial Narrow" w:cs="Times New Roman"/>
                <w:bCs/>
                <w:sz w:val="24"/>
                <w:szCs w:val="24"/>
                <w:u w:val="single"/>
                <w:bdr w:val="nil"/>
                <w:lang w:val="en-US"/>
              </w:rPr>
            </w:pPr>
          </w:p>
        </w:tc>
        <w:tc>
          <w:tcPr>
            <w:tcW w:w="1370" w:type="dxa"/>
          </w:tcPr>
          <w:p w:rsidR="00772C99" w:rsidRDefault="00772C99" w:rsidP="00772C99">
            <w:pPr>
              <w:pStyle w:val="ListParagraph"/>
              <w:spacing w:line="360" w:lineRule="auto"/>
              <w:ind w:left="0"/>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Prior to 2000</w:t>
            </w:r>
          </w:p>
        </w:tc>
        <w:tc>
          <w:tcPr>
            <w:tcW w:w="2316" w:type="dxa"/>
          </w:tcPr>
          <w:p w:rsidR="00772C99" w:rsidRDefault="00772C99" w:rsidP="00772C99">
            <w:pPr>
              <w:pStyle w:val="ListParagraph"/>
              <w:pBdr>
                <w:top w:val="nil"/>
                <w:left w:val="nil"/>
                <w:bottom w:val="nil"/>
                <w:right w:val="nil"/>
                <w:between w:val="nil"/>
                <w:bar w:val="nil"/>
              </w:pBdr>
              <w:ind w:left="227"/>
              <w:jc w:val="both"/>
              <w:rPr>
                <w:rFonts w:ascii="Arial Narrow" w:eastAsia="Arial Unicode MS" w:hAnsi="Arial Narrow" w:cs="Times New Roman"/>
                <w:bCs/>
                <w:sz w:val="24"/>
                <w:szCs w:val="24"/>
                <w:bdr w:val="nil"/>
              </w:rPr>
            </w:pPr>
            <w:r>
              <w:rPr>
                <w:rFonts w:ascii="Arial Narrow" w:eastAsia="Arial Unicode MS" w:hAnsi="Arial Narrow" w:cs="Times New Roman"/>
                <w:bCs/>
                <w:sz w:val="24"/>
                <w:szCs w:val="24"/>
                <w:bdr w:val="nil"/>
              </w:rPr>
              <w:t>Provincial Registrars</w:t>
            </w:r>
          </w:p>
          <w:p w:rsidR="00772C99" w:rsidRDefault="00772C99" w:rsidP="00772C99">
            <w:pPr>
              <w:pStyle w:val="ListParagraph"/>
              <w:pBdr>
                <w:top w:val="nil"/>
                <w:left w:val="nil"/>
                <w:bottom w:val="nil"/>
                <w:right w:val="nil"/>
                <w:between w:val="nil"/>
                <w:bar w:val="nil"/>
              </w:pBdr>
              <w:ind w:left="227"/>
              <w:jc w:val="both"/>
              <w:rPr>
                <w:rFonts w:ascii="Arial Narrow" w:eastAsia="Arial Unicode MS" w:hAnsi="Arial Narrow" w:cs="Times New Roman"/>
                <w:bCs/>
                <w:sz w:val="24"/>
                <w:szCs w:val="24"/>
                <w:bdr w:val="nil"/>
              </w:rPr>
            </w:pPr>
            <w:r>
              <w:rPr>
                <w:rFonts w:ascii="Arial Narrow" w:eastAsia="Arial Unicode MS" w:hAnsi="Arial Narrow" w:cs="Times New Roman"/>
                <w:bCs/>
                <w:sz w:val="24"/>
                <w:szCs w:val="24"/>
                <w:bdr w:val="nil"/>
              </w:rPr>
              <w:t>National Registrar</w:t>
            </w:r>
          </w:p>
          <w:p w:rsidR="00772C99" w:rsidRPr="00CA4555" w:rsidRDefault="00772C99" w:rsidP="00772C99">
            <w:pPr>
              <w:pStyle w:val="ListParagraph"/>
              <w:pBdr>
                <w:top w:val="nil"/>
                <w:left w:val="nil"/>
                <w:bottom w:val="nil"/>
                <w:right w:val="nil"/>
                <w:between w:val="nil"/>
                <w:bar w:val="nil"/>
              </w:pBdr>
              <w:ind w:left="227"/>
              <w:jc w:val="both"/>
              <w:rPr>
                <w:rFonts w:ascii="Arial Narrow" w:eastAsia="Arial Unicode MS" w:hAnsi="Arial Narrow" w:cs="Times New Roman"/>
                <w:bCs/>
                <w:sz w:val="24"/>
                <w:szCs w:val="24"/>
                <w:bdr w:val="nil"/>
              </w:rPr>
            </w:pPr>
            <w:r>
              <w:rPr>
                <w:rFonts w:ascii="Arial Narrow" w:eastAsia="Arial Unicode MS" w:hAnsi="Arial Narrow" w:cs="Times New Roman"/>
                <w:bCs/>
                <w:sz w:val="24"/>
                <w:szCs w:val="24"/>
                <w:bdr w:val="nil"/>
              </w:rPr>
              <w:t>Registration Officials (both provincial and national)</w:t>
            </w:r>
          </w:p>
        </w:tc>
        <w:tc>
          <w:tcPr>
            <w:tcW w:w="1701" w:type="dxa"/>
          </w:tcPr>
          <w:p w:rsidR="00772C99" w:rsidRPr="00B9649A" w:rsidRDefault="00772C99" w:rsidP="00772C99">
            <w:pPr>
              <w:pStyle w:val="ListParagraph"/>
              <w:spacing w:line="276" w:lineRule="auto"/>
              <w:ind w:left="0"/>
              <w:rPr>
                <w:rFonts w:ascii="Arial Narrow" w:eastAsia="Arial Unicode MS" w:hAnsi="Arial Narrow" w:cs="Times New Roman"/>
                <w:bCs/>
                <w:sz w:val="24"/>
                <w:szCs w:val="24"/>
                <w:bdr w:val="nil"/>
                <w:lang w:val="en-US"/>
              </w:rPr>
            </w:pPr>
            <w:r w:rsidRPr="00B9649A">
              <w:rPr>
                <w:rFonts w:ascii="Arial Narrow" w:eastAsia="Arial Unicode MS" w:hAnsi="Arial Narrow" w:cs="Times New Roman"/>
                <w:bCs/>
                <w:sz w:val="24"/>
                <w:szCs w:val="24"/>
                <w:bdr w:val="nil"/>
                <w:lang w:val="en-US"/>
              </w:rPr>
              <w:t xml:space="preserve">Registrars are appointed in terms of </w:t>
            </w:r>
            <w:r>
              <w:rPr>
                <w:rFonts w:ascii="Arial Narrow" w:eastAsia="Arial Unicode MS" w:hAnsi="Arial Narrow" w:cs="Times New Roman"/>
                <w:bCs/>
                <w:sz w:val="24"/>
                <w:szCs w:val="24"/>
                <w:bdr w:val="nil"/>
                <w:lang w:val="en-US"/>
              </w:rPr>
              <w:t xml:space="preserve">the Tourism Act, 2014. They attend the quarterly engagements on </w:t>
            </w:r>
            <w:r>
              <w:rPr>
                <w:rFonts w:ascii="Arial Narrow" w:eastAsia="Arial Unicode MS" w:hAnsi="Arial Narrow" w:cs="Times New Roman"/>
                <w:bCs/>
                <w:sz w:val="24"/>
                <w:szCs w:val="24"/>
                <w:bdr w:val="nil"/>
                <w:lang w:val="en-US"/>
              </w:rPr>
              <w:lastRenderedPageBreak/>
              <w:t>the basis of their appointments as Registrars.</w:t>
            </w:r>
          </w:p>
        </w:tc>
        <w:tc>
          <w:tcPr>
            <w:tcW w:w="2409" w:type="dxa"/>
          </w:tcPr>
          <w:p w:rsidR="00772C99" w:rsidRPr="007679E4" w:rsidRDefault="00772C99" w:rsidP="00772C99">
            <w:pPr>
              <w:pStyle w:val="ListParagraph"/>
              <w:pBdr>
                <w:top w:val="nil"/>
                <w:left w:val="nil"/>
                <w:bottom w:val="nil"/>
                <w:right w:val="nil"/>
                <w:between w:val="nil"/>
                <w:bar w:val="nil"/>
              </w:pBdr>
              <w:ind w:left="176"/>
              <w:jc w:val="both"/>
              <w:rPr>
                <w:rFonts w:ascii="Arial Narrow" w:hAnsi="Arial Narrow"/>
                <w:color w:val="000000" w:themeColor="text1"/>
                <w:sz w:val="24"/>
                <w:szCs w:val="24"/>
              </w:rPr>
            </w:pPr>
            <w:r w:rsidRPr="00A64E92">
              <w:rPr>
                <w:rFonts w:ascii="Arial Narrow" w:eastAsia="Arial Unicode MS" w:hAnsi="Arial Narrow" w:cs="Times New Roman"/>
                <w:bCs/>
                <w:sz w:val="24"/>
                <w:szCs w:val="24"/>
                <w:bdr w:val="nil"/>
                <w:lang w:val="en-US"/>
              </w:rPr>
              <w:lastRenderedPageBreak/>
              <w:t xml:space="preserve">According to the </w:t>
            </w:r>
            <w:r w:rsidRPr="00A64E92">
              <w:rPr>
                <w:rFonts w:ascii="Arial Narrow" w:hAnsi="Arial Narrow"/>
                <w:sz w:val="24"/>
                <w:szCs w:val="24"/>
              </w:rPr>
              <w:t>Tourism</w:t>
            </w:r>
            <w:r w:rsidRPr="00A64E92">
              <w:rPr>
                <w:rFonts w:ascii="Arial Narrow" w:eastAsia="Arial Unicode MS" w:hAnsi="Arial Narrow" w:cs="Times New Roman"/>
                <w:bCs/>
                <w:sz w:val="24"/>
                <w:szCs w:val="24"/>
                <w:bdr w:val="nil"/>
                <w:lang w:val="en-US"/>
              </w:rPr>
              <w:t xml:space="preserve"> Act, 2014, all Registrars of Tourist Guides (both provincial and national) are expected to report on the status of the tourist-guiding sector in their respective provinces </w:t>
            </w:r>
            <w:r w:rsidRPr="00A64E92">
              <w:rPr>
                <w:rFonts w:ascii="Arial Narrow" w:eastAsia="Arial Unicode MS" w:hAnsi="Arial Narrow" w:cs="Times New Roman"/>
                <w:bCs/>
                <w:sz w:val="24"/>
                <w:szCs w:val="24"/>
                <w:bdr w:val="nil"/>
                <w:lang w:val="en-US"/>
              </w:rPr>
              <w:lastRenderedPageBreak/>
              <w:t xml:space="preserve">as well as at a national level. </w:t>
            </w:r>
          </w:p>
        </w:tc>
        <w:tc>
          <w:tcPr>
            <w:tcW w:w="2694" w:type="dxa"/>
          </w:tcPr>
          <w:p w:rsidR="00772C99" w:rsidRDefault="00772C99" w:rsidP="00772C99">
            <w:pPr>
              <w:pStyle w:val="ListParagraph"/>
              <w:pBdr>
                <w:top w:val="nil"/>
                <w:left w:val="nil"/>
                <w:bottom w:val="nil"/>
                <w:right w:val="nil"/>
                <w:between w:val="nil"/>
                <w:bar w:val="nil"/>
              </w:pBdr>
              <w:ind w:left="176"/>
              <w:jc w:val="both"/>
              <w:rPr>
                <w:rFonts w:ascii="Arial Narrow" w:eastAsia="Arial Unicode MS" w:hAnsi="Arial Narrow" w:cs="Times New Roman"/>
                <w:bCs/>
                <w:sz w:val="24"/>
                <w:szCs w:val="24"/>
                <w:bdr w:val="nil"/>
                <w:lang w:val="en-US"/>
              </w:rPr>
            </w:pPr>
            <w:r w:rsidRPr="00A64E92">
              <w:rPr>
                <w:rFonts w:ascii="Arial Narrow" w:eastAsia="Arial Unicode MS" w:hAnsi="Arial Narrow" w:cs="Times New Roman"/>
                <w:bCs/>
                <w:sz w:val="24"/>
                <w:szCs w:val="24"/>
                <w:bdr w:val="nil"/>
                <w:lang w:val="en-US"/>
              </w:rPr>
              <w:lastRenderedPageBreak/>
              <w:t>Quarterly workshops of Registrars provide a platform for exchanging views and experiences in the tourist-guiding sector and reporting on the achievements and challenges pertaining the tourist-guiding sector.</w:t>
            </w:r>
            <w:r>
              <w:rPr>
                <w:rFonts w:ascii="Arial Narrow" w:eastAsia="Arial Unicode MS" w:hAnsi="Arial Narrow" w:cs="Times New Roman"/>
                <w:bCs/>
                <w:sz w:val="24"/>
                <w:szCs w:val="24"/>
                <w:bdr w:val="nil"/>
                <w:lang w:val="en-US"/>
              </w:rPr>
              <w:t xml:space="preserve"> </w:t>
            </w:r>
            <w:r>
              <w:rPr>
                <w:rFonts w:ascii="Arial Narrow" w:eastAsia="Arial Unicode MS" w:hAnsi="Arial Narrow" w:cs="Times New Roman"/>
                <w:bCs/>
                <w:sz w:val="24"/>
                <w:szCs w:val="24"/>
                <w:bdr w:val="nil"/>
                <w:lang w:val="en-US"/>
              </w:rPr>
              <w:lastRenderedPageBreak/>
              <w:t>Registrars are provided with templates which are to be populated on a monthly and quarterly basis. This is monitored regularly to ensure that provinces submit the required information by the stipulated deadlines.</w:t>
            </w:r>
          </w:p>
          <w:p w:rsidR="00772C99" w:rsidRDefault="00772C99" w:rsidP="00772C99">
            <w:pPr>
              <w:pStyle w:val="ListParagraph"/>
              <w:spacing w:line="360" w:lineRule="auto"/>
              <w:ind w:left="0"/>
              <w:rPr>
                <w:rFonts w:ascii="Arial Narrow" w:eastAsia="Arial Unicode MS" w:hAnsi="Arial Narrow" w:cs="Times New Roman"/>
                <w:b/>
                <w:bCs/>
                <w:sz w:val="24"/>
                <w:szCs w:val="24"/>
                <w:bdr w:val="nil"/>
                <w:lang w:val="en-US"/>
              </w:rPr>
            </w:pPr>
          </w:p>
        </w:tc>
        <w:tc>
          <w:tcPr>
            <w:tcW w:w="2693" w:type="dxa"/>
          </w:tcPr>
          <w:p w:rsidR="00772C99" w:rsidRPr="00F32FD5" w:rsidRDefault="00772C99" w:rsidP="00772C99">
            <w:pPr>
              <w:pStyle w:val="ListParagraph"/>
              <w:spacing w:line="276" w:lineRule="auto"/>
              <w:ind w:left="0"/>
              <w:rPr>
                <w:rFonts w:ascii="Arial Narrow" w:eastAsia="Arial Unicode MS" w:hAnsi="Arial Narrow" w:cs="Times New Roman"/>
                <w:bCs/>
                <w:sz w:val="24"/>
                <w:szCs w:val="24"/>
                <w:bdr w:val="nil"/>
                <w:lang w:val="en-US"/>
              </w:rPr>
            </w:pPr>
            <w:r w:rsidRPr="00F32FD5">
              <w:rPr>
                <w:rFonts w:ascii="Arial Narrow" w:eastAsia="Arial Unicode MS" w:hAnsi="Arial Narrow" w:cs="Times New Roman"/>
                <w:bCs/>
                <w:sz w:val="24"/>
                <w:szCs w:val="24"/>
                <w:bdr w:val="nil"/>
                <w:lang w:val="en-US"/>
              </w:rPr>
              <w:lastRenderedPageBreak/>
              <w:t>Submission of monthly and quarterly statistics and databases.</w:t>
            </w:r>
          </w:p>
          <w:p w:rsidR="00772C99" w:rsidRPr="00F32FD5" w:rsidRDefault="00772C99" w:rsidP="00772C99">
            <w:pPr>
              <w:pStyle w:val="ListParagraph"/>
              <w:spacing w:line="276" w:lineRule="auto"/>
              <w:ind w:left="0"/>
              <w:rPr>
                <w:rFonts w:ascii="Arial Narrow" w:eastAsia="Arial Unicode MS" w:hAnsi="Arial Narrow" w:cs="Times New Roman"/>
                <w:bCs/>
                <w:sz w:val="24"/>
                <w:szCs w:val="24"/>
                <w:bdr w:val="nil"/>
                <w:lang w:val="en-US"/>
              </w:rPr>
            </w:pPr>
          </w:p>
          <w:p w:rsidR="00772C99" w:rsidRDefault="00772C99" w:rsidP="00772C99">
            <w:pPr>
              <w:pStyle w:val="ListParagraph"/>
              <w:spacing w:line="276" w:lineRule="auto"/>
              <w:ind w:left="0"/>
              <w:rPr>
                <w:rFonts w:ascii="Arial Narrow" w:eastAsia="Arial Unicode MS" w:hAnsi="Arial Narrow" w:cs="Times New Roman"/>
                <w:bCs/>
                <w:sz w:val="24"/>
                <w:szCs w:val="24"/>
                <w:bdr w:val="nil"/>
                <w:lang w:val="en-US"/>
              </w:rPr>
            </w:pPr>
            <w:r w:rsidRPr="00F32FD5">
              <w:rPr>
                <w:rFonts w:ascii="Arial Narrow" w:eastAsia="Arial Unicode MS" w:hAnsi="Arial Narrow" w:cs="Times New Roman"/>
                <w:bCs/>
                <w:sz w:val="24"/>
                <w:szCs w:val="24"/>
                <w:bdr w:val="nil"/>
                <w:lang w:val="en-US"/>
              </w:rPr>
              <w:t>Submission of quarterly reports on tourist guiding initiatives implemented</w:t>
            </w:r>
          </w:p>
          <w:p w:rsidR="00772C99" w:rsidRDefault="00772C99" w:rsidP="00772C99">
            <w:pPr>
              <w:pStyle w:val="ListParagraph"/>
              <w:spacing w:line="276" w:lineRule="auto"/>
              <w:ind w:left="0"/>
              <w:rPr>
                <w:rFonts w:ascii="Arial Narrow" w:eastAsia="Arial Unicode MS" w:hAnsi="Arial Narrow" w:cs="Times New Roman"/>
                <w:bCs/>
                <w:sz w:val="24"/>
                <w:szCs w:val="24"/>
                <w:bdr w:val="nil"/>
                <w:lang w:val="en-US"/>
              </w:rPr>
            </w:pPr>
          </w:p>
          <w:p w:rsidR="00772C99" w:rsidRDefault="00772C99" w:rsidP="00772C99">
            <w:pPr>
              <w:pStyle w:val="ListParagraph"/>
              <w:spacing w:line="276" w:lineRule="auto"/>
              <w:ind w:left="0"/>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lastRenderedPageBreak/>
              <w:t>Annual report on guiding with statistical information and trends related to guiding.</w:t>
            </w:r>
          </w:p>
        </w:tc>
      </w:tr>
      <w:tr w:rsidR="0043560B" w:rsidRPr="0043560B" w:rsidTr="006F3302">
        <w:tc>
          <w:tcPr>
            <w:tcW w:w="1843" w:type="dxa"/>
          </w:tcPr>
          <w:p w:rsidR="00F77A16" w:rsidRPr="0043560B" w:rsidRDefault="00BE50F8" w:rsidP="00B77CAD">
            <w:p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w:t>
            </w:r>
            <w:r w:rsidRPr="0043560B">
              <w:rPr>
                <w:rFonts w:ascii="Arial Narrow" w:eastAsia="Arial Unicode MS" w:hAnsi="Arial Narrow" w:cs="Times New Roman"/>
                <w:b/>
                <w:bCs/>
                <w:sz w:val="24"/>
                <w:szCs w:val="24"/>
                <w:bdr w:val="nil"/>
                <w:lang w:val="en-US"/>
              </w:rPr>
              <w:t xml:space="preserve">5) </w:t>
            </w:r>
            <w:r w:rsidR="002B7B73" w:rsidRPr="0043560B">
              <w:rPr>
                <w:rFonts w:ascii="Arial Narrow" w:eastAsia="Arial Unicode MS" w:hAnsi="Arial Narrow" w:cs="Times New Roman"/>
                <w:b/>
                <w:bCs/>
                <w:sz w:val="24"/>
                <w:szCs w:val="24"/>
                <w:bdr w:val="nil"/>
                <w:lang w:val="en-US"/>
              </w:rPr>
              <w:t>Touris</w:t>
            </w:r>
            <w:r w:rsidR="00B77CAD" w:rsidRPr="0043560B">
              <w:rPr>
                <w:rFonts w:ascii="Arial Narrow" w:eastAsia="Arial Unicode MS" w:hAnsi="Arial Narrow" w:cs="Times New Roman"/>
                <w:b/>
                <w:bCs/>
                <w:sz w:val="24"/>
                <w:szCs w:val="24"/>
                <w:bdr w:val="nil"/>
                <w:lang w:val="en-US"/>
              </w:rPr>
              <w:t xml:space="preserve">m </w:t>
            </w:r>
            <w:r w:rsidR="002B7B73" w:rsidRPr="0043560B">
              <w:rPr>
                <w:rFonts w:ascii="Arial Narrow" w:eastAsia="Arial Unicode MS" w:hAnsi="Arial Narrow" w:cs="Times New Roman"/>
                <w:b/>
                <w:bCs/>
                <w:sz w:val="24"/>
                <w:szCs w:val="24"/>
                <w:bdr w:val="nil"/>
                <w:lang w:val="en-US"/>
              </w:rPr>
              <w:t xml:space="preserve"> </w:t>
            </w:r>
            <w:r w:rsidR="00D34792" w:rsidRPr="0043560B">
              <w:rPr>
                <w:rFonts w:ascii="Arial Narrow" w:eastAsia="Arial Unicode MS" w:hAnsi="Arial Narrow" w:cs="Times New Roman"/>
                <w:b/>
                <w:bCs/>
                <w:sz w:val="24"/>
                <w:szCs w:val="24"/>
                <w:bdr w:val="nil"/>
                <w:lang w:val="en-US"/>
              </w:rPr>
              <w:t xml:space="preserve">Service Excellence and </w:t>
            </w:r>
            <w:r w:rsidR="002B7B73" w:rsidRPr="0043560B">
              <w:rPr>
                <w:rFonts w:ascii="Arial Narrow" w:eastAsia="Arial Unicode MS" w:hAnsi="Arial Narrow" w:cs="Times New Roman"/>
                <w:b/>
                <w:bCs/>
                <w:sz w:val="24"/>
                <w:szCs w:val="24"/>
                <w:bdr w:val="nil"/>
                <w:lang w:val="en-US"/>
              </w:rPr>
              <w:t>Complaints Management Forum</w:t>
            </w:r>
          </w:p>
        </w:tc>
        <w:tc>
          <w:tcPr>
            <w:tcW w:w="1370" w:type="dxa"/>
          </w:tcPr>
          <w:p w:rsidR="00F77A16" w:rsidRPr="0043560B" w:rsidRDefault="009543F7" w:rsidP="00D544E1">
            <w:pPr>
              <w:pStyle w:val="ListParagraph"/>
              <w:ind w:left="0"/>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20</w:t>
            </w:r>
            <w:r w:rsidR="00D544E1" w:rsidRPr="0043560B">
              <w:rPr>
                <w:rFonts w:ascii="Arial Narrow" w:eastAsia="Arial Unicode MS" w:hAnsi="Arial Narrow" w:cs="Times New Roman"/>
                <w:b/>
                <w:bCs/>
                <w:sz w:val="24"/>
                <w:szCs w:val="24"/>
                <w:bdr w:val="nil"/>
                <w:lang w:val="en-US"/>
              </w:rPr>
              <w:t>12</w:t>
            </w:r>
          </w:p>
        </w:tc>
        <w:tc>
          <w:tcPr>
            <w:tcW w:w="2316" w:type="dxa"/>
          </w:tcPr>
          <w:p w:rsidR="00D544E1" w:rsidRPr="0043560B" w:rsidRDefault="00D544E1" w:rsidP="00940C8F">
            <w:pPr>
              <w:pStyle w:val="ListParagraph"/>
              <w:pBdr>
                <w:top w:val="nil"/>
                <w:left w:val="nil"/>
                <w:bottom w:val="nil"/>
                <w:right w:val="nil"/>
                <w:between w:val="nil"/>
                <w:bar w:val="nil"/>
              </w:pBdr>
              <w:ind w:left="176"/>
              <w:jc w:val="both"/>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Composition:</w:t>
            </w:r>
          </w:p>
          <w:p w:rsidR="00F77A16" w:rsidRPr="0043560B" w:rsidRDefault="00D544E1" w:rsidP="00D544E1">
            <w:pPr>
              <w:pStyle w:val="ListParagraph"/>
              <w:pBdr>
                <w:top w:val="nil"/>
                <w:left w:val="nil"/>
                <w:bottom w:val="nil"/>
                <w:right w:val="nil"/>
                <w:between w:val="nil"/>
                <w:bar w:val="nil"/>
              </w:pBdr>
              <w:ind w:left="176"/>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 xml:space="preserve">Forum consisted of </w:t>
            </w:r>
            <w:r w:rsidR="009543F7" w:rsidRPr="0043560B">
              <w:rPr>
                <w:rFonts w:ascii="Arial Narrow" w:eastAsia="Arial Unicode MS" w:hAnsi="Arial Narrow" w:cs="Times New Roman"/>
                <w:bCs/>
                <w:sz w:val="24"/>
                <w:szCs w:val="24"/>
                <w:bdr w:val="nil"/>
                <w:lang w:val="en-US"/>
              </w:rPr>
              <w:t xml:space="preserve"> the department, tourism associations, South African Bureau of Standards (SABS), South Africa</w:t>
            </w:r>
            <w:r w:rsidR="001202E7" w:rsidRPr="0043560B">
              <w:rPr>
                <w:rFonts w:ascii="Arial Narrow" w:eastAsia="Arial Unicode MS" w:hAnsi="Arial Narrow" w:cs="Times New Roman"/>
                <w:bCs/>
                <w:sz w:val="24"/>
                <w:szCs w:val="24"/>
                <w:bdr w:val="nil"/>
                <w:lang w:val="en-US"/>
              </w:rPr>
              <w:t xml:space="preserve"> Police Service</w:t>
            </w:r>
            <w:r w:rsidR="009543F7" w:rsidRPr="0043560B">
              <w:rPr>
                <w:rFonts w:ascii="Arial Narrow" w:eastAsia="Arial Unicode MS" w:hAnsi="Arial Narrow" w:cs="Times New Roman"/>
                <w:bCs/>
                <w:sz w:val="24"/>
                <w:szCs w:val="24"/>
                <w:bdr w:val="nil"/>
                <w:lang w:val="en-US"/>
              </w:rPr>
              <w:t xml:space="preserve"> (SA</w:t>
            </w:r>
            <w:r w:rsidR="001202E7" w:rsidRPr="0043560B">
              <w:rPr>
                <w:rFonts w:ascii="Arial Narrow" w:eastAsia="Arial Unicode MS" w:hAnsi="Arial Narrow" w:cs="Times New Roman"/>
                <w:bCs/>
                <w:sz w:val="24"/>
                <w:szCs w:val="24"/>
                <w:bdr w:val="nil"/>
                <w:lang w:val="en-US"/>
              </w:rPr>
              <w:t>PS</w:t>
            </w:r>
            <w:r w:rsidR="009543F7" w:rsidRPr="0043560B">
              <w:rPr>
                <w:rFonts w:ascii="Arial Narrow" w:eastAsia="Arial Unicode MS" w:hAnsi="Arial Narrow" w:cs="Times New Roman"/>
                <w:bCs/>
                <w:sz w:val="24"/>
                <w:szCs w:val="24"/>
                <w:bdr w:val="nil"/>
                <w:lang w:val="en-US"/>
              </w:rPr>
              <w:t>)</w:t>
            </w:r>
            <w:r w:rsidR="001202E7" w:rsidRPr="0043560B">
              <w:rPr>
                <w:rFonts w:ascii="Arial Narrow" w:eastAsia="Arial Unicode MS" w:hAnsi="Arial Narrow" w:cs="Times New Roman"/>
                <w:bCs/>
                <w:sz w:val="24"/>
                <w:szCs w:val="24"/>
                <w:bdr w:val="nil"/>
                <w:lang w:val="en-US"/>
              </w:rPr>
              <w:t>, Tourism Business Council of South Africa (TBCSA)</w:t>
            </w:r>
            <w:r w:rsidR="009543F7" w:rsidRPr="0043560B">
              <w:rPr>
                <w:rFonts w:ascii="Arial Narrow" w:eastAsia="Arial Unicode MS" w:hAnsi="Arial Narrow" w:cs="Times New Roman"/>
                <w:bCs/>
                <w:sz w:val="24"/>
                <w:szCs w:val="24"/>
                <w:bdr w:val="nil"/>
                <w:lang w:val="en-US"/>
              </w:rPr>
              <w:t xml:space="preserve"> and</w:t>
            </w:r>
            <w:r w:rsidR="001202E7" w:rsidRPr="0043560B">
              <w:rPr>
                <w:rFonts w:ascii="Arial Narrow" w:eastAsia="Arial Unicode MS" w:hAnsi="Arial Narrow" w:cs="Times New Roman"/>
                <w:bCs/>
                <w:sz w:val="24"/>
                <w:szCs w:val="24"/>
                <w:bdr w:val="nil"/>
                <w:lang w:val="en-US"/>
              </w:rPr>
              <w:t xml:space="preserve"> National Accommodation Association of South Africa (NAA-SA)</w:t>
            </w:r>
            <w:r w:rsidR="009543F7" w:rsidRPr="0043560B">
              <w:rPr>
                <w:rFonts w:ascii="Arial Narrow" w:eastAsia="Arial Unicode MS" w:hAnsi="Arial Narrow" w:cs="Times New Roman"/>
                <w:bCs/>
                <w:sz w:val="24"/>
                <w:szCs w:val="24"/>
                <w:bdr w:val="nil"/>
                <w:lang w:val="en-US"/>
              </w:rPr>
              <w:t>.</w:t>
            </w:r>
          </w:p>
        </w:tc>
        <w:tc>
          <w:tcPr>
            <w:tcW w:w="1701" w:type="dxa"/>
          </w:tcPr>
          <w:p w:rsidR="00F77A16" w:rsidRPr="0043560B" w:rsidRDefault="00B77CAD" w:rsidP="002B7B73">
            <w:pPr>
              <w:pStyle w:val="ListParagraph"/>
              <w:ind w:left="0"/>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Selection:</w:t>
            </w:r>
          </w:p>
          <w:p w:rsidR="00B77CAD" w:rsidRPr="0043560B" w:rsidRDefault="00B77CAD" w:rsidP="002B7B73">
            <w:pPr>
              <w:pStyle w:val="ListParagraph"/>
              <w:ind w:left="0"/>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Invitation for voluntary participation.</w:t>
            </w:r>
          </w:p>
        </w:tc>
        <w:tc>
          <w:tcPr>
            <w:tcW w:w="2409" w:type="dxa"/>
          </w:tcPr>
          <w:p w:rsidR="00D544E1" w:rsidRPr="0043560B" w:rsidRDefault="00D544E1" w:rsidP="001202E7">
            <w:pPr>
              <w:pStyle w:val="ListParagraph"/>
              <w:pBdr>
                <w:top w:val="nil"/>
                <w:left w:val="nil"/>
                <w:bottom w:val="nil"/>
                <w:right w:val="nil"/>
                <w:between w:val="nil"/>
                <w:bar w:val="nil"/>
              </w:pBdr>
              <w:ind w:left="176"/>
              <w:jc w:val="both"/>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Objectives of the Forum:</w:t>
            </w:r>
          </w:p>
          <w:p w:rsidR="00D544E1" w:rsidRPr="0043560B" w:rsidRDefault="00D544E1" w:rsidP="001202E7">
            <w:pPr>
              <w:pStyle w:val="ListParagraph"/>
              <w:pBdr>
                <w:top w:val="nil"/>
                <w:left w:val="nil"/>
                <w:bottom w:val="nil"/>
                <w:right w:val="nil"/>
                <w:between w:val="nil"/>
                <w:bar w:val="nil"/>
              </w:pBdr>
              <w:ind w:left="176"/>
              <w:jc w:val="both"/>
              <w:rPr>
                <w:rFonts w:ascii="Arial Narrow" w:eastAsia="Arial Unicode MS" w:hAnsi="Arial Narrow" w:cs="Times New Roman"/>
                <w:bCs/>
                <w:sz w:val="24"/>
                <w:szCs w:val="24"/>
                <w:bdr w:val="nil"/>
                <w:lang w:val="en-US"/>
              </w:rPr>
            </w:pPr>
          </w:p>
          <w:p w:rsidR="00D544E1" w:rsidRPr="0043560B" w:rsidRDefault="00D544E1" w:rsidP="00D544E1">
            <w:pPr>
              <w:pStyle w:val="ListParagraph"/>
              <w:numPr>
                <w:ilvl w:val="0"/>
                <w:numId w:val="30"/>
              </w:num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Sharing information and expertise on Service Excellence Programme.</w:t>
            </w:r>
          </w:p>
          <w:p w:rsidR="00D544E1" w:rsidRPr="0043560B" w:rsidRDefault="00D544E1" w:rsidP="00D544E1">
            <w:pPr>
              <w:pStyle w:val="ListParagraph"/>
              <w:numPr>
                <w:ilvl w:val="0"/>
                <w:numId w:val="30"/>
              </w:num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Support initiatives that are aimed at creating a culture of service excellence in the tourism sector.</w:t>
            </w:r>
          </w:p>
          <w:p w:rsidR="00D544E1" w:rsidRPr="0043560B" w:rsidRDefault="00D544E1" w:rsidP="00D544E1">
            <w:pPr>
              <w:pStyle w:val="ListParagraph"/>
              <w:numPr>
                <w:ilvl w:val="0"/>
                <w:numId w:val="30"/>
              </w:num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Joint awareness creation sessions for tourism products and campaigns.</w:t>
            </w:r>
          </w:p>
          <w:p w:rsidR="00B77CAD" w:rsidRPr="0043560B" w:rsidRDefault="00B77CAD" w:rsidP="00D544E1">
            <w:pPr>
              <w:pStyle w:val="ListParagraph"/>
              <w:numPr>
                <w:ilvl w:val="0"/>
                <w:numId w:val="30"/>
              </w:num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lastRenderedPageBreak/>
              <w:t>Discussions on Tourism</w:t>
            </w:r>
            <w:r w:rsidR="00C97608" w:rsidRPr="0043560B">
              <w:rPr>
                <w:rFonts w:ascii="Arial Narrow" w:eastAsia="Arial Unicode MS" w:hAnsi="Arial Narrow" w:cs="Times New Roman"/>
                <w:bCs/>
                <w:sz w:val="24"/>
                <w:szCs w:val="24"/>
                <w:bdr w:val="nil"/>
                <w:lang w:val="en-US"/>
              </w:rPr>
              <w:t xml:space="preserve"> Complaints</w:t>
            </w:r>
            <w:r w:rsidRPr="0043560B">
              <w:rPr>
                <w:rFonts w:ascii="Arial Narrow" w:eastAsia="Arial Unicode MS" w:hAnsi="Arial Narrow" w:cs="Times New Roman"/>
                <w:bCs/>
                <w:sz w:val="24"/>
                <w:szCs w:val="24"/>
                <w:bdr w:val="nil"/>
                <w:lang w:val="en-US"/>
              </w:rPr>
              <w:t>.</w:t>
            </w:r>
          </w:p>
          <w:p w:rsidR="00B77CAD" w:rsidRPr="0043560B" w:rsidRDefault="00B77CAD" w:rsidP="00D544E1">
            <w:pPr>
              <w:pStyle w:val="ListParagraph"/>
              <w:numPr>
                <w:ilvl w:val="0"/>
                <w:numId w:val="30"/>
              </w:num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Provided inputs on Tourism Complaints Management Documents.</w:t>
            </w:r>
          </w:p>
          <w:p w:rsidR="00F77A16" w:rsidRPr="0043560B" w:rsidRDefault="00B77CAD" w:rsidP="00B77CAD">
            <w:pPr>
              <w:pStyle w:val="ListParagraph"/>
              <w:numPr>
                <w:ilvl w:val="0"/>
                <w:numId w:val="30"/>
              </w:num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Shared information on events and functions attended by respective members</w:t>
            </w:r>
          </w:p>
        </w:tc>
        <w:tc>
          <w:tcPr>
            <w:tcW w:w="2694" w:type="dxa"/>
          </w:tcPr>
          <w:p w:rsidR="00D544E1" w:rsidRPr="0043560B" w:rsidRDefault="00D544E1" w:rsidP="001202E7">
            <w:pPr>
              <w:pStyle w:val="ListParagraph"/>
              <w:ind w:left="0"/>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lastRenderedPageBreak/>
              <w:t>Lead:</w:t>
            </w:r>
          </w:p>
          <w:p w:rsidR="00F77A16" w:rsidRPr="0043560B" w:rsidRDefault="001202E7" w:rsidP="00D544E1">
            <w:pPr>
              <w:pStyle w:val="ListParagraph"/>
              <w:numPr>
                <w:ilvl w:val="0"/>
                <w:numId w:val="32"/>
              </w:numPr>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Cs/>
                <w:sz w:val="24"/>
                <w:szCs w:val="24"/>
                <w:bdr w:val="nil"/>
                <w:lang w:val="en-US"/>
              </w:rPr>
              <w:t xml:space="preserve">It is led by the </w:t>
            </w:r>
            <w:r w:rsidR="009543F7" w:rsidRPr="0043560B">
              <w:rPr>
                <w:rFonts w:ascii="Arial Narrow" w:eastAsia="Arial Unicode MS" w:hAnsi="Arial Narrow" w:cs="Times New Roman"/>
                <w:bCs/>
                <w:sz w:val="24"/>
                <w:szCs w:val="24"/>
                <w:bdr w:val="nil"/>
                <w:lang w:val="en-US"/>
              </w:rPr>
              <w:t>department</w:t>
            </w:r>
            <w:r w:rsidRPr="0043560B">
              <w:rPr>
                <w:rFonts w:ascii="Arial Narrow" w:eastAsia="Arial Unicode MS" w:hAnsi="Arial Narrow" w:cs="Times New Roman"/>
                <w:bCs/>
                <w:sz w:val="24"/>
                <w:szCs w:val="24"/>
                <w:bdr w:val="nil"/>
                <w:lang w:val="en-US"/>
              </w:rPr>
              <w:t xml:space="preserve"> and</w:t>
            </w:r>
            <w:r w:rsidR="009543F7" w:rsidRPr="0043560B">
              <w:rPr>
                <w:rFonts w:ascii="Arial Narrow" w:eastAsia="Arial Unicode MS" w:hAnsi="Arial Narrow" w:cs="Times New Roman"/>
                <w:bCs/>
                <w:sz w:val="24"/>
                <w:szCs w:val="24"/>
                <w:bdr w:val="nil"/>
                <w:lang w:val="en-US"/>
              </w:rPr>
              <w:t xml:space="preserve"> convene</w:t>
            </w:r>
            <w:r w:rsidR="00D544E1" w:rsidRPr="0043560B">
              <w:rPr>
                <w:rFonts w:ascii="Arial Narrow" w:eastAsia="Arial Unicode MS" w:hAnsi="Arial Narrow" w:cs="Times New Roman"/>
                <w:bCs/>
                <w:sz w:val="24"/>
                <w:szCs w:val="24"/>
                <w:bdr w:val="nil"/>
                <w:lang w:val="en-US"/>
              </w:rPr>
              <w:t>d</w:t>
            </w:r>
            <w:r w:rsidR="009543F7" w:rsidRPr="0043560B">
              <w:rPr>
                <w:rFonts w:ascii="Arial Narrow" w:eastAsia="Arial Unicode MS" w:hAnsi="Arial Narrow" w:cs="Times New Roman"/>
                <w:bCs/>
                <w:sz w:val="24"/>
                <w:szCs w:val="24"/>
                <w:bdr w:val="nil"/>
                <w:lang w:val="en-US"/>
              </w:rPr>
              <w:t xml:space="preserve"> quarterly</w:t>
            </w:r>
            <w:r w:rsidR="00B77CAD" w:rsidRPr="0043560B">
              <w:rPr>
                <w:rFonts w:ascii="Arial Narrow" w:eastAsia="Arial Unicode MS" w:hAnsi="Arial Narrow" w:cs="Times New Roman"/>
                <w:bCs/>
                <w:sz w:val="24"/>
                <w:szCs w:val="24"/>
                <w:bdr w:val="nil"/>
                <w:lang w:val="en-US"/>
              </w:rPr>
              <w:t xml:space="preserve"> meetings</w:t>
            </w:r>
            <w:r w:rsidRPr="0043560B">
              <w:rPr>
                <w:rFonts w:ascii="Arial Narrow" w:eastAsia="Arial Unicode MS" w:hAnsi="Arial Narrow" w:cs="Times New Roman"/>
                <w:bCs/>
                <w:sz w:val="24"/>
                <w:szCs w:val="24"/>
                <w:bdr w:val="nil"/>
                <w:lang w:val="en-US"/>
              </w:rPr>
              <w:t>.</w:t>
            </w:r>
          </w:p>
        </w:tc>
        <w:tc>
          <w:tcPr>
            <w:tcW w:w="2693" w:type="dxa"/>
          </w:tcPr>
          <w:p w:rsidR="00F77A16" w:rsidRPr="0043560B" w:rsidRDefault="00D544E1" w:rsidP="002B7B73">
            <w:pPr>
              <w:pStyle w:val="ListParagraph"/>
              <w:ind w:left="0"/>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
                <w:bCs/>
                <w:sz w:val="24"/>
                <w:szCs w:val="24"/>
                <w:bdr w:val="nil"/>
                <w:lang w:val="en-US"/>
              </w:rPr>
              <w:t>Achievements:</w:t>
            </w:r>
          </w:p>
          <w:p w:rsidR="00D544E1" w:rsidRPr="0043560B" w:rsidRDefault="00D544E1" w:rsidP="00D544E1">
            <w:pPr>
              <w:pStyle w:val="ListParagraph"/>
              <w:numPr>
                <w:ilvl w:val="0"/>
                <w:numId w:val="31"/>
              </w:numPr>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Terms of Reference Developed.</w:t>
            </w:r>
          </w:p>
          <w:p w:rsidR="00D544E1" w:rsidRPr="0043560B" w:rsidRDefault="00D544E1" w:rsidP="00D544E1">
            <w:pPr>
              <w:pStyle w:val="ListParagraph"/>
              <w:numPr>
                <w:ilvl w:val="0"/>
                <w:numId w:val="31"/>
              </w:numPr>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Quarterly meetings held</w:t>
            </w:r>
          </w:p>
          <w:p w:rsidR="00D544E1" w:rsidRPr="0043560B" w:rsidRDefault="00D544E1" w:rsidP="00D544E1">
            <w:pPr>
              <w:pStyle w:val="ListParagraph"/>
              <w:numPr>
                <w:ilvl w:val="0"/>
                <w:numId w:val="31"/>
              </w:numPr>
              <w:rPr>
                <w:rFonts w:ascii="Arial Narrow" w:eastAsia="Arial Unicode MS" w:hAnsi="Arial Narrow" w:cs="Times New Roman"/>
                <w:b/>
                <w:bCs/>
                <w:sz w:val="24"/>
                <w:szCs w:val="24"/>
                <w:bdr w:val="nil"/>
                <w:lang w:val="en-US"/>
              </w:rPr>
            </w:pPr>
            <w:r w:rsidRPr="0043560B">
              <w:rPr>
                <w:rFonts w:ascii="Arial Narrow" w:eastAsia="Arial Unicode MS" w:hAnsi="Arial Narrow" w:cs="Times New Roman"/>
                <w:bCs/>
                <w:sz w:val="24"/>
                <w:szCs w:val="24"/>
                <w:bdr w:val="nil"/>
                <w:lang w:val="en-US"/>
              </w:rPr>
              <w:t>Joint awareness creation sessions</w:t>
            </w:r>
            <w:r w:rsidRPr="0043560B">
              <w:rPr>
                <w:rFonts w:ascii="Arial Narrow" w:eastAsia="Arial Unicode MS" w:hAnsi="Arial Narrow" w:cs="Times New Roman"/>
                <w:b/>
                <w:bCs/>
                <w:sz w:val="24"/>
                <w:szCs w:val="24"/>
                <w:bdr w:val="nil"/>
                <w:lang w:val="en-US"/>
              </w:rPr>
              <w:t>.</w:t>
            </w:r>
          </w:p>
          <w:p w:rsidR="00B77CAD" w:rsidRPr="0043560B" w:rsidRDefault="00B77CAD" w:rsidP="00D544E1">
            <w:pPr>
              <w:pStyle w:val="ListParagraph"/>
              <w:numPr>
                <w:ilvl w:val="0"/>
                <w:numId w:val="31"/>
              </w:numPr>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Presentations at relevant events.</w:t>
            </w:r>
          </w:p>
          <w:p w:rsidR="00B77CAD" w:rsidRPr="0043560B" w:rsidRDefault="00B77CAD" w:rsidP="00D544E1">
            <w:pPr>
              <w:pStyle w:val="ListParagraph"/>
              <w:numPr>
                <w:ilvl w:val="0"/>
                <w:numId w:val="31"/>
              </w:numPr>
              <w:rPr>
                <w:rFonts w:ascii="Arial Narrow" w:eastAsia="Arial Unicode MS" w:hAnsi="Arial Narrow" w:cs="Times New Roman"/>
                <w:bCs/>
                <w:sz w:val="24"/>
                <w:szCs w:val="24"/>
                <w:bdr w:val="nil"/>
                <w:lang w:val="en-US"/>
              </w:rPr>
            </w:pPr>
            <w:r w:rsidRPr="0043560B">
              <w:rPr>
                <w:rFonts w:ascii="Arial Narrow" w:eastAsia="Arial Unicode MS" w:hAnsi="Arial Narrow" w:cs="Times New Roman"/>
                <w:bCs/>
                <w:sz w:val="24"/>
                <w:szCs w:val="24"/>
                <w:bdr w:val="nil"/>
                <w:lang w:val="en-US"/>
              </w:rPr>
              <w:t>Support relevant pilot projects and events.</w:t>
            </w:r>
          </w:p>
          <w:p w:rsidR="00D544E1" w:rsidRPr="0043560B" w:rsidRDefault="00D544E1" w:rsidP="00B77CAD">
            <w:pPr>
              <w:pStyle w:val="ListParagraph"/>
              <w:rPr>
                <w:rFonts w:ascii="Arial Narrow" w:eastAsia="Arial Unicode MS" w:hAnsi="Arial Narrow" w:cs="Times New Roman"/>
                <w:b/>
                <w:bCs/>
                <w:sz w:val="24"/>
                <w:szCs w:val="24"/>
                <w:bdr w:val="nil"/>
                <w:lang w:val="en-US"/>
              </w:rPr>
            </w:pPr>
          </w:p>
        </w:tc>
      </w:tr>
    </w:tbl>
    <w:p w:rsidR="00824EFC" w:rsidRPr="0043560B" w:rsidRDefault="00824EFC" w:rsidP="002B7B73">
      <w:pPr>
        <w:pStyle w:val="ListParagraph"/>
        <w:pBdr>
          <w:top w:val="nil"/>
          <w:left w:val="nil"/>
          <w:bottom w:val="nil"/>
          <w:right w:val="nil"/>
          <w:between w:val="nil"/>
          <w:bar w:val="nil"/>
        </w:pBdr>
        <w:spacing w:after="0" w:line="240" w:lineRule="auto"/>
        <w:ind w:left="1440"/>
        <w:rPr>
          <w:rFonts w:ascii="Arial Narrow" w:eastAsia="Arial Unicode MS" w:hAnsi="Arial Narrow" w:cs="Times New Roman"/>
          <w:b/>
          <w:bCs/>
          <w:sz w:val="24"/>
          <w:szCs w:val="24"/>
          <w:bdr w:val="nil"/>
          <w:lang w:val="en-US"/>
        </w:rPr>
      </w:pPr>
    </w:p>
    <w:p w:rsidR="00824EFC" w:rsidRPr="0043560B" w:rsidRDefault="00824EFC" w:rsidP="00824EFC">
      <w:pPr>
        <w:pStyle w:val="ListParagraph"/>
        <w:pBdr>
          <w:top w:val="nil"/>
          <w:left w:val="nil"/>
          <w:bottom w:val="nil"/>
          <w:right w:val="nil"/>
          <w:between w:val="nil"/>
          <w:bar w:val="nil"/>
        </w:pBdr>
        <w:spacing w:after="0" w:line="360" w:lineRule="auto"/>
        <w:ind w:left="1440"/>
        <w:rPr>
          <w:rFonts w:ascii="Arial Narrow" w:eastAsia="Arial Unicode MS" w:hAnsi="Arial Narrow" w:cs="Times New Roman"/>
          <w:b/>
          <w:bCs/>
          <w:sz w:val="24"/>
          <w:szCs w:val="24"/>
          <w:bdr w:val="nil"/>
          <w:lang w:val="en-US"/>
        </w:rPr>
      </w:pPr>
    </w:p>
    <w:p w:rsidR="00824EFC" w:rsidRPr="0043560B" w:rsidRDefault="00824EFC" w:rsidP="00824EFC">
      <w:pPr>
        <w:pStyle w:val="ListParagraph"/>
        <w:pBdr>
          <w:top w:val="nil"/>
          <w:left w:val="nil"/>
          <w:bottom w:val="nil"/>
          <w:right w:val="nil"/>
          <w:between w:val="nil"/>
          <w:bar w:val="nil"/>
        </w:pBdr>
        <w:spacing w:after="0" w:line="360" w:lineRule="auto"/>
        <w:ind w:left="1440"/>
        <w:rPr>
          <w:rFonts w:ascii="Arial Narrow" w:eastAsia="Arial Unicode MS" w:hAnsi="Arial Narrow" w:cs="Times New Roman"/>
          <w:b/>
          <w:bCs/>
          <w:sz w:val="24"/>
          <w:szCs w:val="24"/>
          <w:bdr w:val="nil"/>
          <w:lang w:val="en-US"/>
        </w:rPr>
      </w:pPr>
    </w:p>
    <w:p w:rsidR="0076060A" w:rsidRPr="0043560B" w:rsidRDefault="0076060A" w:rsidP="0076060A">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bookmarkStart w:id="0" w:name="_GoBack"/>
      <w:bookmarkEnd w:id="0"/>
    </w:p>
    <w:sectPr w:rsidR="0076060A" w:rsidRPr="0043560B" w:rsidSect="00C46837">
      <w:pgSz w:w="16840" w:h="11900" w:orient="landscape"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18" w:rsidRDefault="00AC2418">
      <w:pPr>
        <w:spacing w:after="0" w:line="240" w:lineRule="auto"/>
      </w:pPr>
      <w:r>
        <w:separator/>
      </w:r>
    </w:p>
  </w:endnote>
  <w:endnote w:type="continuationSeparator" w:id="0">
    <w:p w:rsidR="00AC2418" w:rsidRDefault="00AC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052249"/>
      <w:docPartObj>
        <w:docPartGallery w:val="Page Numbers (Bottom of Page)"/>
        <w:docPartUnique/>
      </w:docPartObj>
    </w:sdtPr>
    <w:sdtEndPr>
      <w:rPr>
        <w:noProof/>
      </w:rPr>
    </w:sdtEndPr>
    <w:sdtContent>
      <w:p w:rsidR="005D0299" w:rsidRDefault="005D0299">
        <w:pPr>
          <w:pStyle w:val="Footer"/>
          <w:jc w:val="right"/>
        </w:pPr>
        <w:r>
          <w:fldChar w:fldCharType="begin"/>
        </w:r>
        <w:r>
          <w:instrText xml:space="preserve"> PAGE   \* MERGEFORMAT </w:instrText>
        </w:r>
        <w:r>
          <w:fldChar w:fldCharType="separate"/>
        </w:r>
        <w:r w:rsidR="00101485">
          <w:rPr>
            <w:noProof/>
          </w:rPr>
          <w:t>6</w:t>
        </w:r>
        <w:r>
          <w:rPr>
            <w:noProof/>
          </w:rPr>
          <w:fldChar w:fldCharType="end"/>
        </w:r>
      </w:p>
    </w:sdtContent>
  </w:sdt>
  <w:p w:rsidR="00C0184E" w:rsidRPr="00C0184E" w:rsidRDefault="00AC2418" w:rsidP="00C0184E">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37" w:rsidRPr="00C46837" w:rsidRDefault="00C46837" w:rsidP="00C46837">
    <w:pPr>
      <w:pStyle w:val="HeaderFooter"/>
      <w:jc w:val="center"/>
      <w:rPr>
        <w:rFonts w:ascii="Arial Narrow" w:hAnsi="Arial Narrow"/>
        <w:sz w:val="16"/>
        <w:szCs w:val="16"/>
      </w:rPr>
    </w:pPr>
    <w:r w:rsidRPr="00C46837">
      <w:rPr>
        <w:rFonts w:ascii="Arial Narrow" w:hAnsi="Arial Narrow"/>
        <w:sz w:val="16"/>
        <w:szCs w:val="16"/>
      </w:rPr>
      <w:t>1130 (NW2290E)</w:t>
    </w:r>
  </w:p>
  <w:sdt>
    <w:sdtPr>
      <w:id w:val="711850553"/>
      <w:docPartObj>
        <w:docPartGallery w:val="Page Numbers (Bottom of Page)"/>
        <w:docPartUnique/>
      </w:docPartObj>
    </w:sdtPr>
    <w:sdtEndPr>
      <w:rPr>
        <w:noProof/>
      </w:rPr>
    </w:sdtEndPr>
    <w:sdtContent>
      <w:p w:rsidR="00C46837" w:rsidRDefault="00C46837">
        <w:pPr>
          <w:pStyle w:val="Footer"/>
          <w:jc w:val="right"/>
        </w:pPr>
        <w:r>
          <w:fldChar w:fldCharType="begin"/>
        </w:r>
        <w:r>
          <w:instrText xml:space="preserve"> PAGE   \* MERGEFORMAT </w:instrText>
        </w:r>
        <w:r>
          <w:fldChar w:fldCharType="separate"/>
        </w:r>
        <w:r w:rsidR="00101485">
          <w:rPr>
            <w:noProof/>
          </w:rPr>
          <w:t>2</w:t>
        </w:r>
        <w:r>
          <w:rPr>
            <w:noProof/>
          </w:rPr>
          <w:fldChar w:fldCharType="end"/>
        </w:r>
      </w:p>
    </w:sdtContent>
  </w:sdt>
  <w:p w:rsidR="001656DE" w:rsidRPr="00C46837" w:rsidRDefault="00AC2418">
    <w:pPr>
      <w:pStyle w:val="Header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18" w:rsidRDefault="00AC2418">
      <w:pPr>
        <w:spacing w:after="0" w:line="240" w:lineRule="auto"/>
      </w:pPr>
      <w:r>
        <w:separator/>
      </w:r>
    </w:p>
  </w:footnote>
  <w:footnote w:type="continuationSeparator" w:id="0">
    <w:p w:rsidR="00AC2418" w:rsidRDefault="00AC2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C8"/>
    <w:multiLevelType w:val="hybridMultilevel"/>
    <w:tmpl w:val="71B6B42A"/>
    <w:lvl w:ilvl="0" w:tplc="907C5B56">
      <w:start w:val="6"/>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F53A4A"/>
    <w:multiLevelType w:val="hybridMultilevel"/>
    <w:tmpl w:val="1E14396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037484"/>
    <w:multiLevelType w:val="hybridMultilevel"/>
    <w:tmpl w:val="6A04ACBC"/>
    <w:lvl w:ilvl="0" w:tplc="14B01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F44E16"/>
    <w:multiLevelType w:val="hybridMultilevel"/>
    <w:tmpl w:val="C4FC6D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580B9B"/>
    <w:multiLevelType w:val="hybridMultilevel"/>
    <w:tmpl w:val="C2F6D30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6044833"/>
    <w:multiLevelType w:val="hybridMultilevel"/>
    <w:tmpl w:val="7CC285F4"/>
    <w:lvl w:ilvl="0" w:tplc="609249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19882DEB"/>
    <w:multiLevelType w:val="hybridMultilevel"/>
    <w:tmpl w:val="A886A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9577E4"/>
    <w:multiLevelType w:val="hybridMultilevel"/>
    <w:tmpl w:val="2F22A3AC"/>
    <w:lvl w:ilvl="0" w:tplc="4758670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FB80224"/>
    <w:multiLevelType w:val="hybridMultilevel"/>
    <w:tmpl w:val="AC7C99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1463142"/>
    <w:multiLevelType w:val="hybridMultilevel"/>
    <w:tmpl w:val="B418B09A"/>
    <w:lvl w:ilvl="0" w:tplc="D08054AC">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17734D"/>
    <w:multiLevelType w:val="hybridMultilevel"/>
    <w:tmpl w:val="6590A1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4990E82"/>
    <w:multiLevelType w:val="hybridMultilevel"/>
    <w:tmpl w:val="A4F4BF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916306D"/>
    <w:multiLevelType w:val="hybridMultilevel"/>
    <w:tmpl w:val="AC12A118"/>
    <w:lvl w:ilvl="0" w:tplc="6E4E113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F184B3F"/>
    <w:multiLevelType w:val="hybridMultilevel"/>
    <w:tmpl w:val="58B0C0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44DD1B09"/>
    <w:multiLevelType w:val="hybridMultilevel"/>
    <w:tmpl w:val="C2F6D30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5C72413"/>
    <w:multiLevelType w:val="hybridMultilevel"/>
    <w:tmpl w:val="A878B506"/>
    <w:lvl w:ilvl="0" w:tplc="273236F4">
      <w:start w:val="11"/>
      <w:numFmt w:val="bullet"/>
      <w:lvlText w:val="-"/>
      <w:lvlJc w:val="left"/>
      <w:pPr>
        <w:ind w:left="720" w:hanging="360"/>
      </w:pPr>
      <w:rPr>
        <w:rFonts w:ascii="Arial Narrow" w:eastAsia="Arial Unicode MS"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678377E"/>
    <w:multiLevelType w:val="hybridMultilevel"/>
    <w:tmpl w:val="A7226444"/>
    <w:lvl w:ilvl="0" w:tplc="157A2D70">
      <w:numFmt w:val="bullet"/>
      <w:lvlText w:val="-"/>
      <w:lvlJc w:val="left"/>
      <w:pPr>
        <w:ind w:left="720" w:hanging="360"/>
      </w:pPr>
      <w:rPr>
        <w:rFonts w:ascii="Arial Narrow" w:eastAsia="Arial Unicode MS"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7B10EC4"/>
    <w:multiLevelType w:val="hybridMultilevel"/>
    <w:tmpl w:val="EA94D92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8340A9"/>
    <w:multiLevelType w:val="hybridMultilevel"/>
    <w:tmpl w:val="E8CED542"/>
    <w:lvl w:ilvl="0" w:tplc="5DAAA942">
      <w:start w:val="2"/>
      <w:numFmt w:val="bullet"/>
      <w:lvlText w:val="-"/>
      <w:lvlJc w:val="left"/>
      <w:pPr>
        <w:ind w:left="720" w:hanging="360"/>
      </w:pPr>
      <w:rPr>
        <w:rFonts w:ascii="Arial Narrow" w:eastAsia="Arial Unicode MS"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E0717CE"/>
    <w:multiLevelType w:val="hybridMultilevel"/>
    <w:tmpl w:val="10504AC6"/>
    <w:lvl w:ilvl="0" w:tplc="5EE4E698">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3036E3"/>
    <w:multiLevelType w:val="hybridMultilevel"/>
    <w:tmpl w:val="D60E504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552248F6"/>
    <w:multiLevelType w:val="hybridMultilevel"/>
    <w:tmpl w:val="651A04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6A6794F"/>
    <w:multiLevelType w:val="hybridMultilevel"/>
    <w:tmpl w:val="2F22A3AC"/>
    <w:lvl w:ilvl="0" w:tplc="4758670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EDA2520"/>
    <w:multiLevelType w:val="hybridMultilevel"/>
    <w:tmpl w:val="1382B60C"/>
    <w:lvl w:ilvl="0" w:tplc="973E91F0">
      <w:start w:val="6"/>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3B679B3"/>
    <w:multiLevelType w:val="hybridMultilevel"/>
    <w:tmpl w:val="5172ECA0"/>
    <w:lvl w:ilvl="0" w:tplc="31E21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9815AD2"/>
    <w:multiLevelType w:val="hybridMultilevel"/>
    <w:tmpl w:val="A43615FC"/>
    <w:lvl w:ilvl="0" w:tplc="5F745D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BCD5732"/>
    <w:multiLevelType w:val="hybridMultilevel"/>
    <w:tmpl w:val="3E70A2B6"/>
    <w:lvl w:ilvl="0" w:tplc="B4BC46DC">
      <w:start w:val="1"/>
      <w:numFmt w:val="lowerRoman"/>
      <w:lvlText w:val="(%1)"/>
      <w:lvlJc w:val="righ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C1D60F9"/>
    <w:multiLevelType w:val="hybridMultilevel"/>
    <w:tmpl w:val="8BB6521A"/>
    <w:lvl w:ilvl="0" w:tplc="13DA03EC">
      <w:start w:val="1"/>
      <w:numFmt w:val="lowerRoman"/>
      <w:lvlText w:val="(%1)"/>
      <w:lvlJc w:val="left"/>
      <w:pPr>
        <w:ind w:left="1080" w:hanging="720"/>
      </w:pPr>
      <w:rPr>
        <w:rFonts w:eastAsiaTheme="minorHAnsi"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2032BAE"/>
    <w:multiLevelType w:val="hybridMultilevel"/>
    <w:tmpl w:val="C338E7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92E2DBE"/>
    <w:multiLevelType w:val="hybridMultilevel"/>
    <w:tmpl w:val="47EC828A"/>
    <w:lvl w:ilvl="0" w:tplc="9B848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A544873"/>
    <w:multiLevelType w:val="hybridMultilevel"/>
    <w:tmpl w:val="AF6AE474"/>
    <w:lvl w:ilvl="0" w:tplc="A9FE25C8">
      <w:start w:val="6"/>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E276B83"/>
    <w:multiLevelType w:val="hybridMultilevel"/>
    <w:tmpl w:val="C2F6D30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4"/>
  </w:num>
  <w:num w:numId="2">
    <w:abstractNumId w:val="25"/>
  </w:num>
  <w:num w:numId="3">
    <w:abstractNumId w:val="29"/>
  </w:num>
  <w:num w:numId="4">
    <w:abstractNumId w:val="2"/>
  </w:num>
  <w:num w:numId="5">
    <w:abstractNumId w:val="12"/>
  </w:num>
  <w:num w:numId="6">
    <w:abstractNumId w:val="22"/>
  </w:num>
  <w:num w:numId="7">
    <w:abstractNumId w:val="17"/>
  </w:num>
  <w:num w:numId="8">
    <w:abstractNumId w:val="0"/>
  </w:num>
  <w:num w:numId="9">
    <w:abstractNumId w:val="23"/>
  </w:num>
  <w:num w:numId="10">
    <w:abstractNumId w:val="19"/>
  </w:num>
  <w:num w:numId="11">
    <w:abstractNumId w:val="30"/>
  </w:num>
  <w:num w:numId="12">
    <w:abstractNumId w:val="9"/>
  </w:num>
  <w:num w:numId="13">
    <w:abstractNumId w:val="20"/>
  </w:num>
  <w:num w:numId="14">
    <w:abstractNumId w:val="10"/>
  </w:num>
  <w:num w:numId="15">
    <w:abstractNumId w:val="13"/>
  </w:num>
  <w:num w:numId="16">
    <w:abstractNumId w:val="1"/>
  </w:num>
  <w:num w:numId="17">
    <w:abstractNumId w:val="21"/>
  </w:num>
  <w:num w:numId="18">
    <w:abstractNumId w:val="6"/>
  </w:num>
  <w:num w:numId="19">
    <w:abstractNumId w:val="27"/>
  </w:num>
  <w:num w:numId="20">
    <w:abstractNumId w:val="31"/>
  </w:num>
  <w:num w:numId="21">
    <w:abstractNumId w:val="14"/>
  </w:num>
  <w:num w:numId="22">
    <w:abstractNumId w:val="4"/>
  </w:num>
  <w:num w:numId="23">
    <w:abstractNumId w:val="15"/>
  </w:num>
  <w:num w:numId="24">
    <w:abstractNumId w:val="18"/>
  </w:num>
  <w:num w:numId="25">
    <w:abstractNumId w:val="7"/>
  </w:num>
  <w:num w:numId="26">
    <w:abstractNumId w:val="5"/>
  </w:num>
  <w:num w:numId="27">
    <w:abstractNumId w:val="11"/>
  </w:num>
  <w:num w:numId="28">
    <w:abstractNumId w:val="16"/>
  </w:num>
  <w:num w:numId="29">
    <w:abstractNumId w:val="26"/>
  </w:num>
  <w:num w:numId="30">
    <w:abstractNumId w:val="8"/>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258D3"/>
    <w:rsid w:val="00045AF6"/>
    <w:rsid w:val="000718C1"/>
    <w:rsid w:val="00075830"/>
    <w:rsid w:val="000C1F48"/>
    <w:rsid w:val="000E1B06"/>
    <w:rsid w:val="000F5C44"/>
    <w:rsid w:val="00100BCD"/>
    <w:rsid w:val="00101485"/>
    <w:rsid w:val="001202E7"/>
    <w:rsid w:val="00130C3F"/>
    <w:rsid w:val="00132345"/>
    <w:rsid w:val="001446DB"/>
    <w:rsid w:val="001725C4"/>
    <w:rsid w:val="00173F78"/>
    <w:rsid w:val="001B53F8"/>
    <w:rsid w:val="001B7F92"/>
    <w:rsid w:val="0022096B"/>
    <w:rsid w:val="0022280D"/>
    <w:rsid w:val="00254FC7"/>
    <w:rsid w:val="002574D9"/>
    <w:rsid w:val="00292955"/>
    <w:rsid w:val="002B7B73"/>
    <w:rsid w:val="002E24A9"/>
    <w:rsid w:val="002E51A1"/>
    <w:rsid w:val="00310222"/>
    <w:rsid w:val="003120CE"/>
    <w:rsid w:val="0037566C"/>
    <w:rsid w:val="0039191C"/>
    <w:rsid w:val="0042002A"/>
    <w:rsid w:val="0043560B"/>
    <w:rsid w:val="0048385E"/>
    <w:rsid w:val="004B3D9B"/>
    <w:rsid w:val="004C31C6"/>
    <w:rsid w:val="004D32FD"/>
    <w:rsid w:val="004E107D"/>
    <w:rsid w:val="0050535A"/>
    <w:rsid w:val="00532BE7"/>
    <w:rsid w:val="00545830"/>
    <w:rsid w:val="0057688F"/>
    <w:rsid w:val="005908D5"/>
    <w:rsid w:val="005A5535"/>
    <w:rsid w:val="005A69C7"/>
    <w:rsid w:val="005C586B"/>
    <w:rsid w:val="005D0299"/>
    <w:rsid w:val="005D79CE"/>
    <w:rsid w:val="005E5D60"/>
    <w:rsid w:val="00611555"/>
    <w:rsid w:val="00620CD1"/>
    <w:rsid w:val="0064509D"/>
    <w:rsid w:val="0065534C"/>
    <w:rsid w:val="006558C7"/>
    <w:rsid w:val="00655F62"/>
    <w:rsid w:val="00684273"/>
    <w:rsid w:val="006C22EF"/>
    <w:rsid w:val="007239DE"/>
    <w:rsid w:val="0076060A"/>
    <w:rsid w:val="00772C99"/>
    <w:rsid w:val="007C13C7"/>
    <w:rsid w:val="007D7C03"/>
    <w:rsid w:val="007E5DE6"/>
    <w:rsid w:val="008109A2"/>
    <w:rsid w:val="00824EFC"/>
    <w:rsid w:val="008322D3"/>
    <w:rsid w:val="00876C81"/>
    <w:rsid w:val="008B0B46"/>
    <w:rsid w:val="008B4033"/>
    <w:rsid w:val="008C67A5"/>
    <w:rsid w:val="00940C8F"/>
    <w:rsid w:val="00940CDA"/>
    <w:rsid w:val="009543F7"/>
    <w:rsid w:val="009565BC"/>
    <w:rsid w:val="00972030"/>
    <w:rsid w:val="00976286"/>
    <w:rsid w:val="009C4B53"/>
    <w:rsid w:val="009E19CB"/>
    <w:rsid w:val="009E41A3"/>
    <w:rsid w:val="00A05EAF"/>
    <w:rsid w:val="00A06DF3"/>
    <w:rsid w:val="00A13E8B"/>
    <w:rsid w:val="00A20DE6"/>
    <w:rsid w:val="00A36282"/>
    <w:rsid w:val="00A43582"/>
    <w:rsid w:val="00A8446F"/>
    <w:rsid w:val="00AA2D06"/>
    <w:rsid w:val="00AB62F3"/>
    <w:rsid w:val="00AC2418"/>
    <w:rsid w:val="00B201D9"/>
    <w:rsid w:val="00B209C4"/>
    <w:rsid w:val="00B4009F"/>
    <w:rsid w:val="00B45076"/>
    <w:rsid w:val="00B77CAD"/>
    <w:rsid w:val="00B858C4"/>
    <w:rsid w:val="00BE50F8"/>
    <w:rsid w:val="00BF49FD"/>
    <w:rsid w:val="00C00F2B"/>
    <w:rsid w:val="00C11CE0"/>
    <w:rsid w:val="00C14944"/>
    <w:rsid w:val="00C244B0"/>
    <w:rsid w:val="00C270B0"/>
    <w:rsid w:val="00C340B9"/>
    <w:rsid w:val="00C462B8"/>
    <w:rsid w:val="00C46837"/>
    <w:rsid w:val="00C53330"/>
    <w:rsid w:val="00C97608"/>
    <w:rsid w:val="00CC1138"/>
    <w:rsid w:val="00CC44BF"/>
    <w:rsid w:val="00CF7647"/>
    <w:rsid w:val="00D021EC"/>
    <w:rsid w:val="00D3149E"/>
    <w:rsid w:val="00D34792"/>
    <w:rsid w:val="00D544E1"/>
    <w:rsid w:val="00D66AB7"/>
    <w:rsid w:val="00D81383"/>
    <w:rsid w:val="00D83FD4"/>
    <w:rsid w:val="00DB01DA"/>
    <w:rsid w:val="00DB0EB2"/>
    <w:rsid w:val="00DB4300"/>
    <w:rsid w:val="00DC128D"/>
    <w:rsid w:val="00DD373B"/>
    <w:rsid w:val="00DF4C98"/>
    <w:rsid w:val="00E25C9A"/>
    <w:rsid w:val="00E42A6E"/>
    <w:rsid w:val="00E435E4"/>
    <w:rsid w:val="00E47924"/>
    <w:rsid w:val="00E65576"/>
    <w:rsid w:val="00E809D0"/>
    <w:rsid w:val="00E86BC6"/>
    <w:rsid w:val="00EB5542"/>
    <w:rsid w:val="00F141B2"/>
    <w:rsid w:val="00F1541C"/>
    <w:rsid w:val="00F1693A"/>
    <w:rsid w:val="00F36835"/>
    <w:rsid w:val="00F46CD5"/>
    <w:rsid w:val="00F64E37"/>
    <w:rsid w:val="00F77A16"/>
    <w:rsid w:val="00F81F19"/>
    <w:rsid w:val="00FA1B37"/>
    <w:rsid w:val="00FC4B41"/>
    <w:rsid w:val="00FD03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9C6C"/>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table" w:styleId="TableGrid">
    <w:name w:val="Table Grid"/>
    <w:basedOn w:val="TableNormal"/>
    <w:uiPriority w:val="39"/>
    <w:rsid w:val="00DF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2D3"/>
    <w:pPr>
      <w:ind w:left="720"/>
      <w:contextualSpacing/>
    </w:pPr>
  </w:style>
  <w:style w:type="paragraph" w:styleId="Header">
    <w:name w:val="header"/>
    <w:basedOn w:val="Normal"/>
    <w:link w:val="HeaderChar"/>
    <w:uiPriority w:val="99"/>
    <w:unhideWhenUsed/>
    <w:rsid w:val="00130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C3F"/>
  </w:style>
  <w:style w:type="character" w:styleId="CommentReference">
    <w:name w:val="annotation reference"/>
    <w:basedOn w:val="DefaultParagraphFont"/>
    <w:uiPriority w:val="99"/>
    <w:semiHidden/>
    <w:unhideWhenUsed/>
    <w:rsid w:val="00DB0EB2"/>
    <w:rPr>
      <w:sz w:val="16"/>
      <w:szCs w:val="16"/>
    </w:rPr>
  </w:style>
  <w:style w:type="paragraph" w:styleId="CommentText">
    <w:name w:val="annotation text"/>
    <w:basedOn w:val="Normal"/>
    <w:link w:val="CommentTextChar"/>
    <w:uiPriority w:val="99"/>
    <w:semiHidden/>
    <w:unhideWhenUsed/>
    <w:rsid w:val="00DB0EB2"/>
    <w:pPr>
      <w:spacing w:line="240" w:lineRule="auto"/>
    </w:pPr>
    <w:rPr>
      <w:sz w:val="20"/>
      <w:szCs w:val="20"/>
    </w:rPr>
  </w:style>
  <w:style w:type="character" w:customStyle="1" w:styleId="CommentTextChar">
    <w:name w:val="Comment Text Char"/>
    <w:basedOn w:val="DefaultParagraphFont"/>
    <w:link w:val="CommentText"/>
    <w:uiPriority w:val="99"/>
    <w:semiHidden/>
    <w:rsid w:val="00DB0EB2"/>
    <w:rPr>
      <w:sz w:val="20"/>
      <w:szCs w:val="20"/>
    </w:rPr>
  </w:style>
  <w:style w:type="paragraph" w:styleId="CommentSubject">
    <w:name w:val="annotation subject"/>
    <w:basedOn w:val="CommentText"/>
    <w:next w:val="CommentText"/>
    <w:link w:val="CommentSubjectChar"/>
    <w:uiPriority w:val="99"/>
    <w:semiHidden/>
    <w:unhideWhenUsed/>
    <w:rsid w:val="00DB0EB2"/>
    <w:rPr>
      <w:b/>
      <w:bCs/>
    </w:rPr>
  </w:style>
  <w:style w:type="character" w:customStyle="1" w:styleId="CommentSubjectChar">
    <w:name w:val="Comment Subject Char"/>
    <w:basedOn w:val="CommentTextChar"/>
    <w:link w:val="CommentSubject"/>
    <w:uiPriority w:val="99"/>
    <w:semiHidden/>
    <w:rsid w:val="00DB0EB2"/>
    <w:rPr>
      <w:b/>
      <w:bCs/>
      <w:sz w:val="20"/>
      <w:szCs w:val="20"/>
    </w:rPr>
  </w:style>
  <w:style w:type="character" w:customStyle="1" w:styleId="st1">
    <w:name w:val="st1"/>
    <w:basedOn w:val="DefaultParagraphFont"/>
    <w:rsid w:val="0012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812B0-3044-4899-974A-48218244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2</cp:revision>
  <cp:lastPrinted>2019-11-01T12:59:00Z</cp:lastPrinted>
  <dcterms:created xsi:type="dcterms:W3CDTF">2019-11-17T19:57:00Z</dcterms:created>
  <dcterms:modified xsi:type="dcterms:W3CDTF">2019-11-17T19:57:00Z</dcterms:modified>
</cp:coreProperties>
</file>