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Default="007D28A6"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National Assembly</w:t>
      </w:r>
    </w:p>
    <w:p w:rsidR="007D28A6" w:rsidRDefault="007D28A6"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Question No: 1120</w:t>
      </w:r>
    </w:p>
    <w:p w:rsidR="007D28A6" w:rsidRPr="00634012" w:rsidRDefault="007D28A6" w:rsidP="00FA54F7">
      <w:pPr>
        <w:tabs>
          <w:tab w:val="left" w:pos="1080"/>
          <w:tab w:val="left" w:pos="1620"/>
          <w:tab w:val="left" w:pos="2340"/>
        </w:tabs>
        <w:spacing w:line="360" w:lineRule="auto"/>
        <w:jc w:val="both"/>
        <w:rPr>
          <w:rFonts w:ascii="Arial" w:hAnsi="Arial" w:cs="Arial"/>
          <w:b/>
          <w:bCs/>
          <w:sz w:val="22"/>
          <w:szCs w:val="22"/>
          <w:lang w:val="en-US"/>
        </w:rPr>
      </w:pPr>
    </w:p>
    <w:p w:rsidR="00DF319B" w:rsidRPr="00634012" w:rsidRDefault="00DF319B" w:rsidP="00634012">
      <w:pPr>
        <w:spacing w:line="360" w:lineRule="auto"/>
        <w:ind w:left="720" w:hanging="720"/>
        <w:jc w:val="both"/>
        <w:outlineLvl w:val="0"/>
        <w:rPr>
          <w:rFonts w:ascii="Arial" w:hAnsi="Arial" w:cs="Arial"/>
          <w:sz w:val="22"/>
          <w:szCs w:val="22"/>
        </w:rPr>
      </w:pPr>
      <w:r w:rsidRPr="00634012">
        <w:rPr>
          <w:rFonts w:ascii="Arial" w:hAnsi="Arial" w:cs="Arial"/>
          <w:b/>
          <w:sz w:val="22"/>
          <w:szCs w:val="22"/>
        </w:rPr>
        <w:t>Mr R A Lees (DA) to ask the Minister of Transport</w:t>
      </w:r>
      <w:r w:rsidRPr="00634012">
        <w:rPr>
          <w:rFonts w:ascii="Arial" w:hAnsi="Arial" w:cs="Arial"/>
          <w:b/>
          <w:sz w:val="22"/>
          <w:szCs w:val="22"/>
        </w:rPr>
        <w:fldChar w:fldCharType="begin"/>
      </w:r>
      <w:r w:rsidRPr="00634012">
        <w:rPr>
          <w:rFonts w:ascii="Arial" w:hAnsi="Arial" w:cs="Arial"/>
          <w:sz w:val="22"/>
          <w:szCs w:val="22"/>
        </w:rPr>
        <w:instrText xml:space="preserve"> XE "</w:instrText>
      </w:r>
      <w:r w:rsidRPr="00634012">
        <w:rPr>
          <w:rFonts w:ascii="Arial" w:hAnsi="Arial" w:cs="Arial"/>
          <w:b/>
          <w:sz w:val="22"/>
          <w:szCs w:val="22"/>
        </w:rPr>
        <w:instrText>Transport</w:instrText>
      </w:r>
      <w:r w:rsidRPr="00634012">
        <w:rPr>
          <w:rFonts w:ascii="Arial" w:hAnsi="Arial" w:cs="Arial"/>
          <w:sz w:val="22"/>
          <w:szCs w:val="22"/>
        </w:rPr>
        <w:instrText xml:space="preserve">" </w:instrText>
      </w:r>
      <w:r w:rsidRPr="00634012">
        <w:rPr>
          <w:rFonts w:ascii="Arial" w:hAnsi="Arial" w:cs="Arial"/>
          <w:b/>
          <w:sz w:val="22"/>
          <w:szCs w:val="22"/>
        </w:rPr>
        <w:fldChar w:fldCharType="end"/>
      </w:r>
      <w:r w:rsidRPr="00634012">
        <w:rPr>
          <w:rFonts w:ascii="Arial" w:hAnsi="Arial" w:cs="Arial"/>
          <w:b/>
          <w:sz w:val="22"/>
          <w:szCs w:val="22"/>
        </w:rPr>
        <w:t>:</w:t>
      </w:r>
    </w:p>
    <w:p w:rsidR="00263980" w:rsidRDefault="00263980" w:rsidP="00263980">
      <w:pPr>
        <w:spacing w:line="360" w:lineRule="auto"/>
        <w:ind w:left="1426"/>
        <w:jc w:val="both"/>
        <w:rPr>
          <w:rFonts w:ascii="Arial" w:hAnsi="Arial" w:cs="Arial"/>
          <w:sz w:val="22"/>
          <w:szCs w:val="22"/>
        </w:rPr>
      </w:pPr>
    </w:p>
    <w:p w:rsidR="00301FD6" w:rsidRPr="00634012" w:rsidRDefault="00301FD6" w:rsidP="00263980">
      <w:pPr>
        <w:numPr>
          <w:ilvl w:val="0"/>
          <w:numId w:val="22"/>
        </w:numPr>
        <w:spacing w:line="360" w:lineRule="auto"/>
        <w:ind w:left="1426"/>
        <w:jc w:val="both"/>
        <w:rPr>
          <w:rFonts w:ascii="Arial" w:hAnsi="Arial" w:cs="Arial"/>
          <w:sz w:val="22"/>
          <w:szCs w:val="22"/>
        </w:rPr>
      </w:pPr>
      <w:r w:rsidRPr="00634012">
        <w:rPr>
          <w:rFonts w:ascii="Arial" w:hAnsi="Arial" w:cs="Arial"/>
          <w:sz w:val="22"/>
          <w:szCs w:val="22"/>
        </w:rPr>
        <w:t>What are the details of exemptions granted by the SA Civil Aviation Authority (SACAA) to the SA Airways (SAA) in order to enable the SAA flights to and from Brussels to transport COVID-19 vaccines on or about 24 February 2021;</w:t>
      </w:r>
    </w:p>
    <w:p w:rsidR="00301FD6" w:rsidRDefault="00301FD6" w:rsidP="00263980">
      <w:pPr>
        <w:spacing w:line="360" w:lineRule="auto"/>
        <w:ind w:left="1419"/>
        <w:jc w:val="both"/>
        <w:rPr>
          <w:rFonts w:ascii="Arial" w:hAnsi="Arial" w:cs="Arial"/>
          <w:sz w:val="22"/>
          <w:szCs w:val="22"/>
        </w:rPr>
      </w:pPr>
    </w:p>
    <w:p w:rsidR="00301FD6" w:rsidRPr="00634012" w:rsidRDefault="00301FD6" w:rsidP="00301FD6">
      <w:pPr>
        <w:numPr>
          <w:ilvl w:val="0"/>
          <w:numId w:val="22"/>
        </w:numPr>
        <w:spacing w:before="100" w:beforeAutospacing="1" w:after="100" w:afterAutospacing="1" w:line="360" w:lineRule="auto"/>
        <w:jc w:val="both"/>
        <w:rPr>
          <w:rFonts w:ascii="Arial" w:hAnsi="Arial" w:cs="Arial"/>
          <w:sz w:val="22"/>
          <w:szCs w:val="22"/>
        </w:rPr>
      </w:pPr>
      <w:r w:rsidRPr="00634012">
        <w:rPr>
          <w:rFonts w:ascii="Arial" w:hAnsi="Arial" w:cs="Arial"/>
          <w:sz w:val="22"/>
          <w:szCs w:val="22"/>
        </w:rPr>
        <w:tab/>
        <w:t xml:space="preserve">whether, given the exemptions for these flights granted by the SACAA, it is not a conflict of interest for the SACAA to investigate the Alpha Floor incident that occurred during the SAA flights to or from Brussels on or about 24 February 2021, as it may constitute SACAA investigating itself; if not, why not; if so, what are the relevant details of action taken or to be taken to ensure that the investigation of the SAA Alpha Floor incident is independently investigated and reported; </w:t>
      </w:r>
    </w:p>
    <w:p w:rsidR="00301FD6" w:rsidRPr="00634012" w:rsidRDefault="00301FD6" w:rsidP="00301FD6">
      <w:pPr>
        <w:tabs>
          <w:tab w:val="left" w:pos="540"/>
          <w:tab w:val="left" w:pos="1080"/>
          <w:tab w:val="left" w:pos="1620"/>
          <w:tab w:val="left" w:pos="2340"/>
        </w:tabs>
        <w:spacing w:before="100" w:beforeAutospacing="1" w:after="100" w:afterAutospacing="1" w:line="360" w:lineRule="auto"/>
        <w:ind w:left="1419" w:hanging="710"/>
        <w:jc w:val="both"/>
        <w:rPr>
          <w:rFonts w:ascii="Arial" w:hAnsi="Arial" w:cs="Arial"/>
          <w:b/>
          <w:bCs/>
          <w:sz w:val="22"/>
          <w:szCs w:val="22"/>
          <w:lang w:val="en-US"/>
        </w:rPr>
      </w:pPr>
      <w:r w:rsidRPr="00634012">
        <w:rPr>
          <w:rFonts w:ascii="Arial" w:hAnsi="Arial" w:cs="Arial"/>
          <w:sz w:val="22"/>
          <w:szCs w:val="22"/>
        </w:rPr>
        <w:t>(3)</w:t>
      </w:r>
      <w:r w:rsidRPr="00634012">
        <w:rPr>
          <w:rFonts w:ascii="Arial" w:hAnsi="Arial" w:cs="Arial"/>
          <w:sz w:val="22"/>
          <w:szCs w:val="22"/>
        </w:rPr>
        <w:tab/>
      </w:r>
      <w:r w:rsidRPr="00634012">
        <w:rPr>
          <w:rFonts w:ascii="Arial" w:hAnsi="Arial" w:cs="Arial"/>
          <w:sz w:val="22"/>
          <w:szCs w:val="22"/>
        </w:rPr>
        <w:tab/>
      </w:r>
      <w:proofErr w:type="gramStart"/>
      <w:r w:rsidRPr="00634012">
        <w:rPr>
          <w:rFonts w:ascii="Arial" w:hAnsi="Arial" w:cs="Arial"/>
          <w:sz w:val="22"/>
          <w:szCs w:val="22"/>
        </w:rPr>
        <w:t>what</w:t>
      </w:r>
      <w:proofErr w:type="gramEnd"/>
      <w:r w:rsidRPr="00634012">
        <w:rPr>
          <w:rFonts w:ascii="Arial" w:hAnsi="Arial" w:cs="Arial"/>
          <w:sz w:val="22"/>
          <w:szCs w:val="22"/>
        </w:rPr>
        <w:t xml:space="preserve"> are the details of the person(s) and/or institution(s) that are </w:t>
      </w:r>
      <w:r>
        <w:rPr>
          <w:rFonts w:ascii="Arial" w:hAnsi="Arial" w:cs="Arial"/>
          <w:sz w:val="22"/>
          <w:szCs w:val="22"/>
        </w:rPr>
        <w:t xml:space="preserve"> </w:t>
      </w:r>
      <w:r w:rsidRPr="00634012">
        <w:rPr>
          <w:rFonts w:ascii="Arial" w:hAnsi="Arial" w:cs="Arial"/>
          <w:sz w:val="22"/>
          <w:szCs w:val="22"/>
        </w:rPr>
        <w:t>investigating the SACAA aircraft that crashed near George in the Western Cape on 23 January 2020?</w:t>
      </w:r>
    </w:p>
    <w:p w:rsidR="00431FFB" w:rsidRPr="00634012"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634012">
        <w:rPr>
          <w:rFonts w:ascii="Arial" w:hAnsi="Arial" w:cs="Arial"/>
          <w:b/>
          <w:bCs/>
          <w:sz w:val="22"/>
          <w:szCs w:val="22"/>
          <w:lang w:val="en-US"/>
        </w:rPr>
        <w:t>REPLY</w:t>
      </w:r>
    </w:p>
    <w:p w:rsidR="00263980" w:rsidRDefault="00263980" w:rsidP="00263980">
      <w:pPr>
        <w:spacing w:line="360" w:lineRule="auto"/>
        <w:ind w:left="567"/>
        <w:jc w:val="both"/>
        <w:outlineLvl w:val="0"/>
        <w:rPr>
          <w:rFonts w:ascii="Arial" w:hAnsi="Arial" w:cs="Arial"/>
          <w:bCs/>
          <w:sz w:val="22"/>
          <w:szCs w:val="22"/>
        </w:rPr>
      </w:pPr>
    </w:p>
    <w:p w:rsidR="00263980" w:rsidRDefault="00263980" w:rsidP="00263980">
      <w:pPr>
        <w:spacing w:line="360" w:lineRule="auto"/>
        <w:ind w:left="567"/>
        <w:jc w:val="both"/>
        <w:outlineLvl w:val="0"/>
        <w:rPr>
          <w:rFonts w:ascii="Arial" w:hAnsi="Arial" w:cs="Arial"/>
          <w:bCs/>
          <w:sz w:val="22"/>
          <w:szCs w:val="22"/>
        </w:rPr>
      </w:pPr>
      <w:r w:rsidRPr="00687801">
        <w:rPr>
          <w:rFonts w:ascii="Arial" w:hAnsi="Arial" w:cs="Arial"/>
          <w:bCs/>
          <w:sz w:val="22"/>
          <w:szCs w:val="22"/>
        </w:rPr>
        <w:t>S</w:t>
      </w:r>
      <w:r>
        <w:rPr>
          <w:rFonts w:ascii="Arial" w:hAnsi="Arial" w:cs="Arial"/>
          <w:bCs/>
          <w:sz w:val="22"/>
          <w:szCs w:val="22"/>
        </w:rPr>
        <w:t xml:space="preserve">outh </w:t>
      </w:r>
      <w:r w:rsidRPr="00687801">
        <w:rPr>
          <w:rFonts w:ascii="Arial" w:hAnsi="Arial" w:cs="Arial"/>
          <w:bCs/>
          <w:sz w:val="22"/>
          <w:szCs w:val="22"/>
        </w:rPr>
        <w:t>A</w:t>
      </w:r>
      <w:r>
        <w:rPr>
          <w:rFonts w:ascii="Arial" w:hAnsi="Arial" w:cs="Arial"/>
          <w:bCs/>
          <w:sz w:val="22"/>
          <w:szCs w:val="22"/>
        </w:rPr>
        <w:t xml:space="preserve">frican </w:t>
      </w:r>
      <w:r w:rsidRPr="00687801">
        <w:rPr>
          <w:rFonts w:ascii="Arial" w:hAnsi="Arial" w:cs="Arial"/>
          <w:bCs/>
          <w:sz w:val="22"/>
          <w:szCs w:val="22"/>
        </w:rPr>
        <w:t>A</w:t>
      </w:r>
      <w:r>
        <w:rPr>
          <w:rFonts w:ascii="Arial" w:hAnsi="Arial" w:cs="Arial"/>
          <w:bCs/>
          <w:sz w:val="22"/>
          <w:szCs w:val="22"/>
        </w:rPr>
        <w:t>irways (SAA)</w:t>
      </w:r>
      <w:r w:rsidRPr="00687801">
        <w:rPr>
          <w:rFonts w:ascii="Arial" w:hAnsi="Arial" w:cs="Arial"/>
          <w:bCs/>
          <w:sz w:val="22"/>
          <w:szCs w:val="22"/>
        </w:rPr>
        <w:t xml:space="preserve"> </w:t>
      </w:r>
      <w:r>
        <w:rPr>
          <w:rFonts w:ascii="Arial" w:hAnsi="Arial" w:cs="Arial"/>
          <w:bCs/>
          <w:sz w:val="22"/>
          <w:szCs w:val="22"/>
        </w:rPr>
        <w:t>wanted t</w:t>
      </w:r>
      <w:r w:rsidRPr="00687801">
        <w:rPr>
          <w:rFonts w:ascii="Arial" w:hAnsi="Arial" w:cs="Arial"/>
          <w:bCs/>
          <w:sz w:val="22"/>
          <w:szCs w:val="22"/>
        </w:rPr>
        <w:t xml:space="preserve">o conduct </w:t>
      </w:r>
      <w:r>
        <w:rPr>
          <w:rFonts w:ascii="Arial" w:hAnsi="Arial" w:cs="Arial"/>
          <w:bCs/>
          <w:sz w:val="22"/>
          <w:szCs w:val="22"/>
        </w:rPr>
        <w:t>a</w:t>
      </w:r>
      <w:r w:rsidRPr="00687801">
        <w:rPr>
          <w:rFonts w:ascii="Arial" w:hAnsi="Arial" w:cs="Arial"/>
          <w:bCs/>
          <w:sz w:val="22"/>
          <w:szCs w:val="22"/>
        </w:rPr>
        <w:t xml:space="preserve"> flight and </w:t>
      </w:r>
      <w:r>
        <w:rPr>
          <w:rFonts w:ascii="Arial" w:hAnsi="Arial" w:cs="Arial"/>
          <w:bCs/>
          <w:sz w:val="22"/>
          <w:szCs w:val="22"/>
        </w:rPr>
        <w:t xml:space="preserve">one of </w:t>
      </w:r>
      <w:r w:rsidRPr="00687801">
        <w:rPr>
          <w:rFonts w:ascii="Arial" w:hAnsi="Arial" w:cs="Arial"/>
          <w:bCs/>
          <w:sz w:val="22"/>
          <w:szCs w:val="22"/>
        </w:rPr>
        <w:t xml:space="preserve">the </w:t>
      </w:r>
      <w:r>
        <w:rPr>
          <w:rFonts w:ascii="Arial" w:hAnsi="Arial" w:cs="Arial"/>
          <w:bCs/>
          <w:sz w:val="22"/>
          <w:szCs w:val="22"/>
        </w:rPr>
        <w:t xml:space="preserve">regulatory provisions required </w:t>
      </w:r>
      <w:r w:rsidRPr="00687801">
        <w:rPr>
          <w:rFonts w:ascii="Arial" w:hAnsi="Arial" w:cs="Arial"/>
          <w:bCs/>
          <w:sz w:val="22"/>
          <w:szCs w:val="22"/>
        </w:rPr>
        <w:t xml:space="preserve">to conduct this flight </w:t>
      </w:r>
      <w:r>
        <w:rPr>
          <w:rFonts w:ascii="Arial" w:hAnsi="Arial" w:cs="Arial"/>
          <w:bCs/>
          <w:sz w:val="22"/>
          <w:szCs w:val="22"/>
        </w:rPr>
        <w:t xml:space="preserve">is the </w:t>
      </w:r>
      <w:r w:rsidRPr="00687801">
        <w:rPr>
          <w:rFonts w:ascii="Arial" w:hAnsi="Arial" w:cs="Arial"/>
          <w:bCs/>
          <w:sz w:val="22"/>
          <w:szCs w:val="22"/>
        </w:rPr>
        <w:t>consider</w:t>
      </w:r>
      <w:r>
        <w:rPr>
          <w:rFonts w:ascii="Arial" w:hAnsi="Arial" w:cs="Arial"/>
          <w:bCs/>
          <w:sz w:val="22"/>
          <w:szCs w:val="22"/>
        </w:rPr>
        <w:t>ation to</w:t>
      </w:r>
      <w:r w:rsidRPr="00687801">
        <w:rPr>
          <w:rFonts w:ascii="Arial" w:hAnsi="Arial" w:cs="Arial"/>
          <w:bCs/>
          <w:sz w:val="22"/>
          <w:szCs w:val="22"/>
        </w:rPr>
        <w:t xml:space="preserve"> regain</w:t>
      </w:r>
      <w:r>
        <w:rPr>
          <w:rFonts w:ascii="Arial" w:hAnsi="Arial" w:cs="Arial"/>
          <w:bCs/>
          <w:sz w:val="22"/>
          <w:szCs w:val="22"/>
        </w:rPr>
        <w:t xml:space="preserve"> r</w:t>
      </w:r>
      <w:r w:rsidRPr="00687801">
        <w:rPr>
          <w:rFonts w:ascii="Arial" w:hAnsi="Arial" w:cs="Arial"/>
          <w:bCs/>
          <w:sz w:val="22"/>
          <w:szCs w:val="22"/>
        </w:rPr>
        <w:t xml:space="preserve">ecency of the nominated pilots. </w:t>
      </w:r>
      <w:r>
        <w:rPr>
          <w:rFonts w:ascii="Arial" w:hAnsi="Arial" w:cs="Arial"/>
          <w:bCs/>
          <w:sz w:val="22"/>
          <w:szCs w:val="22"/>
        </w:rPr>
        <w:t>Due</w:t>
      </w:r>
      <w:r w:rsidRPr="00687801">
        <w:rPr>
          <w:rFonts w:ascii="Arial" w:hAnsi="Arial" w:cs="Arial"/>
          <w:bCs/>
          <w:sz w:val="22"/>
          <w:szCs w:val="22"/>
        </w:rPr>
        <w:t xml:space="preserve"> to the fact that SAA</w:t>
      </w:r>
      <w:r>
        <w:rPr>
          <w:rFonts w:ascii="Arial" w:hAnsi="Arial" w:cs="Arial"/>
          <w:bCs/>
          <w:sz w:val="22"/>
          <w:szCs w:val="22"/>
        </w:rPr>
        <w:t>’s</w:t>
      </w:r>
      <w:r w:rsidRPr="00687801">
        <w:rPr>
          <w:rFonts w:ascii="Arial" w:hAnsi="Arial" w:cs="Arial"/>
          <w:bCs/>
          <w:sz w:val="22"/>
          <w:szCs w:val="22"/>
        </w:rPr>
        <w:t xml:space="preserve"> A</w:t>
      </w:r>
      <w:r>
        <w:rPr>
          <w:rFonts w:ascii="Arial" w:hAnsi="Arial" w:cs="Arial"/>
          <w:bCs/>
          <w:sz w:val="22"/>
          <w:szCs w:val="22"/>
        </w:rPr>
        <w:t xml:space="preserve">viation </w:t>
      </w:r>
      <w:r w:rsidRPr="00687801">
        <w:rPr>
          <w:rFonts w:ascii="Arial" w:hAnsi="Arial" w:cs="Arial"/>
          <w:bCs/>
          <w:sz w:val="22"/>
          <w:szCs w:val="22"/>
        </w:rPr>
        <w:t>T</w:t>
      </w:r>
      <w:r>
        <w:rPr>
          <w:rFonts w:ascii="Arial" w:hAnsi="Arial" w:cs="Arial"/>
          <w:bCs/>
          <w:sz w:val="22"/>
          <w:szCs w:val="22"/>
        </w:rPr>
        <w:t xml:space="preserve">raining </w:t>
      </w:r>
      <w:r w:rsidRPr="00687801">
        <w:rPr>
          <w:rFonts w:ascii="Arial" w:hAnsi="Arial" w:cs="Arial"/>
          <w:bCs/>
          <w:sz w:val="22"/>
          <w:szCs w:val="22"/>
        </w:rPr>
        <w:t>O</w:t>
      </w:r>
      <w:r>
        <w:rPr>
          <w:rFonts w:ascii="Arial" w:hAnsi="Arial" w:cs="Arial"/>
          <w:bCs/>
          <w:sz w:val="22"/>
          <w:szCs w:val="22"/>
        </w:rPr>
        <w:t>rganization (ATO)</w:t>
      </w:r>
      <w:r w:rsidRPr="00687801">
        <w:rPr>
          <w:rFonts w:ascii="Arial" w:hAnsi="Arial" w:cs="Arial"/>
          <w:bCs/>
          <w:sz w:val="22"/>
          <w:szCs w:val="22"/>
        </w:rPr>
        <w:t xml:space="preserve"> has not been operational since 27 March 2020, the cessation of all SAA operations as of October 2020, </w:t>
      </w:r>
      <w:r>
        <w:rPr>
          <w:rFonts w:ascii="Arial" w:hAnsi="Arial" w:cs="Arial"/>
          <w:bCs/>
          <w:sz w:val="22"/>
          <w:szCs w:val="22"/>
        </w:rPr>
        <w:t>and other factors the airline pilots needed to comply with the South African Civil Aviation Regulations (SACAR) in respect of training and recency before undertaking the planned flight</w:t>
      </w:r>
      <w:r w:rsidRPr="00687801">
        <w:rPr>
          <w:rFonts w:ascii="Arial" w:hAnsi="Arial" w:cs="Arial"/>
          <w:bCs/>
          <w:sz w:val="22"/>
          <w:szCs w:val="22"/>
        </w:rPr>
        <w:t>.</w:t>
      </w:r>
    </w:p>
    <w:p w:rsidR="00263980" w:rsidRDefault="00263980" w:rsidP="00263980">
      <w:pPr>
        <w:spacing w:line="360" w:lineRule="auto"/>
        <w:ind w:left="567"/>
        <w:jc w:val="both"/>
        <w:outlineLvl w:val="0"/>
        <w:rPr>
          <w:rFonts w:ascii="Arial" w:hAnsi="Arial" w:cs="Arial"/>
          <w:bCs/>
          <w:sz w:val="22"/>
          <w:szCs w:val="22"/>
        </w:rPr>
      </w:pPr>
    </w:p>
    <w:p w:rsidR="00263980" w:rsidRPr="00634012" w:rsidRDefault="00263980" w:rsidP="00263980">
      <w:pPr>
        <w:spacing w:line="360" w:lineRule="auto"/>
        <w:ind w:left="567"/>
        <w:jc w:val="both"/>
        <w:outlineLvl w:val="0"/>
        <w:rPr>
          <w:rFonts w:ascii="Arial" w:hAnsi="Arial" w:cs="Arial"/>
          <w:bCs/>
          <w:sz w:val="22"/>
          <w:szCs w:val="22"/>
        </w:rPr>
      </w:pPr>
      <w:r w:rsidRPr="00634012">
        <w:rPr>
          <w:rFonts w:ascii="Arial" w:hAnsi="Arial" w:cs="Arial"/>
          <w:bCs/>
          <w:sz w:val="22"/>
          <w:szCs w:val="22"/>
        </w:rPr>
        <w:t xml:space="preserve">SAA </w:t>
      </w:r>
      <w:r>
        <w:rPr>
          <w:rFonts w:ascii="Arial" w:hAnsi="Arial" w:cs="Arial"/>
          <w:bCs/>
          <w:sz w:val="22"/>
          <w:szCs w:val="22"/>
        </w:rPr>
        <w:t xml:space="preserve">therefore </w:t>
      </w:r>
      <w:r w:rsidRPr="00634012">
        <w:rPr>
          <w:rFonts w:ascii="Arial" w:hAnsi="Arial" w:cs="Arial"/>
          <w:bCs/>
          <w:sz w:val="22"/>
          <w:szCs w:val="22"/>
        </w:rPr>
        <w:t>applied for an exemption from the following provisions of the South African Civil Aviation Technical Standards as they relate to the crew training and recency:</w:t>
      </w:r>
    </w:p>
    <w:p w:rsidR="00263980" w:rsidRPr="00301FD6" w:rsidRDefault="00263980" w:rsidP="00263980">
      <w:pPr>
        <w:pStyle w:val="Default"/>
        <w:numPr>
          <w:ilvl w:val="1"/>
          <w:numId w:val="5"/>
        </w:numPr>
        <w:spacing w:line="360" w:lineRule="auto"/>
        <w:rPr>
          <w:rFonts w:ascii="Arial" w:hAnsi="Arial" w:cs="Arial"/>
          <w:sz w:val="22"/>
          <w:szCs w:val="22"/>
        </w:rPr>
      </w:pPr>
      <w:r w:rsidRPr="00634012">
        <w:rPr>
          <w:rFonts w:ascii="Arial" w:hAnsi="Arial" w:cs="Arial"/>
          <w:bCs/>
          <w:sz w:val="22"/>
          <w:szCs w:val="22"/>
        </w:rPr>
        <w:lastRenderedPageBreak/>
        <w:t>SA</w:t>
      </w:r>
      <w:r w:rsidRPr="00634012">
        <w:rPr>
          <w:rFonts w:ascii="Arial" w:hAnsi="Arial" w:cs="Arial"/>
          <w:sz w:val="22"/>
          <w:szCs w:val="22"/>
        </w:rPr>
        <w:t xml:space="preserve"> CATs 121.03.2 2. (1)(a)(c) (</w:t>
      </w:r>
      <w:proofErr w:type="gramStart"/>
      <w:r w:rsidRPr="00634012">
        <w:rPr>
          <w:rFonts w:ascii="Arial" w:hAnsi="Arial" w:cs="Arial"/>
          <w:sz w:val="22"/>
          <w:szCs w:val="22"/>
        </w:rPr>
        <w:t>d</w:t>
      </w:r>
      <w:proofErr w:type="gramEnd"/>
      <w:r w:rsidRPr="00634012">
        <w:rPr>
          <w:rFonts w:ascii="Arial" w:hAnsi="Arial" w:cs="Arial"/>
          <w:sz w:val="22"/>
          <w:szCs w:val="22"/>
        </w:rPr>
        <w:t>) and (g) - relating to approval of an external t</w:t>
      </w:r>
      <w:r w:rsidRPr="00301FD6">
        <w:rPr>
          <w:rFonts w:ascii="Arial" w:hAnsi="Arial" w:cs="Arial"/>
          <w:sz w:val="22"/>
          <w:szCs w:val="22"/>
        </w:rPr>
        <w:t xml:space="preserve">raining facility. </w:t>
      </w:r>
    </w:p>
    <w:p w:rsidR="00263980" w:rsidRDefault="00263980" w:rsidP="00263980">
      <w:pPr>
        <w:pStyle w:val="Default"/>
        <w:numPr>
          <w:ilvl w:val="1"/>
          <w:numId w:val="5"/>
        </w:numPr>
        <w:spacing w:line="360" w:lineRule="auto"/>
        <w:rPr>
          <w:rFonts w:ascii="Arial" w:hAnsi="Arial" w:cs="Arial"/>
          <w:sz w:val="22"/>
          <w:szCs w:val="22"/>
        </w:rPr>
      </w:pPr>
      <w:r w:rsidRPr="00634012">
        <w:rPr>
          <w:rFonts w:ascii="Arial" w:hAnsi="Arial" w:cs="Arial"/>
          <w:sz w:val="22"/>
          <w:szCs w:val="22"/>
        </w:rPr>
        <w:t>SA CATS 121.03.1 point 3 (5) (v) to (viii) &amp; (7) (ii) (cc) &amp; (</w:t>
      </w:r>
      <w:proofErr w:type="spellStart"/>
      <w:r w:rsidRPr="00634012">
        <w:rPr>
          <w:rFonts w:ascii="Arial" w:hAnsi="Arial" w:cs="Arial"/>
          <w:sz w:val="22"/>
          <w:szCs w:val="22"/>
        </w:rPr>
        <w:t>dd</w:t>
      </w:r>
      <w:proofErr w:type="spellEnd"/>
      <w:r w:rsidRPr="00634012">
        <w:rPr>
          <w:rFonts w:ascii="Arial" w:hAnsi="Arial" w:cs="Arial"/>
          <w:sz w:val="22"/>
          <w:szCs w:val="22"/>
        </w:rPr>
        <w:t xml:space="preserve">) - relating to external </w:t>
      </w:r>
    </w:p>
    <w:p w:rsidR="00263980" w:rsidRPr="00634012" w:rsidRDefault="00263980" w:rsidP="00263980">
      <w:pPr>
        <w:pStyle w:val="Default"/>
        <w:spacing w:line="360" w:lineRule="auto"/>
        <w:ind w:left="967"/>
        <w:rPr>
          <w:rFonts w:ascii="Arial" w:hAnsi="Arial" w:cs="Arial"/>
          <w:sz w:val="22"/>
          <w:szCs w:val="22"/>
        </w:rPr>
      </w:pPr>
      <w:proofErr w:type="gramStart"/>
      <w:r w:rsidRPr="00634012">
        <w:rPr>
          <w:rFonts w:ascii="Arial" w:hAnsi="Arial" w:cs="Arial"/>
          <w:sz w:val="22"/>
          <w:szCs w:val="22"/>
        </w:rPr>
        <w:t>instructor</w:t>
      </w:r>
      <w:proofErr w:type="gramEnd"/>
      <w:r w:rsidRPr="00634012">
        <w:rPr>
          <w:rFonts w:ascii="Arial" w:hAnsi="Arial" w:cs="Arial"/>
          <w:sz w:val="22"/>
          <w:szCs w:val="22"/>
        </w:rPr>
        <w:t xml:space="preserve"> qualification to conduct training for SAA pilots. </w:t>
      </w:r>
    </w:p>
    <w:p w:rsidR="00263980" w:rsidRPr="00634012" w:rsidRDefault="00263980" w:rsidP="00263980">
      <w:pPr>
        <w:pStyle w:val="Default"/>
        <w:spacing w:line="360" w:lineRule="auto"/>
        <w:ind w:left="567"/>
        <w:rPr>
          <w:rFonts w:ascii="Arial" w:hAnsi="Arial" w:cs="Arial"/>
          <w:sz w:val="22"/>
          <w:szCs w:val="22"/>
        </w:rPr>
      </w:pPr>
      <w:r w:rsidRPr="00634012">
        <w:rPr>
          <w:rFonts w:ascii="Arial" w:hAnsi="Arial" w:cs="Arial"/>
          <w:sz w:val="22"/>
          <w:szCs w:val="22"/>
        </w:rPr>
        <w:t xml:space="preserve">1.3 SA CATS 121.03.3 10.1- relating to pilots regaining </w:t>
      </w:r>
      <w:proofErr w:type="spellStart"/>
      <w:r w:rsidRPr="00634012">
        <w:rPr>
          <w:rFonts w:ascii="Arial" w:hAnsi="Arial" w:cs="Arial"/>
          <w:sz w:val="22"/>
          <w:szCs w:val="22"/>
        </w:rPr>
        <w:t>recency</w:t>
      </w:r>
      <w:proofErr w:type="spellEnd"/>
      <w:r w:rsidRPr="00634012">
        <w:rPr>
          <w:rFonts w:ascii="Arial" w:hAnsi="Arial" w:cs="Arial"/>
          <w:sz w:val="22"/>
          <w:szCs w:val="22"/>
        </w:rPr>
        <w:t>. </w:t>
      </w:r>
    </w:p>
    <w:p w:rsidR="00263980" w:rsidRPr="00634012" w:rsidRDefault="00263980" w:rsidP="00263980">
      <w:pPr>
        <w:pStyle w:val="Default"/>
        <w:spacing w:line="360" w:lineRule="auto"/>
        <w:ind w:left="567"/>
        <w:rPr>
          <w:rFonts w:ascii="Arial" w:hAnsi="Arial" w:cs="Arial"/>
          <w:sz w:val="22"/>
          <w:szCs w:val="22"/>
        </w:rPr>
      </w:pPr>
      <w:r w:rsidRPr="00634012">
        <w:rPr>
          <w:rFonts w:ascii="Arial" w:hAnsi="Arial" w:cs="Arial"/>
          <w:sz w:val="22"/>
          <w:szCs w:val="22"/>
        </w:rPr>
        <w:t>1.4. SA CATS 121.03.3 3</w:t>
      </w:r>
      <w:r>
        <w:rPr>
          <w:rFonts w:ascii="Arial" w:hAnsi="Arial" w:cs="Arial"/>
          <w:sz w:val="22"/>
          <w:szCs w:val="22"/>
        </w:rPr>
        <w:t xml:space="preserve"> </w:t>
      </w:r>
      <w:proofErr w:type="gramStart"/>
      <w:r>
        <w:rPr>
          <w:rFonts w:ascii="Arial" w:hAnsi="Arial" w:cs="Arial"/>
          <w:sz w:val="22"/>
          <w:szCs w:val="22"/>
        </w:rPr>
        <w:t>This</w:t>
      </w:r>
      <w:proofErr w:type="gramEnd"/>
      <w:r w:rsidRPr="00634012">
        <w:rPr>
          <w:rFonts w:ascii="Arial" w:hAnsi="Arial" w:cs="Arial"/>
          <w:sz w:val="22"/>
          <w:szCs w:val="22"/>
        </w:rPr>
        <w:t xml:space="preserve"> pertain</w:t>
      </w:r>
      <w:r>
        <w:rPr>
          <w:rFonts w:ascii="Arial" w:hAnsi="Arial" w:cs="Arial"/>
          <w:sz w:val="22"/>
          <w:szCs w:val="22"/>
        </w:rPr>
        <w:t>s</w:t>
      </w:r>
      <w:r w:rsidRPr="00634012">
        <w:rPr>
          <w:rFonts w:ascii="Arial" w:hAnsi="Arial" w:cs="Arial"/>
          <w:sz w:val="22"/>
          <w:szCs w:val="22"/>
        </w:rPr>
        <w:t xml:space="preserve"> to recurrent training:</w:t>
      </w:r>
      <w:r w:rsidRPr="00B548E1">
        <w:rPr>
          <w:rFonts w:ascii="Arial" w:hAnsi="Arial" w:cs="Arial"/>
          <w:sz w:val="22"/>
          <w:szCs w:val="22"/>
        </w:rPr>
        <w:t xml:space="preserve"> </w:t>
      </w:r>
    </w:p>
    <w:p w:rsidR="00263980" w:rsidRDefault="00263980" w:rsidP="00263980">
      <w:pPr>
        <w:pStyle w:val="Default"/>
        <w:spacing w:line="360" w:lineRule="auto"/>
        <w:ind w:left="567"/>
        <w:rPr>
          <w:rFonts w:ascii="Arial" w:hAnsi="Arial" w:cs="Arial"/>
          <w:sz w:val="22"/>
          <w:szCs w:val="22"/>
        </w:rPr>
      </w:pPr>
    </w:p>
    <w:p w:rsidR="00263980" w:rsidRPr="00634012" w:rsidRDefault="00263980" w:rsidP="00263980">
      <w:pPr>
        <w:pStyle w:val="Default"/>
        <w:spacing w:line="360" w:lineRule="auto"/>
        <w:ind w:left="567"/>
        <w:rPr>
          <w:rFonts w:ascii="Arial" w:hAnsi="Arial" w:cs="Arial"/>
          <w:sz w:val="22"/>
          <w:szCs w:val="22"/>
          <w:lang w:eastAsia="en-ZA"/>
        </w:rPr>
      </w:pPr>
      <w:r w:rsidRPr="00634012">
        <w:rPr>
          <w:rFonts w:ascii="Arial" w:hAnsi="Arial" w:cs="Arial"/>
          <w:sz w:val="22"/>
          <w:szCs w:val="22"/>
        </w:rPr>
        <w:t>The exemption was granted in respect of four pilots only.</w:t>
      </w:r>
    </w:p>
    <w:p w:rsidR="00263980" w:rsidRPr="00634012" w:rsidRDefault="00263980" w:rsidP="00263980">
      <w:pPr>
        <w:pStyle w:val="Default"/>
        <w:spacing w:line="360" w:lineRule="auto"/>
        <w:rPr>
          <w:rFonts w:ascii="Arial" w:hAnsi="Arial" w:cs="Arial"/>
          <w:sz w:val="22"/>
          <w:szCs w:val="22"/>
        </w:rPr>
      </w:pPr>
    </w:p>
    <w:p w:rsidR="00263980" w:rsidRDefault="00263980" w:rsidP="00263980">
      <w:pPr>
        <w:spacing w:line="360" w:lineRule="auto"/>
        <w:ind w:left="567"/>
        <w:jc w:val="both"/>
        <w:outlineLvl w:val="0"/>
        <w:rPr>
          <w:rFonts w:ascii="Arial" w:hAnsi="Arial" w:cs="Arial"/>
          <w:bCs/>
          <w:sz w:val="22"/>
          <w:szCs w:val="22"/>
        </w:rPr>
      </w:pPr>
      <w:r>
        <w:rPr>
          <w:rFonts w:ascii="Arial" w:hAnsi="Arial" w:cs="Arial"/>
          <w:bCs/>
          <w:sz w:val="22"/>
          <w:szCs w:val="22"/>
        </w:rPr>
        <w:t xml:space="preserve">In relation to the provisions of the exemptions: </w:t>
      </w:r>
      <w:r w:rsidRPr="00634012">
        <w:rPr>
          <w:rFonts w:ascii="Arial" w:hAnsi="Arial" w:cs="Arial"/>
          <w:bCs/>
          <w:sz w:val="22"/>
          <w:szCs w:val="22"/>
        </w:rPr>
        <w:t xml:space="preserve">The SACAA is vested with the power to monitor and oversee safety and security in civil aviation. These powers are prescribed in legislation, being the Civil Aviation Act, 2009 (Act No. 13 of 2009). This Act gives powers to the Director of Civil Aviation to consider and, where good </w:t>
      </w:r>
      <w:proofErr w:type="gramStart"/>
      <w:r w:rsidRPr="00634012">
        <w:rPr>
          <w:rFonts w:ascii="Arial" w:hAnsi="Arial" w:cs="Arial"/>
          <w:bCs/>
          <w:sz w:val="22"/>
          <w:szCs w:val="22"/>
        </w:rPr>
        <w:t>cause is shown and after being satisfied that the safety has been properly mitigated, grant</w:t>
      </w:r>
      <w:proofErr w:type="gramEnd"/>
      <w:r w:rsidRPr="00634012">
        <w:rPr>
          <w:rFonts w:ascii="Arial" w:hAnsi="Arial" w:cs="Arial"/>
          <w:bCs/>
          <w:sz w:val="22"/>
          <w:szCs w:val="22"/>
        </w:rPr>
        <w:t xml:space="preserve"> an exemption to any person or body from compliance with the provisions of the regulations and associated technical standards.</w:t>
      </w:r>
    </w:p>
    <w:p w:rsidR="00263980" w:rsidRPr="00687801" w:rsidRDefault="00263980" w:rsidP="00263980">
      <w:pPr>
        <w:spacing w:line="360" w:lineRule="auto"/>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687801">
        <w:rPr>
          <w:rFonts w:ascii="Arial" w:hAnsi="Arial" w:cs="Arial"/>
          <w:sz w:val="22"/>
          <w:szCs w:val="22"/>
        </w:rPr>
        <w:t>In terms of Section 37 of the Civil Aviation Act, the SACAA has a duty to investigate any occurrence, which does not fall under the definition of I</w:t>
      </w:r>
      <w:r>
        <w:rPr>
          <w:rFonts w:ascii="Arial" w:hAnsi="Arial" w:cs="Arial"/>
          <w:sz w:val="22"/>
          <w:szCs w:val="22"/>
        </w:rPr>
        <w:t xml:space="preserve">nternational </w:t>
      </w:r>
      <w:r w:rsidRPr="00687801">
        <w:rPr>
          <w:rFonts w:ascii="Arial" w:hAnsi="Arial" w:cs="Arial"/>
          <w:sz w:val="22"/>
          <w:szCs w:val="22"/>
        </w:rPr>
        <w:t>C</w:t>
      </w:r>
      <w:r>
        <w:rPr>
          <w:rFonts w:ascii="Arial" w:hAnsi="Arial" w:cs="Arial"/>
          <w:sz w:val="22"/>
          <w:szCs w:val="22"/>
        </w:rPr>
        <w:t xml:space="preserve">ivil </w:t>
      </w:r>
      <w:r w:rsidRPr="00687801">
        <w:rPr>
          <w:rFonts w:ascii="Arial" w:hAnsi="Arial" w:cs="Arial"/>
          <w:sz w:val="22"/>
          <w:szCs w:val="22"/>
        </w:rPr>
        <w:t>A</w:t>
      </w:r>
      <w:r>
        <w:rPr>
          <w:rFonts w:ascii="Arial" w:hAnsi="Arial" w:cs="Arial"/>
          <w:sz w:val="22"/>
          <w:szCs w:val="22"/>
        </w:rPr>
        <w:t xml:space="preserve">viation </w:t>
      </w:r>
      <w:r w:rsidRPr="00687801">
        <w:rPr>
          <w:rFonts w:ascii="Arial" w:hAnsi="Arial" w:cs="Arial"/>
          <w:sz w:val="22"/>
          <w:szCs w:val="22"/>
        </w:rPr>
        <w:t>O</w:t>
      </w:r>
      <w:r>
        <w:rPr>
          <w:rFonts w:ascii="Arial" w:hAnsi="Arial" w:cs="Arial"/>
          <w:sz w:val="22"/>
          <w:szCs w:val="22"/>
        </w:rPr>
        <w:t>rganization (ICAO)</w:t>
      </w:r>
      <w:r w:rsidRPr="00687801">
        <w:rPr>
          <w:rFonts w:ascii="Arial" w:hAnsi="Arial" w:cs="Arial"/>
          <w:sz w:val="22"/>
          <w:szCs w:val="22"/>
        </w:rPr>
        <w:t xml:space="preserve"> Annex 13. This is an international </w:t>
      </w:r>
      <w:r>
        <w:rPr>
          <w:rFonts w:ascii="Arial" w:hAnsi="Arial" w:cs="Arial"/>
          <w:sz w:val="22"/>
          <w:szCs w:val="22"/>
        </w:rPr>
        <w:t>s</w:t>
      </w:r>
      <w:r w:rsidRPr="00687801">
        <w:rPr>
          <w:rFonts w:ascii="Arial" w:hAnsi="Arial" w:cs="Arial"/>
          <w:sz w:val="22"/>
          <w:szCs w:val="22"/>
        </w:rPr>
        <w:t>tandard practice by all National Aviation Regulator</w:t>
      </w:r>
      <w:r>
        <w:rPr>
          <w:rFonts w:ascii="Arial" w:hAnsi="Arial" w:cs="Arial"/>
          <w:sz w:val="22"/>
          <w:szCs w:val="22"/>
        </w:rPr>
        <w:t>s</w:t>
      </w:r>
      <w:r w:rsidRPr="00687801">
        <w:rPr>
          <w:rFonts w:ascii="Arial" w:hAnsi="Arial" w:cs="Arial"/>
          <w:sz w:val="22"/>
          <w:szCs w:val="22"/>
        </w:rPr>
        <w:t xml:space="preserve">. </w:t>
      </w:r>
    </w:p>
    <w:p w:rsidR="00263980" w:rsidRDefault="00263980" w:rsidP="00263980">
      <w:pPr>
        <w:spacing w:line="360" w:lineRule="auto"/>
        <w:ind w:left="567"/>
        <w:jc w:val="both"/>
        <w:rPr>
          <w:rFonts w:ascii="Arial" w:hAnsi="Arial" w:cs="Arial"/>
          <w:sz w:val="22"/>
          <w:szCs w:val="22"/>
        </w:rPr>
      </w:pPr>
    </w:p>
    <w:p w:rsidR="00263980" w:rsidRPr="00687801" w:rsidRDefault="00263980" w:rsidP="00263980">
      <w:pPr>
        <w:spacing w:line="360" w:lineRule="auto"/>
        <w:ind w:left="567"/>
        <w:jc w:val="both"/>
        <w:rPr>
          <w:rFonts w:ascii="Arial" w:hAnsi="Arial" w:cs="Arial"/>
          <w:sz w:val="22"/>
          <w:szCs w:val="22"/>
        </w:rPr>
      </w:pPr>
      <w:r w:rsidRPr="00687801">
        <w:rPr>
          <w:rFonts w:ascii="Arial" w:hAnsi="Arial" w:cs="Arial"/>
          <w:sz w:val="22"/>
          <w:szCs w:val="22"/>
        </w:rPr>
        <w:t xml:space="preserve">The primary distinction </w:t>
      </w:r>
      <w:r>
        <w:rPr>
          <w:rFonts w:ascii="Arial" w:hAnsi="Arial" w:cs="Arial"/>
          <w:sz w:val="22"/>
          <w:szCs w:val="22"/>
        </w:rPr>
        <w:t>in this provision</w:t>
      </w:r>
      <w:r w:rsidRPr="00687801">
        <w:rPr>
          <w:rFonts w:ascii="Arial" w:hAnsi="Arial" w:cs="Arial"/>
          <w:sz w:val="22"/>
          <w:szCs w:val="22"/>
        </w:rPr>
        <w:t xml:space="preserve"> is that there was no damage to the aircraft, property </w:t>
      </w:r>
      <w:proofErr w:type="gramStart"/>
      <w:r w:rsidRPr="00687801">
        <w:rPr>
          <w:rFonts w:ascii="Arial" w:hAnsi="Arial" w:cs="Arial"/>
          <w:sz w:val="22"/>
          <w:szCs w:val="22"/>
        </w:rPr>
        <w:t>nor</w:t>
      </w:r>
      <w:proofErr w:type="gramEnd"/>
      <w:r w:rsidRPr="00687801">
        <w:rPr>
          <w:rFonts w:ascii="Arial" w:hAnsi="Arial" w:cs="Arial"/>
          <w:sz w:val="22"/>
          <w:szCs w:val="22"/>
        </w:rPr>
        <w:t xml:space="preserve"> injury to personnel</w:t>
      </w:r>
      <w:r>
        <w:rPr>
          <w:rFonts w:ascii="Arial" w:hAnsi="Arial" w:cs="Arial"/>
          <w:sz w:val="22"/>
          <w:szCs w:val="22"/>
        </w:rPr>
        <w:t>.</w:t>
      </w:r>
    </w:p>
    <w:p w:rsidR="00263980" w:rsidRDefault="00263980" w:rsidP="00263980">
      <w:pPr>
        <w:autoSpaceDE w:val="0"/>
        <w:autoSpaceDN w:val="0"/>
        <w:adjustRightInd w:val="0"/>
        <w:spacing w:line="360" w:lineRule="auto"/>
        <w:ind w:left="567"/>
        <w:rPr>
          <w:rFonts w:ascii="Arial" w:hAnsi="Arial" w:cs="Arial"/>
          <w:bCs/>
          <w:sz w:val="22"/>
          <w:szCs w:val="22"/>
        </w:rPr>
      </w:pPr>
    </w:p>
    <w:p w:rsidR="00263980" w:rsidRPr="00687801" w:rsidRDefault="00263980" w:rsidP="00263980">
      <w:pPr>
        <w:autoSpaceDE w:val="0"/>
        <w:autoSpaceDN w:val="0"/>
        <w:adjustRightInd w:val="0"/>
        <w:spacing w:line="360" w:lineRule="auto"/>
        <w:ind w:left="567"/>
        <w:rPr>
          <w:rFonts w:ascii="Arial" w:hAnsi="Arial" w:cs="Arial"/>
          <w:bCs/>
          <w:sz w:val="22"/>
          <w:szCs w:val="22"/>
        </w:rPr>
      </w:pPr>
      <w:r w:rsidRPr="00687801">
        <w:rPr>
          <w:rFonts w:ascii="Arial" w:hAnsi="Arial" w:cs="Arial"/>
          <w:bCs/>
          <w:sz w:val="22"/>
          <w:szCs w:val="22"/>
        </w:rPr>
        <w:t>The South African Civil Aviation Regulations (SACAR) state that:</w:t>
      </w:r>
    </w:p>
    <w:p w:rsidR="00263980" w:rsidRPr="00687801" w:rsidRDefault="00263980" w:rsidP="00263980">
      <w:pPr>
        <w:autoSpaceDE w:val="0"/>
        <w:autoSpaceDN w:val="0"/>
        <w:adjustRightInd w:val="0"/>
        <w:spacing w:line="360" w:lineRule="auto"/>
        <w:ind w:left="567" w:hanging="567"/>
        <w:rPr>
          <w:rFonts w:ascii="Arial" w:hAnsi="Arial" w:cs="Arial"/>
          <w:bCs/>
          <w:i/>
          <w:iCs/>
          <w:sz w:val="22"/>
          <w:szCs w:val="22"/>
          <w:highlight w:val="yellow"/>
        </w:rPr>
      </w:pPr>
    </w:p>
    <w:p w:rsidR="00263980" w:rsidRPr="00687801" w:rsidRDefault="00263980" w:rsidP="00263980">
      <w:pPr>
        <w:autoSpaceDE w:val="0"/>
        <w:autoSpaceDN w:val="0"/>
        <w:adjustRightInd w:val="0"/>
        <w:spacing w:line="360" w:lineRule="auto"/>
        <w:ind w:left="567"/>
        <w:rPr>
          <w:rFonts w:ascii="Arial" w:hAnsi="Arial" w:cs="Arial"/>
          <w:b/>
          <w:bCs/>
          <w:i/>
          <w:iCs/>
          <w:sz w:val="22"/>
          <w:szCs w:val="22"/>
          <w:lang w:eastAsia="en-GB"/>
        </w:rPr>
      </w:pPr>
      <w:r w:rsidRPr="00687801">
        <w:rPr>
          <w:rFonts w:ascii="Arial" w:hAnsi="Arial" w:cs="Arial"/>
          <w:b/>
          <w:bCs/>
          <w:i/>
          <w:iCs/>
          <w:sz w:val="22"/>
          <w:szCs w:val="22"/>
          <w:lang w:eastAsia="en-GB"/>
        </w:rPr>
        <w:t>Functions of Civil Aviation Authority</w:t>
      </w:r>
    </w:p>
    <w:p w:rsidR="00263980" w:rsidRPr="00687801" w:rsidRDefault="00263980" w:rsidP="00263980">
      <w:pPr>
        <w:autoSpaceDE w:val="0"/>
        <w:autoSpaceDN w:val="0"/>
        <w:adjustRightInd w:val="0"/>
        <w:spacing w:line="360" w:lineRule="auto"/>
        <w:ind w:left="567" w:hanging="567"/>
        <w:rPr>
          <w:rFonts w:ascii="Arial" w:hAnsi="Arial" w:cs="Arial"/>
          <w:b/>
          <w:bCs/>
          <w:i/>
          <w:iCs/>
          <w:sz w:val="22"/>
          <w:szCs w:val="22"/>
          <w:lang w:eastAsia="en-GB"/>
        </w:rPr>
      </w:pPr>
    </w:p>
    <w:p w:rsidR="00263980" w:rsidRPr="00687801" w:rsidRDefault="00263980" w:rsidP="00263980">
      <w:pPr>
        <w:autoSpaceDE w:val="0"/>
        <w:autoSpaceDN w:val="0"/>
        <w:adjustRightInd w:val="0"/>
        <w:spacing w:line="360" w:lineRule="auto"/>
        <w:ind w:left="567"/>
        <w:rPr>
          <w:rFonts w:ascii="Arial" w:hAnsi="Arial" w:cs="Arial"/>
          <w:bCs/>
          <w:i/>
          <w:iCs/>
          <w:sz w:val="22"/>
          <w:szCs w:val="22"/>
        </w:rPr>
      </w:pPr>
      <w:r w:rsidRPr="00687801">
        <w:rPr>
          <w:rFonts w:ascii="Arial" w:hAnsi="Arial" w:cs="Arial"/>
          <w:b/>
          <w:bCs/>
          <w:i/>
          <w:iCs/>
          <w:sz w:val="22"/>
          <w:szCs w:val="22"/>
          <w:lang w:eastAsia="en-GB"/>
        </w:rPr>
        <w:t xml:space="preserve">73. </w:t>
      </w:r>
      <w:r w:rsidRPr="00687801">
        <w:rPr>
          <w:rFonts w:ascii="Arial" w:hAnsi="Arial" w:cs="Arial"/>
          <w:i/>
          <w:iCs/>
          <w:sz w:val="22"/>
          <w:szCs w:val="22"/>
          <w:lang w:eastAsia="en-GB"/>
        </w:rPr>
        <w:t>(1) The Civil Aviation Authority has the function of conducting the safety and security oversight of civil aviation in the Republic by—</w:t>
      </w:r>
    </w:p>
    <w:p w:rsidR="00263980" w:rsidRPr="00687801" w:rsidRDefault="00263980" w:rsidP="00263980">
      <w:pPr>
        <w:autoSpaceDE w:val="0"/>
        <w:autoSpaceDN w:val="0"/>
        <w:adjustRightInd w:val="0"/>
        <w:spacing w:line="360" w:lineRule="auto"/>
        <w:ind w:left="567" w:hanging="567"/>
        <w:rPr>
          <w:rFonts w:ascii="Arial" w:hAnsi="Arial" w:cs="Arial"/>
          <w:bCs/>
          <w:i/>
          <w:iCs/>
          <w:sz w:val="22"/>
          <w:szCs w:val="22"/>
        </w:rPr>
      </w:pPr>
    </w:p>
    <w:p w:rsidR="00263980" w:rsidRPr="00687801" w:rsidRDefault="00263980" w:rsidP="00263980">
      <w:pPr>
        <w:autoSpaceDE w:val="0"/>
        <w:autoSpaceDN w:val="0"/>
        <w:adjustRightInd w:val="0"/>
        <w:spacing w:line="360" w:lineRule="auto"/>
        <w:ind w:left="567"/>
        <w:rPr>
          <w:rFonts w:ascii="Arial" w:hAnsi="Arial" w:cs="Arial"/>
          <w:i/>
          <w:iCs/>
          <w:sz w:val="22"/>
          <w:szCs w:val="22"/>
          <w:lang w:eastAsia="en-GB"/>
        </w:rPr>
      </w:pPr>
      <w:r w:rsidRPr="00687801">
        <w:rPr>
          <w:rFonts w:ascii="Arial" w:hAnsi="Arial" w:cs="Arial"/>
          <w:i/>
          <w:iCs/>
          <w:sz w:val="22"/>
          <w:szCs w:val="22"/>
          <w:lang w:eastAsia="en-GB"/>
        </w:rPr>
        <w:t>(2) In addition to the functions referred to in subsection (1) the Civil Aviation Authority has the following functions:</w:t>
      </w:r>
    </w:p>
    <w:p w:rsidR="00263980" w:rsidRPr="00687801" w:rsidRDefault="00263980" w:rsidP="00263980">
      <w:pPr>
        <w:autoSpaceDE w:val="0"/>
        <w:autoSpaceDN w:val="0"/>
        <w:adjustRightInd w:val="0"/>
        <w:spacing w:line="360" w:lineRule="auto"/>
        <w:ind w:left="567" w:hanging="567"/>
        <w:rPr>
          <w:rFonts w:ascii="Arial" w:hAnsi="Arial" w:cs="Arial"/>
          <w:bCs/>
          <w:i/>
          <w:iCs/>
          <w:sz w:val="22"/>
          <w:szCs w:val="22"/>
        </w:rPr>
      </w:pPr>
    </w:p>
    <w:p w:rsidR="00263980" w:rsidRPr="00687801" w:rsidRDefault="00263980" w:rsidP="00263980">
      <w:pPr>
        <w:autoSpaceDE w:val="0"/>
        <w:autoSpaceDN w:val="0"/>
        <w:adjustRightInd w:val="0"/>
        <w:spacing w:line="360" w:lineRule="auto"/>
        <w:ind w:left="567"/>
        <w:rPr>
          <w:rFonts w:ascii="Arial" w:hAnsi="Arial" w:cs="Arial"/>
          <w:bCs/>
          <w:i/>
          <w:iCs/>
          <w:sz w:val="22"/>
          <w:szCs w:val="22"/>
        </w:rPr>
      </w:pPr>
      <w:r w:rsidRPr="00687801">
        <w:rPr>
          <w:rFonts w:ascii="Arial" w:hAnsi="Arial" w:cs="Arial"/>
          <w:i/>
          <w:iCs/>
          <w:sz w:val="22"/>
          <w:szCs w:val="22"/>
          <w:lang w:eastAsia="en-GB"/>
        </w:rPr>
        <w:lastRenderedPageBreak/>
        <w:t>(m) to investigate aircraft accidents and aircraft incidents that the Aviation Safety Investigation Board has determined not to investigate in terms of Chapter 4 and for purposes of regulatory compliance with this Act;</w:t>
      </w:r>
    </w:p>
    <w:p w:rsidR="00263980" w:rsidRDefault="00263980" w:rsidP="00263980">
      <w:pPr>
        <w:spacing w:line="360" w:lineRule="auto"/>
        <w:ind w:left="567"/>
        <w:jc w:val="both"/>
        <w:outlineLvl w:val="0"/>
        <w:rPr>
          <w:rFonts w:ascii="Arial" w:hAnsi="Arial" w:cs="Arial"/>
          <w:bCs/>
          <w:sz w:val="22"/>
          <w:szCs w:val="22"/>
        </w:rPr>
      </w:pPr>
    </w:p>
    <w:p w:rsidR="00263980" w:rsidRPr="00634012" w:rsidRDefault="00263980" w:rsidP="00263980">
      <w:pPr>
        <w:spacing w:line="360" w:lineRule="auto"/>
        <w:ind w:left="567"/>
        <w:jc w:val="both"/>
        <w:outlineLvl w:val="0"/>
        <w:rPr>
          <w:rFonts w:ascii="Arial" w:hAnsi="Arial" w:cs="Arial"/>
          <w:bCs/>
          <w:sz w:val="22"/>
          <w:szCs w:val="22"/>
        </w:rPr>
      </w:pPr>
      <w:r w:rsidRPr="00634012">
        <w:rPr>
          <w:rFonts w:ascii="Arial" w:hAnsi="Arial" w:cs="Arial"/>
          <w:bCs/>
          <w:sz w:val="22"/>
          <w:szCs w:val="22"/>
        </w:rPr>
        <w:t xml:space="preserve">A conflict of interest cannot be confirmed before the cause of the incident is determined.  The SACAA investigation extends beyond the Alpha Floor incident and encompasses the lack of timely reporting of the incident to the SACAA as required by the Civil Aviation Regulations. </w:t>
      </w:r>
    </w:p>
    <w:p w:rsidR="00263980" w:rsidRDefault="00263980" w:rsidP="00263980">
      <w:pPr>
        <w:spacing w:line="360" w:lineRule="auto"/>
        <w:ind w:left="567" w:hanging="567"/>
        <w:jc w:val="both"/>
        <w:rPr>
          <w:rFonts w:ascii="Arial" w:hAnsi="Arial" w:cs="Arial"/>
          <w:bCs/>
          <w:sz w:val="22"/>
          <w:szCs w:val="22"/>
        </w:rPr>
      </w:pPr>
    </w:p>
    <w:p w:rsidR="00263980" w:rsidRDefault="00263980" w:rsidP="00263980">
      <w:pPr>
        <w:spacing w:line="360" w:lineRule="auto"/>
        <w:ind w:left="567" w:hanging="567"/>
        <w:jc w:val="both"/>
        <w:rPr>
          <w:rFonts w:ascii="Arial" w:hAnsi="Arial" w:cs="Arial"/>
          <w:bCs/>
          <w:sz w:val="22"/>
          <w:szCs w:val="22"/>
        </w:rPr>
      </w:pPr>
      <w:r w:rsidRPr="00C81FB4">
        <w:rPr>
          <w:rFonts w:ascii="Arial" w:hAnsi="Arial" w:cs="Arial"/>
          <w:bCs/>
          <w:sz w:val="22"/>
          <w:szCs w:val="22"/>
        </w:rPr>
        <w:t xml:space="preserve">(3)  </w:t>
      </w:r>
      <w:r>
        <w:rPr>
          <w:rFonts w:ascii="Arial" w:hAnsi="Arial" w:cs="Arial"/>
          <w:bCs/>
          <w:sz w:val="22"/>
          <w:szCs w:val="22"/>
        </w:rPr>
        <w:t xml:space="preserve">  </w:t>
      </w:r>
      <w:r w:rsidRPr="00C81FB4">
        <w:rPr>
          <w:rFonts w:ascii="Arial" w:hAnsi="Arial" w:cs="Arial"/>
          <w:bCs/>
          <w:sz w:val="22"/>
          <w:szCs w:val="22"/>
        </w:rPr>
        <w:t xml:space="preserve">The Minister of Transport appointed an independent investigating authority for the ZS-CAR accident. The Ethiopian Civil Aviation Accident Prevention and Investigation Bureau </w:t>
      </w:r>
      <w:proofErr w:type="gramStart"/>
      <w:r w:rsidRPr="00C81FB4">
        <w:rPr>
          <w:rFonts w:ascii="Arial" w:hAnsi="Arial" w:cs="Arial"/>
          <w:bCs/>
          <w:sz w:val="22"/>
          <w:szCs w:val="22"/>
        </w:rPr>
        <w:t>was</w:t>
      </w:r>
      <w:proofErr w:type="gramEnd"/>
      <w:r w:rsidRPr="00C81FB4">
        <w:rPr>
          <w:rFonts w:ascii="Arial" w:hAnsi="Arial" w:cs="Arial"/>
          <w:bCs/>
          <w:sz w:val="22"/>
          <w:szCs w:val="22"/>
        </w:rPr>
        <w:t xml:space="preserve"> duly appointed.</w:t>
      </w:r>
    </w:p>
    <w:p w:rsidR="00431FFB" w:rsidRPr="00634012" w:rsidRDefault="00431FFB" w:rsidP="00263980">
      <w:pPr>
        <w:tabs>
          <w:tab w:val="left" w:pos="540"/>
          <w:tab w:val="left" w:pos="1080"/>
          <w:tab w:val="left" w:pos="1620"/>
          <w:tab w:val="left" w:pos="2340"/>
        </w:tabs>
        <w:spacing w:line="360" w:lineRule="auto"/>
        <w:jc w:val="both"/>
        <w:rPr>
          <w:rFonts w:ascii="Arial" w:hAnsi="Arial" w:cs="Arial"/>
          <w:b/>
          <w:bCs/>
          <w:sz w:val="22"/>
          <w:szCs w:val="22"/>
          <w:lang w:val="en-US"/>
        </w:rPr>
      </w:pPr>
    </w:p>
    <w:p w:rsidR="00FA54F7" w:rsidRDefault="00FA54F7" w:rsidP="00263980">
      <w:pPr>
        <w:tabs>
          <w:tab w:val="left" w:pos="540"/>
          <w:tab w:val="left" w:pos="1080"/>
          <w:tab w:val="left" w:pos="1620"/>
          <w:tab w:val="left" w:pos="2340"/>
        </w:tabs>
        <w:spacing w:line="360" w:lineRule="auto"/>
        <w:jc w:val="both"/>
        <w:rPr>
          <w:rFonts w:ascii="Arial" w:hAnsi="Arial" w:cs="Arial"/>
          <w:bCs/>
          <w:color w:val="FF0000"/>
          <w:sz w:val="22"/>
          <w:szCs w:val="22"/>
          <w:lang w:val="en-US"/>
        </w:rPr>
      </w:pPr>
    </w:p>
    <w:p w:rsidR="00263980" w:rsidRDefault="00263980" w:rsidP="00263980">
      <w:pPr>
        <w:tabs>
          <w:tab w:val="left" w:pos="540"/>
          <w:tab w:val="left" w:pos="1080"/>
          <w:tab w:val="left" w:pos="1620"/>
          <w:tab w:val="left" w:pos="2340"/>
        </w:tabs>
        <w:spacing w:line="360" w:lineRule="auto"/>
        <w:jc w:val="both"/>
        <w:rPr>
          <w:rFonts w:ascii="Arial" w:hAnsi="Arial" w:cs="Arial"/>
          <w:bCs/>
          <w:color w:val="FF0000"/>
          <w:sz w:val="22"/>
          <w:szCs w:val="22"/>
          <w:lang w:val="en-US"/>
        </w:rPr>
      </w:pPr>
    </w:p>
    <w:p w:rsidR="00263980" w:rsidRDefault="00263980" w:rsidP="00263980">
      <w:pPr>
        <w:tabs>
          <w:tab w:val="left" w:pos="540"/>
          <w:tab w:val="left" w:pos="1080"/>
          <w:tab w:val="left" w:pos="1620"/>
          <w:tab w:val="left" w:pos="2340"/>
        </w:tabs>
        <w:spacing w:line="360" w:lineRule="auto"/>
        <w:jc w:val="both"/>
        <w:rPr>
          <w:rFonts w:ascii="Arial" w:hAnsi="Arial" w:cs="Arial"/>
          <w:bCs/>
          <w:color w:val="FF0000"/>
          <w:sz w:val="22"/>
          <w:szCs w:val="22"/>
          <w:lang w:val="en-US"/>
        </w:rPr>
      </w:pPr>
    </w:p>
    <w:sectPr w:rsidR="00263980"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DBC" w:rsidRDefault="00B84DBC">
      <w:r>
        <w:separator/>
      </w:r>
    </w:p>
  </w:endnote>
  <w:endnote w:type="continuationSeparator" w:id="0">
    <w:p w:rsidR="00B84DBC" w:rsidRDefault="00B84D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DBC" w:rsidRDefault="00B84DBC">
      <w:r>
        <w:separator/>
      </w:r>
    </w:p>
  </w:footnote>
  <w:footnote w:type="continuationSeparator" w:id="0">
    <w:p w:rsidR="00B84DBC" w:rsidRDefault="00B84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56973"/>
    <w:multiLevelType w:val="hybridMultilevel"/>
    <w:tmpl w:val="3D96FDA6"/>
    <w:lvl w:ilvl="0" w:tplc="6292F73A">
      <w:start w:val="1"/>
      <w:numFmt w:val="decimal"/>
      <w:lvlText w:val="%1."/>
      <w:lvlJc w:val="left"/>
      <w:pPr>
        <w:ind w:left="933" w:hanging="720"/>
      </w:pPr>
      <w:rPr>
        <w:rFonts w:ascii="Arial" w:eastAsia="Arial" w:hAnsi="Arial" w:cs="Arial" w:hint="default"/>
        <w:b/>
        <w:bCs/>
        <w:i w:val="0"/>
        <w:iCs w:val="0"/>
        <w:w w:val="100"/>
        <w:sz w:val="24"/>
        <w:szCs w:val="24"/>
        <w:lang w:val="en-ZA" w:eastAsia="en-US" w:bidi="ar-SA"/>
      </w:rPr>
    </w:lvl>
    <w:lvl w:ilvl="1" w:tplc="1D2A2C46">
      <w:start w:val="1"/>
      <w:numFmt w:val="decimal"/>
      <w:lvlText w:val="%2."/>
      <w:lvlJc w:val="left"/>
      <w:pPr>
        <w:ind w:left="1653" w:hanging="360"/>
      </w:pPr>
      <w:rPr>
        <w:rFonts w:ascii="Arial" w:eastAsia="Arial" w:hAnsi="Arial" w:cs="Arial" w:hint="default"/>
        <w:b w:val="0"/>
        <w:bCs w:val="0"/>
        <w:i w:val="0"/>
        <w:iCs w:val="0"/>
        <w:w w:val="100"/>
        <w:sz w:val="24"/>
        <w:szCs w:val="24"/>
        <w:lang w:val="en-ZA" w:eastAsia="en-US" w:bidi="ar-SA"/>
      </w:rPr>
    </w:lvl>
    <w:lvl w:ilvl="2" w:tplc="DFF414C2">
      <w:numFmt w:val="bullet"/>
      <w:lvlText w:val="•"/>
      <w:lvlJc w:val="left"/>
      <w:pPr>
        <w:ind w:left="2611" w:hanging="360"/>
      </w:pPr>
      <w:rPr>
        <w:rFonts w:hint="default"/>
        <w:lang w:val="en-ZA" w:eastAsia="en-US" w:bidi="ar-SA"/>
      </w:rPr>
    </w:lvl>
    <w:lvl w:ilvl="3" w:tplc="CC5A157C">
      <w:numFmt w:val="bullet"/>
      <w:lvlText w:val="•"/>
      <w:lvlJc w:val="left"/>
      <w:pPr>
        <w:ind w:left="3563" w:hanging="360"/>
      </w:pPr>
      <w:rPr>
        <w:rFonts w:hint="default"/>
        <w:lang w:val="en-ZA" w:eastAsia="en-US" w:bidi="ar-SA"/>
      </w:rPr>
    </w:lvl>
    <w:lvl w:ilvl="4" w:tplc="B6C899B8">
      <w:numFmt w:val="bullet"/>
      <w:lvlText w:val="•"/>
      <w:lvlJc w:val="left"/>
      <w:pPr>
        <w:ind w:left="4515" w:hanging="360"/>
      </w:pPr>
      <w:rPr>
        <w:rFonts w:hint="default"/>
        <w:lang w:val="en-ZA" w:eastAsia="en-US" w:bidi="ar-SA"/>
      </w:rPr>
    </w:lvl>
    <w:lvl w:ilvl="5" w:tplc="CD0CC500">
      <w:numFmt w:val="bullet"/>
      <w:lvlText w:val="•"/>
      <w:lvlJc w:val="left"/>
      <w:pPr>
        <w:ind w:left="5467" w:hanging="360"/>
      </w:pPr>
      <w:rPr>
        <w:rFonts w:hint="default"/>
        <w:lang w:val="en-ZA" w:eastAsia="en-US" w:bidi="ar-SA"/>
      </w:rPr>
    </w:lvl>
    <w:lvl w:ilvl="6" w:tplc="2D1039FA">
      <w:numFmt w:val="bullet"/>
      <w:lvlText w:val="•"/>
      <w:lvlJc w:val="left"/>
      <w:pPr>
        <w:ind w:left="6419" w:hanging="360"/>
      </w:pPr>
      <w:rPr>
        <w:rFonts w:hint="default"/>
        <w:lang w:val="en-ZA" w:eastAsia="en-US" w:bidi="ar-SA"/>
      </w:rPr>
    </w:lvl>
    <w:lvl w:ilvl="7" w:tplc="8F843724">
      <w:numFmt w:val="bullet"/>
      <w:lvlText w:val="•"/>
      <w:lvlJc w:val="left"/>
      <w:pPr>
        <w:ind w:left="7370" w:hanging="360"/>
      </w:pPr>
      <w:rPr>
        <w:rFonts w:hint="default"/>
        <w:lang w:val="en-ZA" w:eastAsia="en-US" w:bidi="ar-SA"/>
      </w:rPr>
    </w:lvl>
    <w:lvl w:ilvl="8" w:tplc="B324E9B2">
      <w:numFmt w:val="bullet"/>
      <w:lvlText w:val="•"/>
      <w:lvlJc w:val="left"/>
      <w:pPr>
        <w:ind w:left="8322" w:hanging="360"/>
      </w:pPr>
      <w:rPr>
        <w:rFonts w:hint="default"/>
        <w:lang w:val="en-ZA" w:eastAsia="en-US" w:bidi="ar-SA"/>
      </w:rPr>
    </w:lvl>
  </w:abstractNum>
  <w:abstractNum w:abstractNumId="3">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39E1CF4"/>
    <w:multiLevelType w:val="multilevel"/>
    <w:tmpl w:val="ECD2CD3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9A06607"/>
    <w:multiLevelType w:val="multilevel"/>
    <w:tmpl w:val="BE00BAE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4">
    <w:nsid w:val="52140325"/>
    <w:multiLevelType w:val="hybridMultilevel"/>
    <w:tmpl w:val="91E0CE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4A32D0D"/>
    <w:multiLevelType w:val="multilevel"/>
    <w:tmpl w:val="21F04364"/>
    <w:lvl w:ilvl="0">
      <w:start w:val="1"/>
      <w:numFmt w:val="decimal"/>
      <w:lvlText w:val="%1."/>
      <w:lvlJc w:val="left"/>
      <w:pPr>
        <w:tabs>
          <w:tab w:val="num" w:pos="900"/>
        </w:tabs>
        <w:ind w:left="900" w:hanging="540"/>
      </w:pPr>
      <w:rPr>
        <w:rFonts w:hint="default"/>
      </w:rPr>
    </w:lvl>
    <w:lvl w:ilvl="1">
      <w:start w:val="1"/>
      <w:numFmt w:val="decimal"/>
      <w:isLgl/>
      <w:lvlText w:val="%1.%2"/>
      <w:lvlJc w:val="left"/>
      <w:pPr>
        <w:ind w:left="967" w:hanging="368"/>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396"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234" w:hanging="1440"/>
      </w:pPr>
      <w:rPr>
        <w:rFonts w:hint="default"/>
      </w:rPr>
    </w:lvl>
    <w:lvl w:ilvl="7">
      <w:start w:val="1"/>
      <w:numFmt w:val="decimal"/>
      <w:isLgl/>
      <w:lvlText w:val="%1.%2.%3.%4.%5.%6.%7.%8"/>
      <w:lvlJc w:val="left"/>
      <w:pPr>
        <w:ind w:left="3473" w:hanging="1440"/>
      </w:pPr>
      <w:rPr>
        <w:rFonts w:hint="default"/>
      </w:rPr>
    </w:lvl>
    <w:lvl w:ilvl="8">
      <w:start w:val="1"/>
      <w:numFmt w:val="decimal"/>
      <w:isLgl/>
      <w:lvlText w:val="%1.%2.%3.%4.%5.%6.%7.%8.%9"/>
      <w:lvlJc w:val="left"/>
      <w:pPr>
        <w:ind w:left="4072" w:hanging="1800"/>
      </w:pPr>
      <w:rPr>
        <w:rFonts w:hint="default"/>
      </w:rPr>
    </w:lvl>
  </w:abstractNum>
  <w:abstractNum w:abstractNumId="16">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8">
    <w:nsid w:val="67BC6560"/>
    <w:multiLevelType w:val="multilevel"/>
    <w:tmpl w:val="9DFC75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420FF8"/>
    <w:multiLevelType w:val="hybridMultilevel"/>
    <w:tmpl w:val="175A507A"/>
    <w:lvl w:ilvl="0" w:tplc="338024E0">
      <w:start w:val="1"/>
      <w:numFmt w:val="decimal"/>
      <w:lvlText w:val="(%1)"/>
      <w:lvlJc w:val="left"/>
      <w:pPr>
        <w:ind w:left="1419" w:hanging="71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0"/>
  </w:num>
  <w:num w:numId="3">
    <w:abstractNumId w:val="19"/>
  </w:num>
  <w:num w:numId="4">
    <w:abstractNumId w:val="22"/>
  </w:num>
  <w:num w:numId="5">
    <w:abstractNumId w:val="15"/>
  </w:num>
  <w:num w:numId="6">
    <w:abstractNumId w:val="12"/>
  </w:num>
  <w:num w:numId="7">
    <w:abstractNumId w:val="9"/>
  </w:num>
  <w:num w:numId="8">
    <w:abstractNumId w:val="3"/>
  </w:num>
  <w:num w:numId="9">
    <w:abstractNumId w:val="16"/>
  </w:num>
  <w:num w:numId="10">
    <w:abstractNumId w:val="7"/>
  </w:num>
  <w:num w:numId="11">
    <w:abstractNumId w:val="4"/>
  </w:num>
  <w:num w:numId="12">
    <w:abstractNumId w:val="11"/>
  </w:num>
  <w:num w:numId="13">
    <w:abstractNumId w:val="1"/>
  </w:num>
  <w:num w:numId="14">
    <w:abstractNumId w:val="20"/>
  </w:num>
  <w:num w:numId="15">
    <w:abstractNumId w:val="13"/>
  </w:num>
  <w:num w:numId="16">
    <w:abstractNumId w:val="17"/>
  </w:num>
  <w:num w:numId="17">
    <w:abstractNumId w:val="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312DA"/>
    <w:rsid w:val="0004110B"/>
    <w:rsid w:val="00041E07"/>
    <w:rsid w:val="00052E60"/>
    <w:rsid w:val="00064000"/>
    <w:rsid w:val="0008103D"/>
    <w:rsid w:val="000D2FCC"/>
    <w:rsid w:val="000E46E0"/>
    <w:rsid w:val="000F39B0"/>
    <w:rsid w:val="000F72D7"/>
    <w:rsid w:val="00107B84"/>
    <w:rsid w:val="00130913"/>
    <w:rsid w:val="001726FE"/>
    <w:rsid w:val="001A6EB5"/>
    <w:rsid w:val="001B114A"/>
    <w:rsid w:val="001B3A9C"/>
    <w:rsid w:val="001C0016"/>
    <w:rsid w:val="001E56FC"/>
    <w:rsid w:val="001F04AB"/>
    <w:rsid w:val="00216EDB"/>
    <w:rsid w:val="00237995"/>
    <w:rsid w:val="00237C59"/>
    <w:rsid w:val="00252FE4"/>
    <w:rsid w:val="00263980"/>
    <w:rsid w:val="002765E6"/>
    <w:rsid w:val="00287706"/>
    <w:rsid w:val="002A4121"/>
    <w:rsid w:val="002B33E9"/>
    <w:rsid w:val="002D159F"/>
    <w:rsid w:val="002E0C07"/>
    <w:rsid w:val="00301FD6"/>
    <w:rsid w:val="003148C1"/>
    <w:rsid w:val="00321B24"/>
    <w:rsid w:val="00337C35"/>
    <w:rsid w:val="00342682"/>
    <w:rsid w:val="0037735D"/>
    <w:rsid w:val="0038074E"/>
    <w:rsid w:val="0038097C"/>
    <w:rsid w:val="00393B52"/>
    <w:rsid w:val="00395FAB"/>
    <w:rsid w:val="003E6EEB"/>
    <w:rsid w:val="003E7A1C"/>
    <w:rsid w:val="0040324C"/>
    <w:rsid w:val="004078FD"/>
    <w:rsid w:val="00411BD1"/>
    <w:rsid w:val="00411F12"/>
    <w:rsid w:val="00431FFB"/>
    <w:rsid w:val="0043382F"/>
    <w:rsid w:val="00437E91"/>
    <w:rsid w:val="00471AD3"/>
    <w:rsid w:val="00485272"/>
    <w:rsid w:val="00494EB0"/>
    <w:rsid w:val="00496F2B"/>
    <w:rsid w:val="00510ACC"/>
    <w:rsid w:val="00527F2A"/>
    <w:rsid w:val="00532A95"/>
    <w:rsid w:val="0053543F"/>
    <w:rsid w:val="005B7EF9"/>
    <w:rsid w:val="005C31F0"/>
    <w:rsid w:val="005D1E9C"/>
    <w:rsid w:val="006025D0"/>
    <w:rsid w:val="00607381"/>
    <w:rsid w:val="00611598"/>
    <w:rsid w:val="00632977"/>
    <w:rsid w:val="00634012"/>
    <w:rsid w:val="00636266"/>
    <w:rsid w:val="00647943"/>
    <w:rsid w:val="006532B9"/>
    <w:rsid w:val="00661147"/>
    <w:rsid w:val="00666D4D"/>
    <w:rsid w:val="00673B92"/>
    <w:rsid w:val="00675536"/>
    <w:rsid w:val="00677616"/>
    <w:rsid w:val="00687801"/>
    <w:rsid w:val="006B2B5E"/>
    <w:rsid w:val="007058EE"/>
    <w:rsid w:val="007269C6"/>
    <w:rsid w:val="007341C8"/>
    <w:rsid w:val="00763459"/>
    <w:rsid w:val="00765CB9"/>
    <w:rsid w:val="00785BF0"/>
    <w:rsid w:val="007C3628"/>
    <w:rsid w:val="007C49D3"/>
    <w:rsid w:val="007D1DB5"/>
    <w:rsid w:val="007D28A6"/>
    <w:rsid w:val="007F4FB6"/>
    <w:rsid w:val="008240B5"/>
    <w:rsid w:val="008415E3"/>
    <w:rsid w:val="00847257"/>
    <w:rsid w:val="00854EEA"/>
    <w:rsid w:val="00857E66"/>
    <w:rsid w:val="0087653F"/>
    <w:rsid w:val="008853B2"/>
    <w:rsid w:val="0088592E"/>
    <w:rsid w:val="008C423C"/>
    <w:rsid w:val="008D2789"/>
    <w:rsid w:val="009007BA"/>
    <w:rsid w:val="00901757"/>
    <w:rsid w:val="0095751E"/>
    <w:rsid w:val="00970C1F"/>
    <w:rsid w:val="009769B2"/>
    <w:rsid w:val="009837A4"/>
    <w:rsid w:val="009A75BD"/>
    <w:rsid w:val="009B47B9"/>
    <w:rsid w:val="009C2DDB"/>
    <w:rsid w:val="009F40C5"/>
    <w:rsid w:val="00A054A7"/>
    <w:rsid w:val="00A14605"/>
    <w:rsid w:val="00A24093"/>
    <w:rsid w:val="00A53620"/>
    <w:rsid w:val="00A74B01"/>
    <w:rsid w:val="00A80870"/>
    <w:rsid w:val="00A92CA4"/>
    <w:rsid w:val="00AA659D"/>
    <w:rsid w:val="00AD7A5B"/>
    <w:rsid w:val="00B16A52"/>
    <w:rsid w:val="00B5124A"/>
    <w:rsid w:val="00B548E1"/>
    <w:rsid w:val="00B70328"/>
    <w:rsid w:val="00B83217"/>
    <w:rsid w:val="00B84DBC"/>
    <w:rsid w:val="00B95426"/>
    <w:rsid w:val="00BA0A9C"/>
    <w:rsid w:val="00BC22EA"/>
    <w:rsid w:val="00BD573A"/>
    <w:rsid w:val="00C047A4"/>
    <w:rsid w:val="00C56433"/>
    <w:rsid w:val="00C7054F"/>
    <w:rsid w:val="00C815E6"/>
    <w:rsid w:val="00C81FB4"/>
    <w:rsid w:val="00C8734F"/>
    <w:rsid w:val="00C9190C"/>
    <w:rsid w:val="00CC12C9"/>
    <w:rsid w:val="00CD56BE"/>
    <w:rsid w:val="00CE11EF"/>
    <w:rsid w:val="00CE4231"/>
    <w:rsid w:val="00CF0A21"/>
    <w:rsid w:val="00CF1780"/>
    <w:rsid w:val="00CF46F2"/>
    <w:rsid w:val="00D05E8D"/>
    <w:rsid w:val="00D178F0"/>
    <w:rsid w:val="00D76D32"/>
    <w:rsid w:val="00D92FF6"/>
    <w:rsid w:val="00DA3F5F"/>
    <w:rsid w:val="00DB7340"/>
    <w:rsid w:val="00DF319B"/>
    <w:rsid w:val="00DF3929"/>
    <w:rsid w:val="00E3479A"/>
    <w:rsid w:val="00E42C01"/>
    <w:rsid w:val="00E42DB2"/>
    <w:rsid w:val="00E51CF2"/>
    <w:rsid w:val="00EA1971"/>
    <w:rsid w:val="00EB3640"/>
    <w:rsid w:val="00EB4F6D"/>
    <w:rsid w:val="00EC3A80"/>
    <w:rsid w:val="00EF4F84"/>
    <w:rsid w:val="00F071DA"/>
    <w:rsid w:val="00F24D24"/>
    <w:rsid w:val="00F47916"/>
    <w:rsid w:val="00F72FDD"/>
    <w:rsid w:val="00F81A73"/>
    <w:rsid w:val="00F924CF"/>
    <w:rsid w:val="00FA54F7"/>
    <w:rsid w:val="00FC49AD"/>
    <w:rsid w:val="00FC63AA"/>
    <w:rsid w:val="00FC7242"/>
    <w:rsid w:val="00FD4470"/>
    <w:rsid w:val="00FD7DC2"/>
    <w:rsid w:val="00FD7E25"/>
    <w:rsid w:val="00FE4909"/>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1"/>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D178F0"/>
    <w:pPr>
      <w:spacing w:before="100" w:beforeAutospacing="1" w:after="100" w:afterAutospacing="1"/>
    </w:pPr>
    <w:rPr>
      <w:rFonts w:ascii="Times New Roman" w:eastAsia="Calibri" w:hAnsi="Times New Roman"/>
      <w:szCs w:val="24"/>
      <w:lang w:val="en-ZA" w:eastAsia="en-ZA"/>
    </w:rPr>
  </w:style>
  <w:style w:type="character" w:customStyle="1" w:styleId="normaltextrun">
    <w:name w:val="normaltextrun"/>
    <w:rsid w:val="00D178F0"/>
  </w:style>
  <w:style w:type="character" w:customStyle="1" w:styleId="eop">
    <w:name w:val="eop"/>
    <w:rsid w:val="00D178F0"/>
  </w:style>
  <w:style w:type="paragraph" w:styleId="BodyText">
    <w:name w:val="Body Text"/>
    <w:basedOn w:val="Normal"/>
    <w:link w:val="BodyTextChar"/>
    <w:rsid w:val="00634012"/>
    <w:pPr>
      <w:spacing w:after="120"/>
    </w:pPr>
  </w:style>
  <w:style w:type="character" w:customStyle="1" w:styleId="BodyTextChar">
    <w:name w:val="Body Text Char"/>
    <w:link w:val="BodyText"/>
    <w:rsid w:val="00634012"/>
    <w:rPr>
      <w:rFonts w:ascii="Footlight MT Light" w:hAnsi="Footlight MT Light"/>
      <w:sz w:val="24"/>
      <w:lang w:eastAsia="en-US"/>
    </w:rPr>
  </w:style>
</w:styles>
</file>

<file path=word/webSettings.xml><?xml version="1.0" encoding="utf-8"?>
<w:webSettings xmlns:r="http://schemas.openxmlformats.org/officeDocument/2006/relationships" xmlns:w="http://schemas.openxmlformats.org/wordprocessingml/2006/main">
  <w:divs>
    <w:div w:id="1663703837">
      <w:bodyDiv w:val="1"/>
      <w:marLeft w:val="0"/>
      <w:marRight w:val="0"/>
      <w:marTop w:val="0"/>
      <w:marBottom w:val="0"/>
      <w:divBdr>
        <w:top w:val="none" w:sz="0" w:space="0" w:color="auto"/>
        <w:left w:val="none" w:sz="0" w:space="0" w:color="auto"/>
        <w:bottom w:val="none" w:sz="0" w:space="0" w:color="auto"/>
        <w:right w:val="none" w:sz="0" w:space="0" w:color="auto"/>
      </w:divBdr>
    </w:div>
    <w:div w:id="17483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2021-05-11T14:31:00Z</cp:lastPrinted>
  <dcterms:created xsi:type="dcterms:W3CDTF">2021-06-09T12:59:00Z</dcterms:created>
  <dcterms:modified xsi:type="dcterms:W3CDTF">2021-06-09T12:59:00Z</dcterms:modified>
</cp:coreProperties>
</file>