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F7941">
        <w:rPr>
          <w:rFonts w:ascii="Times New Roman" w:hAnsi="Times New Roman" w:cs="Times New Roman"/>
          <w:b/>
          <w:sz w:val="24"/>
          <w:szCs w:val="24"/>
        </w:rPr>
        <w:t xml:space="preserve"> 1119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DF7941" w:rsidRPr="00DF7941" w:rsidRDefault="00DF7941" w:rsidP="00DF7941">
      <w:pPr>
        <w:spacing w:after="267" w:line="249" w:lineRule="auto"/>
        <w:ind w:left="818" w:hanging="818"/>
        <w:rPr>
          <w:rFonts w:ascii="Times New Roman" w:eastAsia="Calibri" w:hAnsi="Times New Roman" w:cs="Times New Roman"/>
          <w:sz w:val="24"/>
          <w:szCs w:val="24"/>
        </w:rPr>
      </w:pPr>
      <w:r w:rsidRPr="00DF7941">
        <w:rPr>
          <w:rFonts w:ascii="Times New Roman" w:eastAsia="Calibri" w:hAnsi="Times New Roman" w:cs="Times New Roman"/>
          <w:b/>
          <w:bCs/>
          <w:sz w:val="24"/>
          <w:szCs w:val="24"/>
        </w:rPr>
        <w:t>1119.</w:t>
      </w:r>
      <w:r w:rsidRPr="00DF7941">
        <w:rPr>
          <w:rFonts w:ascii="Times New Roman" w:eastAsia="Calibri" w:hAnsi="Times New Roman" w:cs="Times New Roman"/>
          <w:b/>
          <w:bCs/>
          <w:sz w:val="24"/>
          <w:szCs w:val="24"/>
        </w:rPr>
        <w:tab/>
        <w:t xml:space="preserve">Mr T J </w:t>
      </w:r>
      <w:proofErr w:type="spellStart"/>
      <w:r w:rsidRPr="00DF7941">
        <w:rPr>
          <w:rFonts w:ascii="Times New Roman" w:eastAsia="Calibri" w:hAnsi="Times New Roman" w:cs="Times New Roman"/>
          <w:b/>
          <w:sz w:val="24"/>
          <w:szCs w:val="24"/>
        </w:rPr>
        <w:t>Brauteseth</w:t>
      </w:r>
      <w:proofErr w:type="spellEnd"/>
      <w:r w:rsidRPr="00DF7941">
        <w:rPr>
          <w:rFonts w:ascii="Times New Roman" w:eastAsia="Calibri" w:hAnsi="Times New Roman" w:cs="Times New Roman"/>
          <w:b/>
          <w:bCs/>
          <w:sz w:val="24"/>
          <w:szCs w:val="24"/>
        </w:rPr>
        <w:t xml:space="preserve"> </w:t>
      </w:r>
      <w:r w:rsidRPr="00DF7941">
        <w:rPr>
          <w:rFonts w:ascii="Times New Roman" w:eastAsia="Calibri" w:hAnsi="Times New Roman" w:cs="Times New Roman"/>
          <w:b/>
          <w:sz w:val="24"/>
          <w:szCs w:val="24"/>
        </w:rPr>
        <w:t>(DA) to ask the Minister of Basic Education:</w:t>
      </w:r>
    </w:p>
    <w:p w:rsidR="00DF7941" w:rsidRPr="00DF7941" w:rsidRDefault="00DF7941" w:rsidP="00DF7941">
      <w:pPr>
        <w:spacing w:before="100" w:beforeAutospacing="1" w:after="100" w:afterAutospacing="1" w:line="259" w:lineRule="auto"/>
        <w:ind w:left="1440" w:hanging="630"/>
        <w:jc w:val="both"/>
        <w:rPr>
          <w:rFonts w:ascii="Times New Roman" w:eastAsia="Calibri" w:hAnsi="Times New Roman" w:cs="Times New Roman"/>
          <w:sz w:val="24"/>
          <w:szCs w:val="24"/>
        </w:rPr>
      </w:pPr>
      <w:r w:rsidRPr="00DF7941">
        <w:rPr>
          <w:rFonts w:ascii="Times New Roman" w:eastAsia="Calibri" w:hAnsi="Times New Roman" w:cs="Times New Roman"/>
          <w:sz w:val="24"/>
          <w:szCs w:val="24"/>
        </w:rPr>
        <w:t>(1)</w:t>
      </w:r>
      <w:r w:rsidRPr="00DF7941">
        <w:rPr>
          <w:rFonts w:ascii="Times New Roman" w:eastAsia="Calibri" w:hAnsi="Times New Roman" w:cs="Times New Roman"/>
          <w:sz w:val="24"/>
          <w:szCs w:val="24"/>
        </w:rPr>
        <w:tab/>
        <w:t xml:space="preserve">With reference to her reply to question 913 on 11 April 2017, (a) on what date was the Chief Financial Officer (CFO) at </w:t>
      </w:r>
      <w:proofErr w:type="spellStart"/>
      <w:r w:rsidRPr="00DF7941">
        <w:rPr>
          <w:rFonts w:ascii="Times New Roman" w:eastAsia="Calibri" w:hAnsi="Times New Roman" w:cs="Times New Roman"/>
          <w:sz w:val="24"/>
          <w:szCs w:val="24"/>
        </w:rPr>
        <w:t>Umalusi</w:t>
      </w:r>
      <w:proofErr w:type="spellEnd"/>
      <w:r w:rsidRPr="00DF7941">
        <w:rPr>
          <w:rFonts w:ascii="Times New Roman" w:eastAsia="Calibri" w:hAnsi="Times New Roman" w:cs="Times New Roman"/>
          <w:sz w:val="24"/>
          <w:szCs w:val="24"/>
        </w:rPr>
        <w:t xml:space="preserve"> appointed and (b) for how long was the vacancy unfilled;</w:t>
      </w:r>
    </w:p>
    <w:p w:rsidR="00DF7941" w:rsidRPr="00DF7941" w:rsidRDefault="00DF7941" w:rsidP="00DF7941">
      <w:pPr>
        <w:spacing w:before="100" w:beforeAutospacing="1" w:after="100" w:afterAutospacing="1" w:line="259" w:lineRule="auto"/>
        <w:ind w:left="1440" w:hanging="630"/>
        <w:jc w:val="both"/>
        <w:rPr>
          <w:rFonts w:ascii="Times New Roman" w:eastAsia="Calibri" w:hAnsi="Times New Roman" w:cs="Times New Roman"/>
          <w:sz w:val="24"/>
          <w:szCs w:val="24"/>
        </w:rPr>
      </w:pPr>
      <w:r w:rsidRPr="00DF7941">
        <w:rPr>
          <w:rFonts w:ascii="Times New Roman" w:eastAsia="Calibri" w:hAnsi="Times New Roman" w:cs="Times New Roman"/>
          <w:sz w:val="24"/>
          <w:szCs w:val="24"/>
        </w:rPr>
        <w:t>(2)</w:t>
      </w:r>
      <w:r w:rsidRPr="00DF7941">
        <w:rPr>
          <w:rFonts w:ascii="Times New Roman" w:eastAsia="Calibri" w:hAnsi="Times New Roman" w:cs="Times New Roman"/>
          <w:sz w:val="24"/>
          <w:szCs w:val="24"/>
        </w:rPr>
        <w:tab/>
      </w:r>
      <w:proofErr w:type="gramStart"/>
      <w:r w:rsidRPr="00DF7941">
        <w:rPr>
          <w:rFonts w:ascii="Times New Roman" w:eastAsia="Calibri" w:hAnsi="Times New Roman" w:cs="Times New Roman"/>
          <w:sz w:val="24"/>
          <w:szCs w:val="24"/>
        </w:rPr>
        <w:t>did</w:t>
      </w:r>
      <w:proofErr w:type="gramEnd"/>
      <w:r w:rsidRPr="00DF7941">
        <w:rPr>
          <w:rFonts w:ascii="Times New Roman" w:eastAsia="Calibri" w:hAnsi="Times New Roman" w:cs="Times New Roman"/>
          <w:sz w:val="24"/>
          <w:szCs w:val="24"/>
        </w:rPr>
        <w:t xml:space="preserve"> the recently appointed CFO apply for the position in the first round of applications; if so, why was the specified person deemed to be an unsuitable candidate in the first round of applications; </w:t>
      </w:r>
    </w:p>
    <w:p w:rsidR="00DF7941" w:rsidRPr="00DF7941" w:rsidRDefault="00DF7941" w:rsidP="00DF7941">
      <w:pPr>
        <w:spacing w:before="100" w:beforeAutospacing="1" w:after="100" w:afterAutospacing="1" w:line="259" w:lineRule="auto"/>
        <w:ind w:left="1440" w:hanging="630"/>
        <w:jc w:val="both"/>
        <w:rPr>
          <w:rFonts w:ascii="Times New Roman" w:eastAsia="Calibri" w:hAnsi="Times New Roman" w:cs="Times New Roman"/>
          <w:sz w:val="24"/>
          <w:szCs w:val="24"/>
        </w:rPr>
      </w:pPr>
      <w:r w:rsidRPr="00DF7941">
        <w:rPr>
          <w:rFonts w:ascii="Times New Roman" w:eastAsia="Calibri" w:hAnsi="Times New Roman" w:cs="Times New Roman"/>
          <w:sz w:val="24"/>
          <w:szCs w:val="24"/>
        </w:rPr>
        <w:t>(3)</w:t>
      </w:r>
      <w:r w:rsidRPr="00DF7941">
        <w:rPr>
          <w:rFonts w:ascii="Times New Roman" w:eastAsia="Calibri" w:hAnsi="Times New Roman" w:cs="Times New Roman"/>
          <w:sz w:val="24"/>
          <w:szCs w:val="24"/>
        </w:rPr>
        <w:tab/>
      </w:r>
      <w:proofErr w:type="gramStart"/>
      <w:r w:rsidRPr="00DF7941">
        <w:rPr>
          <w:rFonts w:ascii="Times New Roman" w:eastAsia="Calibri" w:hAnsi="Times New Roman" w:cs="Times New Roman"/>
          <w:sz w:val="24"/>
          <w:szCs w:val="24"/>
        </w:rPr>
        <w:t>what</w:t>
      </w:r>
      <w:proofErr w:type="gramEnd"/>
      <w:r w:rsidRPr="00DF7941">
        <w:rPr>
          <w:rFonts w:ascii="Times New Roman" w:eastAsia="Calibri" w:hAnsi="Times New Roman" w:cs="Times New Roman"/>
          <w:sz w:val="24"/>
          <w:szCs w:val="24"/>
        </w:rPr>
        <w:t xml:space="preserve"> was the total package that the specified person earned while appointed as (a) Senior Manager: Finance and Supply Chain Management, (b) Acting Chief Financial Officer and (c) Chief Financial Officer from May 2017;</w:t>
      </w:r>
    </w:p>
    <w:p w:rsidR="00DF7941" w:rsidRPr="00DF7941" w:rsidRDefault="00DF7941" w:rsidP="00DF7941">
      <w:pPr>
        <w:spacing w:before="100" w:beforeAutospacing="1" w:after="100" w:afterAutospacing="1" w:line="259" w:lineRule="auto"/>
        <w:ind w:left="1440" w:hanging="630"/>
        <w:jc w:val="both"/>
        <w:rPr>
          <w:rFonts w:ascii="Times New Roman" w:eastAsia="Calibri" w:hAnsi="Times New Roman" w:cs="Times New Roman"/>
          <w:sz w:val="24"/>
          <w:szCs w:val="24"/>
        </w:rPr>
      </w:pPr>
      <w:r w:rsidRPr="00DF7941">
        <w:rPr>
          <w:rFonts w:ascii="Times New Roman" w:eastAsia="Calibri" w:hAnsi="Times New Roman" w:cs="Times New Roman"/>
          <w:sz w:val="24"/>
          <w:szCs w:val="24"/>
        </w:rPr>
        <w:t>(4)</w:t>
      </w:r>
      <w:r w:rsidRPr="00DF7941">
        <w:rPr>
          <w:rFonts w:ascii="Times New Roman" w:eastAsia="Calibri" w:hAnsi="Times New Roman" w:cs="Times New Roman"/>
          <w:sz w:val="24"/>
          <w:szCs w:val="24"/>
        </w:rPr>
        <w:tab/>
        <w:t xml:space="preserve">what are the names of the </w:t>
      </w:r>
      <w:proofErr w:type="spellStart"/>
      <w:r w:rsidRPr="00DF7941">
        <w:rPr>
          <w:rFonts w:ascii="Times New Roman" w:eastAsia="Calibri" w:hAnsi="Times New Roman" w:cs="Times New Roman"/>
          <w:sz w:val="24"/>
          <w:szCs w:val="24"/>
        </w:rPr>
        <w:t>panelists</w:t>
      </w:r>
      <w:proofErr w:type="spellEnd"/>
      <w:r w:rsidRPr="00DF7941">
        <w:rPr>
          <w:rFonts w:ascii="Times New Roman" w:eastAsia="Calibri" w:hAnsi="Times New Roman" w:cs="Times New Roman"/>
          <w:sz w:val="24"/>
          <w:szCs w:val="24"/>
        </w:rPr>
        <w:t xml:space="preserve"> of the (a) first round of interviews on 27 April 2016 and (b) the second round of interviews including the date in which the panel appointed the person;</w:t>
      </w:r>
    </w:p>
    <w:p w:rsidR="00DF7941" w:rsidRPr="00DF7941" w:rsidRDefault="00DF7941" w:rsidP="00DF7941">
      <w:pPr>
        <w:spacing w:before="100" w:beforeAutospacing="1" w:after="100" w:afterAutospacing="1" w:line="259" w:lineRule="auto"/>
        <w:ind w:left="1440" w:hanging="630"/>
        <w:jc w:val="both"/>
        <w:rPr>
          <w:rFonts w:ascii="Times New Roman" w:eastAsia="Calibri" w:hAnsi="Times New Roman" w:cs="Times New Roman"/>
          <w:sz w:val="24"/>
          <w:szCs w:val="24"/>
        </w:rPr>
      </w:pPr>
      <w:r w:rsidRPr="00DF7941">
        <w:rPr>
          <w:rFonts w:ascii="Times New Roman" w:eastAsia="Calibri" w:hAnsi="Times New Roman" w:cs="Times New Roman"/>
          <w:sz w:val="24"/>
          <w:szCs w:val="24"/>
        </w:rPr>
        <w:t>(5)</w:t>
      </w:r>
      <w:r w:rsidRPr="00DF7941">
        <w:rPr>
          <w:rFonts w:ascii="Times New Roman" w:eastAsia="Calibri" w:hAnsi="Times New Roman" w:cs="Times New Roman"/>
          <w:sz w:val="24"/>
          <w:szCs w:val="24"/>
        </w:rPr>
        <w:tab/>
        <w:t xml:space="preserve">(a) on what date was the new CFO appointed to the position of Senior Manager: Finance and Supply Chain Management at </w:t>
      </w:r>
      <w:proofErr w:type="spellStart"/>
      <w:r w:rsidRPr="00DF7941">
        <w:rPr>
          <w:rFonts w:ascii="Times New Roman" w:eastAsia="Calibri" w:hAnsi="Times New Roman" w:cs="Times New Roman"/>
          <w:sz w:val="24"/>
          <w:szCs w:val="24"/>
        </w:rPr>
        <w:t>Umalusi</w:t>
      </w:r>
      <w:proofErr w:type="spellEnd"/>
      <w:r w:rsidRPr="00DF7941">
        <w:rPr>
          <w:rFonts w:ascii="Times New Roman" w:eastAsia="Calibri" w:hAnsi="Times New Roman" w:cs="Times New Roman"/>
          <w:sz w:val="24"/>
          <w:szCs w:val="24"/>
        </w:rPr>
        <w:t xml:space="preserve"> and (b) which previous designations has the CFO held at </w:t>
      </w:r>
      <w:proofErr w:type="spellStart"/>
      <w:r w:rsidRPr="00DF7941">
        <w:rPr>
          <w:rFonts w:ascii="Times New Roman" w:eastAsia="Calibri" w:hAnsi="Times New Roman" w:cs="Times New Roman"/>
          <w:sz w:val="24"/>
          <w:szCs w:val="24"/>
        </w:rPr>
        <w:t>Umalusi</w:t>
      </w:r>
      <w:proofErr w:type="spellEnd"/>
      <w:r w:rsidRPr="00DF7941">
        <w:rPr>
          <w:rFonts w:ascii="Times New Roman" w:eastAsia="Calibri" w:hAnsi="Times New Roman" w:cs="Times New Roman"/>
          <w:sz w:val="24"/>
          <w:szCs w:val="24"/>
        </w:rPr>
        <w:t>, stating the dates of appointment in each case?</w:t>
      </w:r>
      <w:r w:rsidRPr="00DF7941">
        <w:rPr>
          <w:rFonts w:ascii="Times New Roman" w:eastAsia="Calibri" w:hAnsi="Times New Roman" w:cs="Times New Roman"/>
          <w:sz w:val="24"/>
          <w:szCs w:val="24"/>
        </w:rPr>
        <w:tab/>
      </w:r>
      <w:r w:rsidRPr="00DF7941">
        <w:rPr>
          <w:rFonts w:ascii="Times New Roman" w:eastAsia="Calibri" w:hAnsi="Times New Roman" w:cs="Times New Roman"/>
          <w:sz w:val="24"/>
          <w:szCs w:val="24"/>
        </w:rPr>
        <w:tab/>
      </w:r>
      <w:r w:rsidRPr="00DF7941">
        <w:rPr>
          <w:rFonts w:ascii="Times New Roman" w:eastAsia="Calibri" w:hAnsi="Times New Roman" w:cs="Times New Roman"/>
          <w:sz w:val="24"/>
          <w:szCs w:val="24"/>
        </w:rPr>
        <w:tab/>
      </w:r>
      <w:r w:rsidRPr="00DF7941">
        <w:rPr>
          <w:rFonts w:ascii="Times New Roman" w:eastAsia="Calibri" w:hAnsi="Times New Roman" w:cs="Times New Roman"/>
          <w:sz w:val="24"/>
          <w:szCs w:val="24"/>
        </w:rPr>
        <w:tab/>
      </w:r>
      <w:r w:rsidRPr="00DF7941">
        <w:rPr>
          <w:rFonts w:ascii="Times New Roman" w:eastAsia="Calibri" w:hAnsi="Times New Roman" w:cs="Times New Roman"/>
          <w:sz w:val="24"/>
          <w:szCs w:val="24"/>
        </w:rPr>
        <w:tab/>
      </w:r>
      <w:r w:rsidRPr="00DF7941">
        <w:rPr>
          <w:rFonts w:ascii="Times New Roman" w:eastAsia="Calibri" w:hAnsi="Times New Roman" w:cs="Times New Roman"/>
          <w:sz w:val="24"/>
          <w:szCs w:val="24"/>
        </w:rPr>
        <w:tab/>
      </w:r>
      <w:r w:rsidRPr="00DF7941">
        <w:rPr>
          <w:rFonts w:ascii="Times New Roman" w:eastAsia="Calibri" w:hAnsi="Times New Roman" w:cs="Times New Roman"/>
          <w:sz w:val="24"/>
          <w:szCs w:val="24"/>
        </w:rPr>
        <w:tab/>
      </w:r>
      <w:r w:rsidRPr="00DF7941">
        <w:rPr>
          <w:rFonts w:ascii="Times New Roman" w:eastAsia="Calibri" w:hAnsi="Times New Roman" w:cs="Times New Roman"/>
          <w:sz w:val="24"/>
          <w:szCs w:val="24"/>
        </w:rPr>
        <w:tab/>
      </w:r>
      <w:r w:rsidRPr="00DF7941">
        <w:rPr>
          <w:rFonts w:ascii="Times New Roman" w:eastAsia="Calibri" w:hAnsi="Times New Roman" w:cs="Times New Roman"/>
          <w:sz w:val="20"/>
          <w:szCs w:val="20"/>
        </w:rPr>
        <w:t>NW1259E</w:t>
      </w:r>
    </w:p>
    <w:p w:rsidR="00625F2E" w:rsidRPr="009369F9" w:rsidRDefault="00625F2E" w:rsidP="00625F2E">
      <w:pPr>
        <w:rPr>
          <w:rFonts w:ascii="Century Gothic" w:hAnsi="Century Gothic" w:cs="Times New Roman"/>
          <w:b/>
          <w:sz w:val="24"/>
          <w:szCs w:val="24"/>
          <w:u w:val="single"/>
        </w:rPr>
      </w:pPr>
      <w:r>
        <w:rPr>
          <w:rFonts w:ascii="Century Gothic" w:hAnsi="Century Gothic" w:cs="Times New Roman"/>
          <w:b/>
          <w:sz w:val="24"/>
          <w:szCs w:val="24"/>
          <w:u w:val="single"/>
        </w:rPr>
        <w:t>Response</w:t>
      </w:r>
    </w:p>
    <w:p w:rsidR="00625F2E" w:rsidRDefault="00625F2E" w:rsidP="00625F2E">
      <w:pPr>
        <w:pStyle w:val="ListParagraph"/>
        <w:numPr>
          <w:ilvl w:val="0"/>
          <w:numId w:val="1"/>
        </w:numPr>
        <w:spacing w:before="240" w:after="120"/>
        <w:ind w:left="714" w:hanging="357"/>
        <w:contextualSpacing w:val="0"/>
        <w:jc w:val="both"/>
        <w:rPr>
          <w:rFonts w:ascii="Century Gothic" w:hAnsi="Century Gothic" w:cs="Times New Roman"/>
          <w:sz w:val="24"/>
        </w:rPr>
      </w:pPr>
      <w:r w:rsidRPr="009369F9">
        <w:rPr>
          <w:rFonts w:ascii="Century Gothic" w:hAnsi="Century Gothic" w:cs="Times New Roman"/>
          <w:sz w:val="24"/>
        </w:rPr>
        <w:t xml:space="preserve">The </w:t>
      </w:r>
      <w:r>
        <w:rPr>
          <w:rFonts w:ascii="Century Gothic" w:hAnsi="Century Gothic" w:cs="Times New Roman"/>
          <w:sz w:val="24"/>
        </w:rPr>
        <w:t xml:space="preserve">current </w:t>
      </w:r>
      <w:r w:rsidRPr="009369F9">
        <w:rPr>
          <w:rFonts w:ascii="Century Gothic" w:hAnsi="Century Gothic" w:cs="Times New Roman"/>
          <w:sz w:val="24"/>
        </w:rPr>
        <w:t xml:space="preserve">CFO at </w:t>
      </w:r>
      <w:proofErr w:type="spellStart"/>
      <w:r w:rsidRPr="009369F9">
        <w:rPr>
          <w:rFonts w:ascii="Century Gothic" w:hAnsi="Century Gothic" w:cs="Times New Roman"/>
          <w:sz w:val="24"/>
        </w:rPr>
        <w:t>Umalusi</w:t>
      </w:r>
      <w:proofErr w:type="spellEnd"/>
      <w:r w:rsidRPr="009369F9">
        <w:rPr>
          <w:rFonts w:ascii="Century Gothic" w:hAnsi="Century Gothic" w:cs="Times New Roman"/>
          <w:sz w:val="24"/>
        </w:rPr>
        <w:t xml:space="preserve"> was appointed on 1 May 2017. The position </w:t>
      </w:r>
      <w:r>
        <w:rPr>
          <w:rFonts w:ascii="Century Gothic" w:hAnsi="Century Gothic" w:cs="Times New Roman"/>
          <w:sz w:val="24"/>
        </w:rPr>
        <w:t>remained</w:t>
      </w:r>
      <w:r w:rsidRPr="009369F9">
        <w:rPr>
          <w:rFonts w:ascii="Century Gothic" w:hAnsi="Century Gothic" w:cs="Times New Roman"/>
          <w:sz w:val="24"/>
        </w:rPr>
        <w:t xml:space="preserve"> unfilled </w:t>
      </w:r>
      <w:r>
        <w:rPr>
          <w:rFonts w:ascii="Century Gothic" w:hAnsi="Century Gothic" w:cs="Times New Roman"/>
          <w:sz w:val="24"/>
        </w:rPr>
        <w:t>from 1 March 2016, 14 months.</w:t>
      </w:r>
    </w:p>
    <w:p w:rsidR="00625F2E" w:rsidRPr="009A7DE4" w:rsidRDefault="00625F2E" w:rsidP="00625F2E">
      <w:pPr>
        <w:pStyle w:val="ListParagraph"/>
        <w:numPr>
          <w:ilvl w:val="0"/>
          <w:numId w:val="1"/>
        </w:numPr>
        <w:spacing w:before="240" w:after="120"/>
        <w:ind w:left="714" w:hanging="357"/>
        <w:contextualSpacing w:val="0"/>
        <w:jc w:val="both"/>
        <w:rPr>
          <w:rFonts w:ascii="Century Gothic" w:hAnsi="Century Gothic" w:cs="Times New Roman"/>
          <w:sz w:val="24"/>
        </w:rPr>
      </w:pPr>
      <w:r w:rsidRPr="009A7DE4">
        <w:rPr>
          <w:rFonts w:ascii="Century Gothic" w:hAnsi="Century Gothic" w:cs="Times New Roman"/>
          <w:sz w:val="24"/>
        </w:rPr>
        <w:t xml:space="preserve">The applicant did apply for the first round of interviews. The applicant was appointed at </w:t>
      </w:r>
      <w:proofErr w:type="spellStart"/>
      <w:r w:rsidRPr="009A7DE4">
        <w:rPr>
          <w:rFonts w:ascii="Century Gothic" w:hAnsi="Century Gothic" w:cs="Times New Roman"/>
          <w:sz w:val="24"/>
        </w:rPr>
        <w:t>Umalusi</w:t>
      </w:r>
      <w:proofErr w:type="spellEnd"/>
      <w:r w:rsidRPr="009A7DE4">
        <w:rPr>
          <w:rFonts w:ascii="Century Gothic" w:hAnsi="Century Gothic" w:cs="Times New Roman"/>
          <w:sz w:val="24"/>
        </w:rPr>
        <w:t xml:space="preserve"> as the Senior Manager: Finance</w:t>
      </w:r>
      <w:r>
        <w:rPr>
          <w:rFonts w:ascii="Century Gothic" w:hAnsi="Century Gothic" w:cs="Times New Roman"/>
          <w:sz w:val="24"/>
        </w:rPr>
        <w:t xml:space="preserve"> and</w:t>
      </w:r>
      <w:r w:rsidRPr="009A7DE4">
        <w:rPr>
          <w:rFonts w:ascii="Century Gothic" w:hAnsi="Century Gothic" w:cs="Times New Roman"/>
          <w:sz w:val="24"/>
        </w:rPr>
        <w:t xml:space="preserve"> S</w:t>
      </w:r>
      <w:r>
        <w:rPr>
          <w:rFonts w:ascii="Century Gothic" w:hAnsi="Century Gothic" w:cs="Times New Roman"/>
          <w:sz w:val="24"/>
        </w:rPr>
        <w:t xml:space="preserve">upply </w:t>
      </w:r>
      <w:r w:rsidRPr="009A7DE4">
        <w:rPr>
          <w:rFonts w:ascii="Century Gothic" w:hAnsi="Century Gothic" w:cs="Times New Roman"/>
          <w:sz w:val="24"/>
        </w:rPr>
        <w:t>C</w:t>
      </w:r>
      <w:r>
        <w:rPr>
          <w:rFonts w:ascii="Century Gothic" w:hAnsi="Century Gothic" w:cs="Times New Roman"/>
          <w:sz w:val="24"/>
        </w:rPr>
        <w:t xml:space="preserve">hain </w:t>
      </w:r>
      <w:r w:rsidRPr="009A7DE4">
        <w:rPr>
          <w:rFonts w:ascii="Century Gothic" w:hAnsi="Century Gothic" w:cs="Times New Roman"/>
          <w:sz w:val="24"/>
        </w:rPr>
        <w:t>M</w:t>
      </w:r>
      <w:r>
        <w:rPr>
          <w:rFonts w:ascii="Century Gothic" w:hAnsi="Century Gothic" w:cs="Times New Roman"/>
          <w:sz w:val="24"/>
        </w:rPr>
        <w:t>anagement (SCM)</w:t>
      </w:r>
      <w:r w:rsidRPr="009A7DE4">
        <w:rPr>
          <w:rFonts w:ascii="Century Gothic" w:hAnsi="Century Gothic" w:cs="Times New Roman"/>
          <w:sz w:val="24"/>
        </w:rPr>
        <w:t xml:space="preserve"> </w:t>
      </w:r>
      <w:r>
        <w:rPr>
          <w:rFonts w:ascii="Century Gothic" w:hAnsi="Century Gothic" w:cs="Times New Roman"/>
          <w:sz w:val="24"/>
        </w:rPr>
        <w:t xml:space="preserve">as from </w:t>
      </w:r>
      <w:r w:rsidRPr="009A7DE4">
        <w:rPr>
          <w:rFonts w:ascii="Century Gothic" w:hAnsi="Century Gothic" w:cs="Times New Roman"/>
          <w:sz w:val="24"/>
        </w:rPr>
        <w:t xml:space="preserve">1 April 2016. </w:t>
      </w:r>
      <w:r>
        <w:rPr>
          <w:rFonts w:ascii="Century Gothic" w:hAnsi="Century Gothic" w:cs="Times New Roman"/>
          <w:sz w:val="24"/>
        </w:rPr>
        <w:t xml:space="preserve">The applicant was not found to be an unsuitable candidate. In fact, the applicant was the best candidate in the first round of interviews. However, she could not be appointed because of the </w:t>
      </w:r>
      <w:proofErr w:type="spellStart"/>
      <w:r w:rsidRPr="009A7DE4">
        <w:rPr>
          <w:rFonts w:ascii="Century Gothic" w:hAnsi="Century Gothic" w:cs="Times New Roman"/>
          <w:sz w:val="24"/>
        </w:rPr>
        <w:t>Umalusi</w:t>
      </w:r>
      <w:proofErr w:type="spellEnd"/>
      <w:r w:rsidRPr="009A7DE4">
        <w:rPr>
          <w:rFonts w:ascii="Century Gothic" w:hAnsi="Century Gothic" w:cs="Times New Roman"/>
          <w:sz w:val="24"/>
        </w:rPr>
        <w:t xml:space="preserve"> </w:t>
      </w:r>
      <w:r>
        <w:rPr>
          <w:rFonts w:ascii="Century Gothic" w:hAnsi="Century Gothic" w:cs="Times New Roman"/>
          <w:sz w:val="24"/>
        </w:rPr>
        <w:t>Recruitment and Selection P</w:t>
      </w:r>
      <w:r w:rsidRPr="009A7DE4">
        <w:rPr>
          <w:rFonts w:ascii="Century Gothic" w:hAnsi="Century Gothic" w:cs="Times New Roman"/>
          <w:sz w:val="24"/>
        </w:rPr>
        <w:t>olicy</w:t>
      </w:r>
      <w:r>
        <w:rPr>
          <w:rFonts w:ascii="Century Gothic" w:hAnsi="Century Gothic" w:cs="Times New Roman"/>
          <w:sz w:val="24"/>
        </w:rPr>
        <w:t>. The policy</w:t>
      </w:r>
      <w:r w:rsidRPr="009A7DE4">
        <w:rPr>
          <w:rFonts w:ascii="Century Gothic" w:hAnsi="Century Gothic" w:cs="Times New Roman"/>
          <w:sz w:val="24"/>
        </w:rPr>
        <w:t xml:space="preserve"> states that </w:t>
      </w:r>
      <w:r>
        <w:rPr>
          <w:rFonts w:ascii="Century Gothic" w:hAnsi="Century Gothic" w:cs="Times New Roman"/>
          <w:sz w:val="24"/>
        </w:rPr>
        <w:t>“</w:t>
      </w:r>
      <w:r w:rsidRPr="009A7DE4">
        <w:rPr>
          <w:rFonts w:ascii="Century Gothic" w:hAnsi="Century Gothic" w:cstheme="minorHAnsi"/>
          <w:i/>
          <w:sz w:val="24"/>
          <w:szCs w:val="24"/>
        </w:rPr>
        <w:t>internal applicants must have served at least (1) one year before applying for another internal position or vacancy</w:t>
      </w:r>
      <w:r>
        <w:rPr>
          <w:rFonts w:ascii="Century Gothic" w:hAnsi="Century Gothic" w:cstheme="minorHAnsi"/>
          <w:i/>
          <w:sz w:val="24"/>
          <w:szCs w:val="24"/>
        </w:rPr>
        <w:t>”</w:t>
      </w:r>
      <w:r w:rsidRPr="009A7DE4">
        <w:rPr>
          <w:rFonts w:ascii="Century Gothic" w:hAnsi="Century Gothic" w:cstheme="minorHAnsi"/>
          <w:i/>
          <w:sz w:val="24"/>
          <w:szCs w:val="24"/>
        </w:rPr>
        <w:t xml:space="preserve">. </w:t>
      </w:r>
      <w:r>
        <w:rPr>
          <w:rFonts w:ascii="Century Gothic" w:hAnsi="Century Gothic" w:cstheme="minorHAnsi"/>
          <w:sz w:val="24"/>
          <w:szCs w:val="24"/>
        </w:rPr>
        <w:t xml:space="preserve">The </w:t>
      </w:r>
      <w:r>
        <w:rPr>
          <w:rFonts w:ascii="Century Gothic" w:hAnsi="Century Gothic" w:cstheme="minorHAnsi"/>
          <w:sz w:val="24"/>
          <w:szCs w:val="24"/>
        </w:rPr>
        <w:lastRenderedPageBreak/>
        <w:t xml:space="preserve">panel did not want to deviate from the policy to ensure a fair and transparent recruitment process. </w:t>
      </w:r>
    </w:p>
    <w:p w:rsidR="00625F2E" w:rsidRDefault="00625F2E" w:rsidP="00625F2E">
      <w:pPr>
        <w:pStyle w:val="ListParagraph"/>
        <w:numPr>
          <w:ilvl w:val="0"/>
          <w:numId w:val="1"/>
        </w:numPr>
        <w:jc w:val="both"/>
        <w:rPr>
          <w:rFonts w:ascii="Century Gothic" w:hAnsi="Century Gothic" w:cs="Times New Roman"/>
          <w:sz w:val="24"/>
        </w:rPr>
      </w:pPr>
      <w:r w:rsidRPr="00283962">
        <w:rPr>
          <w:rFonts w:ascii="Century Gothic" w:hAnsi="Century Gothic" w:cs="Times New Roman"/>
          <w:sz w:val="24"/>
        </w:rPr>
        <w:t xml:space="preserve">(a) </w:t>
      </w:r>
      <w:r>
        <w:rPr>
          <w:rFonts w:ascii="Century Gothic" w:hAnsi="Century Gothic" w:cs="Times New Roman"/>
          <w:sz w:val="24"/>
        </w:rPr>
        <w:t xml:space="preserve">The </w:t>
      </w:r>
      <w:r w:rsidRPr="00283962">
        <w:rPr>
          <w:rFonts w:ascii="Century Gothic" w:hAnsi="Century Gothic" w:cs="Times New Roman"/>
          <w:sz w:val="24"/>
        </w:rPr>
        <w:t>Senior Manager: Finance and SCM</w:t>
      </w:r>
      <w:r>
        <w:rPr>
          <w:rFonts w:ascii="Century Gothic" w:hAnsi="Century Gothic" w:cs="Times New Roman"/>
          <w:sz w:val="24"/>
        </w:rPr>
        <w:t xml:space="preserve"> was appointed on level 13 notch 8 of the Department of Public Service and Administration (DPSA) Senior Management Service (SMS) Salary scales. </w:t>
      </w:r>
      <w:r w:rsidRPr="00E66197">
        <w:rPr>
          <w:rFonts w:ascii="Century Gothic" w:hAnsi="Century Gothic" w:cs="Times New Roman"/>
          <w:sz w:val="24"/>
        </w:rPr>
        <w:t>The annual amount</w:t>
      </w:r>
      <w:r>
        <w:rPr>
          <w:rFonts w:ascii="Century Gothic" w:hAnsi="Century Gothic" w:cs="Times New Roman"/>
          <w:sz w:val="24"/>
        </w:rPr>
        <w:t xml:space="preserve"> as at 1 April 2016 was R997 </w:t>
      </w:r>
      <w:r w:rsidRPr="00E66197">
        <w:rPr>
          <w:rFonts w:ascii="Century Gothic" w:hAnsi="Century Gothic" w:cs="Times New Roman"/>
          <w:sz w:val="24"/>
        </w:rPr>
        <w:t>476.</w:t>
      </w:r>
      <w:r>
        <w:rPr>
          <w:rFonts w:ascii="Century Gothic" w:hAnsi="Century Gothic" w:cs="Times New Roman"/>
          <w:sz w:val="24"/>
        </w:rPr>
        <w:t xml:space="preserve"> The appointment was made at that level to equal the employee’s previous remuneration level as the employee was not being remunerated on DPSA levels with her previous employer.</w:t>
      </w:r>
    </w:p>
    <w:p w:rsidR="00625F2E" w:rsidRDefault="00625F2E" w:rsidP="00625F2E">
      <w:pPr>
        <w:ind w:left="720"/>
        <w:jc w:val="both"/>
        <w:rPr>
          <w:rFonts w:ascii="Century Gothic" w:hAnsi="Century Gothic" w:cs="Times New Roman"/>
          <w:sz w:val="24"/>
        </w:rPr>
      </w:pPr>
      <w:r>
        <w:rPr>
          <w:rFonts w:ascii="Century Gothic" w:hAnsi="Century Gothic" w:cs="Times New Roman"/>
          <w:sz w:val="24"/>
        </w:rPr>
        <w:t xml:space="preserve">(b) In terms of </w:t>
      </w:r>
      <w:proofErr w:type="spellStart"/>
      <w:r>
        <w:rPr>
          <w:rFonts w:ascii="Century Gothic" w:hAnsi="Century Gothic" w:cs="Times New Roman"/>
          <w:sz w:val="24"/>
        </w:rPr>
        <w:t>Umalusi</w:t>
      </w:r>
      <w:proofErr w:type="spellEnd"/>
      <w:r>
        <w:rPr>
          <w:rFonts w:ascii="Century Gothic" w:hAnsi="Century Gothic" w:cs="Times New Roman"/>
          <w:sz w:val="24"/>
        </w:rPr>
        <w:t xml:space="preserve"> policy </w:t>
      </w:r>
      <w:r w:rsidRPr="00EC1408">
        <w:rPr>
          <w:rFonts w:ascii="Century Gothic" w:hAnsi="Century Gothic" w:cs="Times New Roman"/>
          <w:i/>
          <w:sz w:val="24"/>
        </w:rPr>
        <w:t>“</w:t>
      </w:r>
      <w:r w:rsidRPr="00EC1408">
        <w:rPr>
          <w:i/>
        </w:rPr>
        <w:t>I</w:t>
      </w:r>
      <w:r w:rsidRPr="00EC1408">
        <w:rPr>
          <w:rFonts w:ascii="Century Gothic" w:hAnsi="Century Gothic" w:cs="Times New Roman"/>
          <w:i/>
          <w:sz w:val="24"/>
        </w:rPr>
        <w:t xml:space="preserve">f an employee is required to act in a higher-grade position for an unbroken period of one (1) calendar month and/or 30 days, or longer, the employee qualifies to be remunerated at a sum equal to the entry level remuneration for that higher </w:t>
      </w:r>
      <w:r>
        <w:rPr>
          <w:rFonts w:ascii="Century Gothic" w:hAnsi="Century Gothic" w:cs="Times New Roman"/>
          <w:i/>
          <w:sz w:val="24"/>
        </w:rPr>
        <w:t xml:space="preserve">grade”. </w:t>
      </w:r>
      <w:r w:rsidRPr="00EC1408">
        <w:rPr>
          <w:rFonts w:ascii="Century Gothic" w:hAnsi="Century Gothic" w:cs="Times New Roman"/>
          <w:sz w:val="24"/>
        </w:rPr>
        <w:t xml:space="preserve">The </w:t>
      </w:r>
      <w:r>
        <w:rPr>
          <w:rFonts w:ascii="Century Gothic" w:hAnsi="Century Gothic" w:cs="Times New Roman"/>
          <w:sz w:val="24"/>
        </w:rPr>
        <w:t>Acting Chief Financial Officer was remunerated at salary level 14 notch 1 at R</w:t>
      </w:r>
      <w:r w:rsidRPr="00460FA4">
        <w:rPr>
          <w:rFonts w:ascii="Century Gothic" w:hAnsi="Century Gothic" w:cs="Times New Roman"/>
          <w:sz w:val="24"/>
        </w:rPr>
        <w:t>1</w:t>
      </w:r>
      <w:r>
        <w:rPr>
          <w:rFonts w:ascii="Century Gothic" w:hAnsi="Century Gothic" w:cs="Times New Roman"/>
          <w:sz w:val="24"/>
        </w:rPr>
        <w:t xml:space="preserve"> </w:t>
      </w:r>
      <w:r w:rsidRPr="00460FA4">
        <w:rPr>
          <w:rFonts w:ascii="Century Gothic" w:hAnsi="Century Gothic" w:cs="Times New Roman"/>
          <w:sz w:val="24"/>
        </w:rPr>
        <w:t>068</w:t>
      </w:r>
      <w:r>
        <w:rPr>
          <w:rFonts w:ascii="Century Gothic" w:hAnsi="Century Gothic" w:cs="Times New Roman"/>
          <w:sz w:val="24"/>
        </w:rPr>
        <w:t xml:space="preserve"> </w:t>
      </w:r>
      <w:r w:rsidRPr="00460FA4">
        <w:rPr>
          <w:rFonts w:ascii="Century Gothic" w:hAnsi="Century Gothic" w:cs="Times New Roman"/>
          <w:sz w:val="24"/>
        </w:rPr>
        <w:t>564</w:t>
      </w:r>
      <w:r>
        <w:rPr>
          <w:rFonts w:ascii="Century Gothic" w:hAnsi="Century Gothic" w:cs="Times New Roman"/>
          <w:sz w:val="24"/>
        </w:rPr>
        <w:t xml:space="preserve"> for the duration of the acting period.</w:t>
      </w:r>
    </w:p>
    <w:p w:rsidR="00625F2E" w:rsidRDefault="00625F2E" w:rsidP="00625F2E">
      <w:pPr>
        <w:ind w:left="720"/>
        <w:jc w:val="both"/>
        <w:rPr>
          <w:rFonts w:ascii="Century Gothic" w:hAnsi="Century Gothic" w:cs="Times New Roman"/>
          <w:sz w:val="24"/>
        </w:rPr>
      </w:pPr>
      <w:r>
        <w:rPr>
          <w:rFonts w:ascii="Century Gothic" w:hAnsi="Century Gothic" w:cs="Times New Roman"/>
          <w:sz w:val="24"/>
        </w:rPr>
        <w:t>(c) The Chief Financial Officer was appointed in May 2017 at salary level 14 notch 1, currently being remunerated at R</w:t>
      </w:r>
      <w:r w:rsidRPr="00460FA4">
        <w:rPr>
          <w:rFonts w:ascii="Century Gothic" w:hAnsi="Century Gothic" w:cs="Times New Roman"/>
          <w:sz w:val="24"/>
        </w:rPr>
        <w:t>1</w:t>
      </w:r>
      <w:r>
        <w:rPr>
          <w:rFonts w:ascii="Century Gothic" w:hAnsi="Century Gothic" w:cs="Times New Roman"/>
          <w:sz w:val="24"/>
        </w:rPr>
        <w:t xml:space="preserve"> </w:t>
      </w:r>
      <w:r w:rsidRPr="00460FA4">
        <w:rPr>
          <w:rFonts w:ascii="Century Gothic" w:hAnsi="Century Gothic" w:cs="Times New Roman"/>
          <w:sz w:val="24"/>
        </w:rPr>
        <w:t>068</w:t>
      </w:r>
      <w:r>
        <w:rPr>
          <w:rFonts w:ascii="Century Gothic" w:hAnsi="Century Gothic" w:cs="Times New Roman"/>
          <w:sz w:val="24"/>
        </w:rPr>
        <w:t xml:space="preserve"> </w:t>
      </w:r>
      <w:r w:rsidRPr="00460FA4">
        <w:rPr>
          <w:rFonts w:ascii="Century Gothic" w:hAnsi="Century Gothic" w:cs="Times New Roman"/>
          <w:sz w:val="24"/>
        </w:rPr>
        <w:t>564</w:t>
      </w:r>
      <w:r>
        <w:rPr>
          <w:rFonts w:ascii="Century Gothic" w:hAnsi="Century Gothic" w:cs="Times New Roman"/>
          <w:sz w:val="24"/>
        </w:rPr>
        <w:t xml:space="preserve">. </w:t>
      </w:r>
    </w:p>
    <w:p w:rsidR="00625F2E" w:rsidRDefault="00625F2E" w:rsidP="00625F2E">
      <w:pPr>
        <w:pStyle w:val="ListParagraph"/>
        <w:numPr>
          <w:ilvl w:val="0"/>
          <w:numId w:val="1"/>
        </w:numPr>
        <w:jc w:val="both"/>
        <w:rPr>
          <w:rFonts w:ascii="Century Gothic" w:hAnsi="Century Gothic" w:cs="Times New Roman"/>
          <w:sz w:val="24"/>
        </w:rPr>
      </w:pPr>
      <w:r>
        <w:rPr>
          <w:rFonts w:ascii="Century Gothic" w:hAnsi="Century Gothic" w:cs="Times New Roman"/>
          <w:sz w:val="24"/>
        </w:rPr>
        <w:t>(a) Panel for CFO interview – 27 April 2016</w:t>
      </w:r>
    </w:p>
    <w:tbl>
      <w:tblPr>
        <w:tblStyle w:val="TableGrid"/>
        <w:tblW w:w="8206" w:type="dxa"/>
        <w:tblInd w:w="720" w:type="dxa"/>
        <w:tblLook w:val="04A0" w:firstRow="1" w:lastRow="0" w:firstColumn="1" w:lastColumn="0" w:noHBand="0" w:noVBand="1"/>
      </w:tblPr>
      <w:tblGrid>
        <w:gridCol w:w="2677"/>
        <w:gridCol w:w="5529"/>
      </w:tblGrid>
      <w:tr w:rsidR="00625F2E" w:rsidTr="003051DF">
        <w:trPr>
          <w:tblHeader/>
        </w:trPr>
        <w:tc>
          <w:tcPr>
            <w:tcW w:w="2677" w:type="dxa"/>
          </w:tcPr>
          <w:p w:rsidR="00625F2E" w:rsidRPr="00805060" w:rsidRDefault="00625F2E" w:rsidP="003051DF">
            <w:pPr>
              <w:pStyle w:val="ListParagraph"/>
              <w:ind w:left="0"/>
              <w:jc w:val="both"/>
              <w:rPr>
                <w:rFonts w:ascii="Century Gothic" w:hAnsi="Century Gothic" w:cs="Times New Roman"/>
                <w:b/>
                <w:sz w:val="24"/>
              </w:rPr>
            </w:pPr>
            <w:r w:rsidRPr="00805060">
              <w:rPr>
                <w:rFonts w:ascii="Century Gothic" w:hAnsi="Century Gothic" w:cs="Times New Roman"/>
                <w:b/>
                <w:sz w:val="24"/>
              </w:rPr>
              <w:t>Panel member name</w:t>
            </w:r>
          </w:p>
        </w:tc>
        <w:tc>
          <w:tcPr>
            <w:tcW w:w="5529" w:type="dxa"/>
          </w:tcPr>
          <w:p w:rsidR="00625F2E" w:rsidRPr="00805060" w:rsidRDefault="00625F2E" w:rsidP="003051DF">
            <w:pPr>
              <w:pStyle w:val="ListParagraph"/>
              <w:ind w:left="0"/>
              <w:jc w:val="both"/>
              <w:rPr>
                <w:rFonts w:ascii="Century Gothic" w:hAnsi="Century Gothic" w:cs="Times New Roman"/>
                <w:b/>
                <w:sz w:val="24"/>
              </w:rPr>
            </w:pPr>
            <w:r w:rsidRPr="00805060">
              <w:rPr>
                <w:rFonts w:ascii="Century Gothic" w:hAnsi="Century Gothic" w:cs="Times New Roman"/>
                <w:b/>
                <w:sz w:val="24"/>
              </w:rPr>
              <w:t>Designation</w:t>
            </w:r>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Dr MS </w:t>
            </w:r>
            <w:proofErr w:type="spellStart"/>
            <w:r>
              <w:rPr>
                <w:rFonts w:ascii="Century Gothic" w:hAnsi="Century Gothic" w:cs="Times New Roman"/>
                <w:sz w:val="24"/>
              </w:rPr>
              <w:t>Rakometsi</w:t>
            </w:r>
            <w:proofErr w:type="spellEnd"/>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CEO – </w:t>
            </w:r>
            <w:proofErr w:type="spellStart"/>
            <w:r>
              <w:rPr>
                <w:rFonts w:ascii="Century Gothic" w:hAnsi="Century Gothic" w:cs="Times New Roman"/>
                <w:sz w:val="24"/>
              </w:rPr>
              <w:t>Umalusi</w:t>
            </w:r>
            <w:proofErr w:type="spellEnd"/>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Prof J Volmink</w:t>
            </w:r>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Chairperson – </w:t>
            </w:r>
            <w:proofErr w:type="spellStart"/>
            <w:r>
              <w:rPr>
                <w:rFonts w:ascii="Century Gothic" w:hAnsi="Century Gothic" w:cs="Times New Roman"/>
                <w:sz w:val="24"/>
              </w:rPr>
              <w:t>Umalusi</w:t>
            </w:r>
            <w:proofErr w:type="spellEnd"/>
            <w:r>
              <w:rPr>
                <w:rFonts w:ascii="Century Gothic" w:hAnsi="Century Gothic" w:cs="Times New Roman"/>
                <w:sz w:val="24"/>
              </w:rPr>
              <w:t xml:space="preserve"> Council</w:t>
            </w:r>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Mr M </w:t>
            </w:r>
            <w:proofErr w:type="spellStart"/>
            <w:r>
              <w:rPr>
                <w:rFonts w:ascii="Century Gothic" w:hAnsi="Century Gothic" w:cs="Times New Roman"/>
                <w:sz w:val="24"/>
              </w:rPr>
              <w:t>Albertyn</w:t>
            </w:r>
            <w:proofErr w:type="spellEnd"/>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CFO – South African Qualifications Authority (SAQA)</w:t>
            </w:r>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sidRPr="00D17E5C">
              <w:rPr>
                <w:rFonts w:ascii="Century Gothic" w:hAnsi="Century Gothic" w:cs="Times New Roman"/>
                <w:sz w:val="24"/>
              </w:rPr>
              <w:t xml:space="preserve">Ms L </w:t>
            </w:r>
            <w:proofErr w:type="spellStart"/>
            <w:r w:rsidRPr="00D17E5C">
              <w:rPr>
                <w:rFonts w:ascii="Century Gothic" w:hAnsi="Century Gothic" w:cs="Times New Roman"/>
                <w:sz w:val="24"/>
              </w:rPr>
              <w:t>Rossouw</w:t>
            </w:r>
            <w:proofErr w:type="spellEnd"/>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Chairperson –</w:t>
            </w:r>
            <w:proofErr w:type="spellStart"/>
            <w:r>
              <w:rPr>
                <w:rFonts w:ascii="Century Gothic" w:hAnsi="Century Gothic" w:cs="Times New Roman"/>
                <w:sz w:val="24"/>
              </w:rPr>
              <w:t>Umalusi</w:t>
            </w:r>
            <w:proofErr w:type="spellEnd"/>
            <w:r>
              <w:rPr>
                <w:rFonts w:ascii="Century Gothic" w:hAnsi="Century Gothic" w:cs="Times New Roman"/>
                <w:sz w:val="24"/>
              </w:rPr>
              <w:t xml:space="preserve"> Audit and Risk Committee (ARC) / </w:t>
            </w:r>
            <w:r w:rsidRPr="00D17E5C">
              <w:rPr>
                <w:rFonts w:ascii="Century Gothic" w:hAnsi="Century Gothic" w:cs="Times New Roman"/>
                <w:sz w:val="24"/>
              </w:rPr>
              <w:t xml:space="preserve">CFO – Department </w:t>
            </w:r>
            <w:r>
              <w:rPr>
                <w:rFonts w:ascii="Century Gothic" w:hAnsi="Century Gothic" w:cs="Times New Roman"/>
                <w:sz w:val="24"/>
              </w:rPr>
              <w:t>of Justice</w:t>
            </w:r>
          </w:p>
        </w:tc>
      </w:tr>
    </w:tbl>
    <w:p w:rsidR="00625F2E" w:rsidRDefault="00625F2E" w:rsidP="00625F2E">
      <w:pPr>
        <w:pStyle w:val="ListParagraph"/>
        <w:jc w:val="both"/>
        <w:rPr>
          <w:rFonts w:ascii="Century Gothic" w:hAnsi="Century Gothic" w:cs="Times New Roman"/>
          <w:sz w:val="24"/>
        </w:rPr>
      </w:pPr>
    </w:p>
    <w:p w:rsidR="00625F2E" w:rsidRDefault="00625F2E" w:rsidP="00625F2E">
      <w:pPr>
        <w:pStyle w:val="ListParagraph"/>
        <w:jc w:val="both"/>
        <w:rPr>
          <w:rFonts w:ascii="Century Gothic" w:hAnsi="Century Gothic" w:cs="Times New Roman"/>
          <w:sz w:val="24"/>
        </w:rPr>
      </w:pPr>
      <w:r w:rsidRPr="00D17E5C">
        <w:rPr>
          <w:rFonts w:ascii="Century Gothic" w:hAnsi="Century Gothic" w:cs="Times New Roman"/>
          <w:sz w:val="24"/>
        </w:rPr>
        <w:t xml:space="preserve"> (b) Panel for CFO interview – 24 March 2017</w:t>
      </w:r>
    </w:p>
    <w:tbl>
      <w:tblPr>
        <w:tblStyle w:val="TableGrid"/>
        <w:tblW w:w="8206" w:type="dxa"/>
        <w:tblInd w:w="720" w:type="dxa"/>
        <w:tblLook w:val="04A0" w:firstRow="1" w:lastRow="0" w:firstColumn="1" w:lastColumn="0" w:noHBand="0" w:noVBand="1"/>
      </w:tblPr>
      <w:tblGrid>
        <w:gridCol w:w="2677"/>
        <w:gridCol w:w="5529"/>
      </w:tblGrid>
      <w:tr w:rsidR="00625F2E" w:rsidTr="003051DF">
        <w:trPr>
          <w:tblHeader/>
        </w:trPr>
        <w:tc>
          <w:tcPr>
            <w:tcW w:w="2677" w:type="dxa"/>
          </w:tcPr>
          <w:p w:rsidR="00625F2E" w:rsidRPr="00805060" w:rsidRDefault="00625F2E" w:rsidP="003051DF">
            <w:pPr>
              <w:pStyle w:val="ListParagraph"/>
              <w:ind w:left="0"/>
              <w:jc w:val="both"/>
              <w:rPr>
                <w:rFonts w:ascii="Century Gothic" w:hAnsi="Century Gothic" w:cs="Times New Roman"/>
                <w:b/>
                <w:sz w:val="24"/>
              </w:rPr>
            </w:pPr>
            <w:r w:rsidRPr="00805060">
              <w:rPr>
                <w:rFonts w:ascii="Century Gothic" w:hAnsi="Century Gothic" w:cs="Times New Roman"/>
                <w:b/>
                <w:sz w:val="24"/>
              </w:rPr>
              <w:t>Panel member name</w:t>
            </w:r>
          </w:p>
        </w:tc>
        <w:tc>
          <w:tcPr>
            <w:tcW w:w="5529" w:type="dxa"/>
          </w:tcPr>
          <w:p w:rsidR="00625F2E" w:rsidRPr="00805060" w:rsidRDefault="00625F2E" w:rsidP="003051DF">
            <w:pPr>
              <w:pStyle w:val="ListParagraph"/>
              <w:ind w:left="0"/>
              <w:jc w:val="both"/>
              <w:rPr>
                <w:rFonts w:ascii="Century Gothic" w:hAnsi="Century Gothic" w:cs="Times New Roman"/>
                <w:b/>
                <w:sz w:val="24"/>
              </w:rPr>
            </w:pPr>
            <w:r w:rsidRPr="00805060">
              <w:rPr>
                <w:rFonts w:ascii="Century Gothic" w:hAnsi="Century Gothic" w:cs="Times New Roman"/>
                <w:b/>
                <w:sz w:val="24"/>
              </w:rPr>
              <w:t>Designation</w:t>
            </w:r>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Dr MS </w:t>
            </w:r>
            <w:proofErr w:type="spellStart"/>
            <w:r>
              <w:rPr>
                <w:rFonts w:ascii="Century Gothic" w:hAnsi="Century Gothic" w:cs="Times New Roman"/>
                <w:sz w:val="24"/>
              </w:rPr>
              <w:t>Rakometsi</w:t>
            </w:r>
            <w:proofErr w:type="spellEnd"/>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CEO – </w:t>
            </w:r>
            <w:proofErr w:type="spellStart"/>
            <w:r>
              <w:rPr>
                <w:rFonts w:ascii="Century Gothic" w:hAnsi="Century Gothic" w:cs="Times New Roman"/>
                <w:sz w:val="24"/>
              </w:rPr>
              <w:t>Umalusi</w:t>
            </w:r>
            <w:proofErr w:type="spellEnd"/>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sidRPr="00D17E5C">
              <w:rPr>
                <w:rFonts w:ascii="Century Gothic" w:hAnsi="Century Gothic" w:cs="Times New Roman"/>
                <w:sz w:val="24"/>
              </w:rPr>
              <w:t xml:space="preserve">Ms L </w:t>
            </w:r>
            <w:proofErr w:type="spellStart"/>
            <w:r w:rsidRPr="00D17E5C">
              <w:rPr>
                <w:rFonts w:ascii="Century Gothic" w:hAnsi="Century Gothic" w:cs="Times New Roman"/>
                <w:sz w:val="24"/>
              </w:rPr>
              <w:t>Rossouw</w:t>
            </w:r>
            <w:proofErr w:type="spellEnd"/>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Chairperson of </w:t>
            </w:r>
            <w:proofErr w:type="spellStart"/>
            <w:r>
              <w:rPr>
                <w:rFonts w:ascii="Century Gothic" w:hAnsi="Century Gothic" w:cs="Times New Roman"/>
                <w:sz w:val="24"/>
              </w:rPr>
              <w:t>Umalusi</w:t>
            </w:r>
            <w:proofErr w:type="spellEnd"/>
            <w:r>
              <w:rPr>
                <w:rFonts w:ascii="Century Gothic" w:hAnsi="Century Gothic" w:cs="Times New Roman"/>
                <w:sz w:val="24"/>
              </w:rPr>
              <w:t xml:space="preserve"> ARC / </w:t>
            </w:r>
          </w:p>
          <w:p w:rsidR="00625F2E" w:rsidRDefault="00625F2E" w:rsidP="003051DF">
            <w:pPr>
              <w:pStyle w:val="ListParagraph"/>
              <w:ind w:left="0"/>
              <w:jc w:val="both"/>
              <w:rPr>
                <w:rFonts w:ascii="Century Gothic" w:hAnsi="Century Gothic" w:cs="Times New Roman"/>
                <w:sz w:val="24"/>
              </w:rPr>
            </w:pPr>
            <w:r w:rsidRPr="00D17E5C">
              <w:rPr>
                <w:rFonts w:ascii="Century Gothic" w:hAnsi="Century Gothic" w:cs="Times New Roman"/>
                <w:sz w:val="24"/>
              </w:rPr>
              <w:t xml:space="preserve">CFO – Department </w:t>
            </w:r>
            <w:r>
              <w:rPr>
                <w:rFonts w:ascii="Century Gothic" w:hAnsi="Century Gothic" w:cs="Times New Roman"/>
                <w:sz w:val="24"/>
              </w:rPr>
              <w:t>of Justice</w:t>
            </w:r>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Mr NT Johnstone</w:t>
            </w:r>
          </w:p>
        </w:tc>
        <w:tc>
          <w:tcPr>
            <w:tcW w:w="5529" w:type="dxa"/>
          </w:tcPr>
          <w:p w:rsidR="00625F2E" w:rsidRDefault="00625F2E" w:rsidP="003051DF">
            <w:pPr>
              <w:pStyle w:val="ListParagraph"/>
              <w:ind w:left="0"/>
              <w:jc w:val="both"/>
              <w:rPr>
                <w:rFonts w:ascii="Century Gothic" w:hAnsi="Century Gothic" w:cs="Times New Roman"/>
                <w:sz w:val="24"/>
              </w:rPr>
            </w:pPr>
            <w:proofErr w:type="spellStart"/>
            <w:r>
              <w:rPr>
                <w:rFonts w:ascii="Century Gothic" w:hAnsi="Century Gothic" w:cs="Times New Roman"/>
                <w:sz w:val="24"/>
              </w:rPr>
              <w:t>Umalusi</w:t>
            </w:r>
            <w:proofErr w:type="spellEnd"/>
            <w:r>
              <w:rPr>
                <w:rFonts w:ascii="Century Gothic" w:hAnsi="Century Gothic" w:cs="Times New Roman"/>
                <w:sz w:val="24"/>
              </w:rPr>
              <w:t xml:space="preserve"> Council member / </w:t>
            </w:r>
          </w:p>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Member of </w:t>
            </w:r>
            <w:proofErr w:type="spellStart"/>
            <w:r>
              <w:rPr>
                <w:rFonts w:ascii="Century Gothic" w:hAnsi="Century Gothic" w:cs="Times New Roman"/>
                <w:sz w:val="24"/>
              </w:rPr>
              <w:t>Umalusi</w:t>
            </w:r>
            <w:proofErr w:type="spellEnd"/>
            <w:r>
              <w:rPr>
                <w:rFonts w:ascii="Century Gothic" w:hAnsi="Century Gothic" w:cs="Times New Roman"/>
                <w:sz w:val="24"/>
              </w:rPr>
              <w:t xml:space="preserve"> ARC</w:t>
            </w:r>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Ms N </w:t>
            </w:r>
            <w:proofErr w:type="spellStart"/>
            <w:r>
              <w:rPr>
                <w:rFonts w:ascii="Century Gothic" w:hAnsi="Century Gothic" w:cs="Times New Roman"/>
                <w:sz w:val="24"/>
              </w:rPr>
              <w:t>Madilonga</w:t>
            </w:r>
            <w:proofErr w:type="spellEnd"/>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CFO – Quality Council for Trades and Occupations (QCTO) / Acting CEO</w:t>
            </w:r>
          </w:p>
        </w:tc>
      </w:tr>
      <w:tr w:rsidR="00625F2E" w:rsidTr="003051DF">
        <w:tc>
          <w:tcPr>
            <w:tcW w:w="2677"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 xml:space="preserve">Mr T </w:t>
            </w:r>
            <w:r w:rsidRPr="004134C2">
              <w:rPr>
                <w:rFonts w:ascii="Century Gothic" w:hAnsi="Century Gothic" w:cs="Times New Roman"/>
                <w:sz w:val="24"/>
              </w:rPr>
              <w:t>Mothusi</w:t>
            </w:r>
          </w:p>
        </w:tc>
        <w:tc>
          <w:tcPr>
            <w:tcW w:w="5529" w:type="dxa"/>
          </w:tcPr>
          <w:p w:rsidR="00625F2E" w:rsidRDefault="00625F2E" w:rsidP="003051DF">
            <w:pPr>
              <w:pStyle w:val="ListParagraph"/>
              <w:ind w:left="0"/>
              <w:jc w:val="both"/>
              <w:rPr>
                <w:rFonts w:ascii="Century Gothic" w:hAnsi="Century Gothic" w:cs="Times New Roman"/>
                <w:sz w:val="24"/>
              </w:rPr>
            </w:pPr>
            <w:r>
              <w:rPr>
                <w:rFonts w:ascii="Century Gothic" w:hAnsi="Century Gothic" w:cs="Times New Roman"/>
                <w:sz w:val="24"/>
              </w:rPr>
              <w:t>CFO – Council on Higher Education (CHE)</w:t>
            </w:r>
          </w:p>
        </w:tc>
      </w:tr>
    </w:tbl>
    <w:p w:rsidR="00625F2E" w:rsidRDefault="00625F2E" w:rsidP="00625F2E">
      <w:pPr>
        <w:pStyle w:val="ListParagraph"/>
        <w:jc w:val="both"/>
        <w:rPr>
          <w:rFonts w:ascii="Century Gothic" w:hAnsi="Century Gothic" w:cs="Times New Roman"/>
          <w:sz w:val="24"/>
        </w:rPr>
      </w:pPr>
    </w:p>
    <w:p w:rsidR="00625F2E" w:rsidRPr="002571B9" w:rsidRDefault="00625F2E" w:rsidP="00625F2E">
      <w:pPr>
        <w:pStyle w:val="ListParagraph"/>
        <w:numPr>
          <w:ilvl w:val="0"/>
          <w:numId w:val="1"/>
        </w:numPr>
        <w:jc w:val="both"/>
        <w:rPr>
          <w:rFonts w:ascii="Century Gothic" w:hAnsi="Century Gothic" w:cs="Times New Roman"/>
          <w:sz w:val="24"/>
        </w:rPr>
      </w:pPr>
      <w:r w:rsidRPr="009A7DE4">
        <w:rPr>
          <w:rFonts w:ascii="Century Gothic" w:hAnsi="Century Gothic" w:cs="Times New Roman"/>
          <w:sz w:val="24"/>
        </w:rPr>
        <w:t xml:space="preserve">The </w:t>
      </w:r>
      <w:r>
        <w:rPr>
          <w:rFonts w:ascii="Century Gothic" w:hAnsi="Century Gothic" w:cs="Times New Roman"/>
          <w:sz w:val="24"/>
        </w:rPr>
        <w:t>new CFO</w:t>
      </w:r>
      <w:r w:rsidRPr="009A7DE4">
        <w:rPr>
          <w:rFonts w:ascii="Century Gothic" w:hAnsi="Century Gothic" w:cs="Times New Roman"/>
          <w:sz w:val="24"/>
        </w:rPr>
        <w:t xml:space="preserve"> was appointed at </w:t>
      </w:r>
      <w:proofErr w:type="spellStart"/>
      <w:r w:rsidRPr="009A7DE4">
        <w:rPr>
          <w:rFonts w:ascii="Century Gothic" w:hAnsi="Century Gothic" w:cs="Times New Roman"/>
          <w:sz w:val="24"/>
        </w:rPr>
        <w:t>Umalusi</w:t>
      </w:r>
      <w:proofErr w:type="spellEnd"/>
      <w:r w:rsidRPr="009A7DE4">
        <w:rPr>
          <w:rFonts w:ascii="Century Gothic" w:hAnsi="Century Gothic" w:cs="Times New Roman"/>
          <w:sz w:val="24"/>
        </w:rPr>
        <w:t xml:space="preserve"> as the Senior Manager: Finance</w:t>
      </w:r>
      <w:r>
        <w:rPr>
          <w:rFonts w:ascii="Century Gothic" w:hAnsi="Century Gothic" w:cs="Times New Roman"/>
          <w:sz w:val="24"/>
        </w:rPr>
        <w:t xml:space="preserve"> and</w:t>
      </w:r>
      <w:r w:rsidRPr="009A7DE4">
        <w:rPr>
          <w:rFonts w:ascii="Century Gothic" w:hAnsi="Century Gothic" w:cs="Times New Roman"/>
          <w:sz w:val="24"/>
        </w:rPr>
        <w:t xml:space="preserve"> SCM </w:t>
      </w:r>
      <w:r>
        <w:rPr>
          <w:rFonts w:ascii="Century Gothic" w:hAnsi="Century Gothic" w:cs="Times New Roman"/>
          <w:sz w:val="24"/>
        </w:rPr>
        <w:t xml:space="preserve">from </w:t>
      </w:r>
      <w:r w:rsidRPr="009A7DE4">
        <w:rPr>
          <w:rFonts w:ascii="Century Gothic" w:hAnsi="Century Gothic" w:cs="Times New Roman"/>
          <w:sz w:val="24"/>
        </w:rPr>
        <w:t>1 April 2016.</w:t>
      </w:r>
      <w:r>
        <w:rPr>
          <w:rFonts w:ascii="Century Gothic" w:hAnsi="Century Gothic" w:cs="Times New Roman"/>
          <w:sz w:val="24"/>
        </w:rPr>
        <w:t xml:space="preserve"> This was the first appoint</w:t>
      </w:r>
      <w:r w:rsidR="002571B9">
        <w:rPr>
          <w:rFonts w:ascii="Century Gothic" w:hAnsi="Century Gothic" w:cs="Times New Roman"/>
          <w:sz w:val="24"/>
        </w:rPr>
        <w:t xml:space="preserve">ment of the employee at </w:t>
      </w:r>
      <w:proofErr w:type="spellStart"/>
      <w:r w:rsidR="002571B9">
        <w:rPr>
          <w:rFonts w:ascii="Century Gothic" w:hAnsi="Century Gothic" w:cs="Times New Roman"/>
          <w:sz w:val="24"/>
        </w:rPr>
        <w:t>Umalusi</w:t>
      </w:r>
      <w:proofErr w:type="spellEnd"/>
      <w:r w:rsidR="002571B9">
        <w:rPr>
          <w:rFonts w:ascii="Century Gothic" w:hAnsi="Century Gothic" w:cs="Times New Roman"/>
          <w:sz w:val="24"/>
        </w:rPr>
        <w:t>.</w:t>
      </w:r>
      <w:bookmarkStart w:id="0" w:name="_GoBack"/>
      <w:bookmarkEnd w:id="0"/>
    </w:p>
    <w:p w:rsidR="00625F2E" w:rsidRDefault="00625F2E" w:rsidP="00625F2E"/>
    <w:p w:rsidR="00625F2E" w:rsidRDefault="00625F2E" w:rsidP="00625F2E"/>
    <w:p w:rsidR="00625F2E" w:rsidRDefault="00625F2E" w:rsidP="00625F2E"/>
    <w:p w:rsidR="00625F2E" w:rsidRDefault="00625F2E" w:rsidP="00625F2E"/>
    <w:p w:rsidR="00625F2E" w:rsidRDefault="00625F2E" w:rsidP="00625F2E"/>
    <w:p w:rsidR="00625F2E" w:rsidRDefault="00625F2E" w:rsidP="00625F2E"/>
    <w:p w:rsidR="006D7B63" w:rsidRPr="006D7B63" w:rsidRDefault="006D7B63" w:rsidP="00625F2E">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515F9"/>
    <w:multiLevelType w:val="hybridMultilevel"/>
    <w:tmpl w:val="5AB4449A"/>
    <w:lvl w:ilvl="0" w:tplc="1B168D62">
      <w:start w:val="1"/>
      <w:numFmt w:val="decimal"/>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571B9"/>
    <w:rsid w:val="0027063B"/>
    <w:rsid w:val="002A0D25"/>
    <w:rsid w:val="002C32A6"/>
    <w:rsid w:val="00310F5F"/>
    <w:rsid w:val="00341226"/>
    <w:rsid w:val="00343876"/>
    <w:rsid w:val="0037043F"/>
    <w:rsid w:val="003B39A7"/>
    <w:rsid w:val="003F26D9"/>
    <w:rsid w:val="00405587"/>
    <w:rsid w:val="00445162"/>
    <w:rsid w:val="00445915"/>
    <w:rsid w:val="004532C0"/>
    <w:rsid w:val="004A2F02"/>
    <w:rsid w:val="004A42BA"/>
    <w:rsid w:val="004B34AC"/>
    <w:rsid w:val="004E39FB"/>
    <w:rsid w:val="005676F7"/>
    <w:rsid w:val="00570560"/>
    <w:rsid w:val="005827AF"/>
    <w:rsid w:val="0059663A"/>
    <w:rsid w:val="005C4AB6"/>
    <w:rsid w:val="00607436"/>
    <w:rsid w:val="00613631"/>
    <w:rsid w:val="00615A3B"/>
    <w:rsid w:val="00625F2E"/>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5F47"/>
    <w:rsid w:val="00A666AB"/>
    <w:rsid w:val="00AE1828"/>
    <w:rsid w:val="00B6783D"/>
    <w:rsid w:val="00BB3CA4"/>
    <w:rsid w:val="00C00DC4"/>
    <w:rsid w:val="00C90C8F"/>
    <w:rsid w:val="00C9678E"/>
    <w:rsid w:val="00CD558E"/>
    <w:rsid w:val="00D13D42"/>
    <w:rsid w:val="00D34C31"/>
    <w:rsid w:val="00D713FC"/>
    <w:rsid w:val="00D9276C"/>
    <w:rsid w:val="00D94B1F"/>
    <w:rsid w:val="00D97E99"/>
    <w:rsid w:val="00DF7941"/>
    <w:rsid w:val="00E34908"/>
    <w:rsid w:val="00E67F6F"/>
    <w:rsid w:val="00EA485B"/>
    <w:rsid w:val="00F11816"/>
    <w:rsid w:val="00F5012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Table of contents numbered,List Paragraph 1,Bullet List,References,Grey Bullet List,Grey Bullet Style,Indent Paragraph"/>
    <w:basedOn w:val="Normal"/>
    <w:link w:val="ListParagraphChar"/>
    <w:uiPriority w:val="34"/>
    <w:qFormat/>
    <w:rsid w:val="002A0D25"/>
    <w:pPr>
      <w:ind w:left="720"/>
      <w:contextualSpacing/>
    </w:pPr>
  </w:style>
  <w:style w:type="character" w:customStyle="1" w:styleId="ListParagraphChar">
    <w:name w:val="List Paragraph Char"/>
    <w:aliases w:val="Recommendation Char,List Paragraph1 Char,Table of contents numbered Char,List Paragraph 1 Char,Bullet List Char,References Char,Grey Bullet List Char,Grey Bullet Style Char,Indent Paragraph Char"/>
    <w:link w:val="ListParagraph"/>
    <w:uiPriority w:val="34"/>
    <w:locked/>
    <w:rsid w:val="002A0D25"/>
  </w:style>
  <w:style w:type="table" w:styleId="TableGrid">
    <w:name w:val="Table Grid"/>
    <w:basedOn w:val="TableNormal"/>
    <w:uiPriority w:val="59"/>
    <w:rsid w:val="002A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2017-05-12T15:28:00Z</dcterms:created>
  <dcterms:modified xsi:type="dcterms:W3CDTF">2017-06-06T10:25:00Z</dcterms:modified>
</cp:coreProperties>
</file>