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92E" w:rsidRPr="00B23F3E" w:rsidTr="0011692E">
        <w:tc>
          <w:tcPr>
            <w:tcW w:w="9360" w:type="dxa"/>
          </w:tcPr>
          <w:p w:rsidR="0011692E" w:rsidRDefault="0011692E" w:rsidP="0011692E">
            <w:pPr>
              <w:jc w:val="center"/>
              <w:rPr>
                <w:b/>
              </w:rPr>
            </w:pPr>
          </w:p>
          <w:p w:rsidR="0011692E" w:rsidRPr="00B23F3E" w:rsidRDefault="0011692E" w:rsidP="0011692E">
            <w:pPr>
              <w:jc w:val="center"/>
              <w:rPr>
                <w:b/>
              </w:rPr>
            </w:pPr>
            <w:r w:rsidRPr="00B23F3E">
              <w:rPr>
                <w:b/>
              </w:rPr>
              <w:t>PARLIAMENT OF THE REPUBLIC OF SOUTH AFRICA</w:t>
            </w:r>
          </w:p>
          <w:p w:rsidR="0011692E" w:rsidRDefault="0011692E" w:rsidP="0011692E">
            <w:pPr>
              <w:ind w:left="540" w:hanging="540"/>
              <w:jc w:val="center"/>
              <w:rPr>
                <w:b/>
              </w:rPr>
            </w:pPr>
            <w:r w:rsidRPr="00B23F3E">
              <w:rPr>
                <w:b/>
              </w:rPr>
              <w:t>NATIONAL ASSEMBLY</w:t>
            </w:r>
          </w:p>
          <w:p w:rsidR="0011692E" w:rsidRPr="00B23F3E" w:rsidRDefault="0011692E" w:rsidP="0011692E">
            <w:pPr>
              <w:ind w:left="540" w:hanging="540"/>
              <w:jc w:val="center"/>
            </w:pPr>
          </w:p>
        </w:tc>
      </w:tr>
    </w:tbl>
    <w:p w:rsidR="00595EED" w:rsidRDefault="00595EED" w:rsidP="00595EED">
      <w:pPr>
        <w:jc w:val="right"/>
        <w:rPr>
          <w:b/>
          <w:bCs/>
        </w:rPr>
      </w:pPr>
    </w:p>
    <w:p w:rsidR="00595EED" w:rsidRDefault="00595EED" w:rsidP="00595EED">
      <w:pPr>
        <w:jc w:val="right"/>
        <w:rPr>
          <w:b/>
          <w:bCs/>
        </w:rPr>
      </w:pPr>
    </w:p>
    <w:p w:rsidR="00595EED" w:rsidRPr="00B23F3E" w:rsidRDefault="00595EED" w:rsidP="003646E0">
      <w:pPr>
        <w:ind w:left="540" w:hanging="540"/>
      </w:pPr>
    </w:p>
    <w:p w:rsidR="00595EED" w:rsidRPr="009F2220" w:rsidRDefault="009F2220" w:rsidP="009F2220">
      <w:pPr>
        <w:spacing w:line="360" w:lineRule="auto"/>
        <w:ind w:left="540" w:hanging="540"/>
        <w:rPr>
          <w:b/>
        </w:rPr>
      </w:pPr>
      <w:r w:rsidRPr="009F2220">
        <w:rPr>
          <w:b/>
        </w:rPr>
        <w:t xml:space="preserve">QUESTION </w:t>
      </w:r>
      <w:r w:rsidR="00595EED" w:rsidRPr="009F2220">
        <w:rPr>
          <w:b/>
        </w:rPr>
        <w:t>FOR WRITTEN REPLY</w:t>
      </w:r>
    </w:p>
    <w:p w:rsidR="00EB79ED" w:rsidRPr="009F2220" w:rsidRDefault="009F2220" w:rsidP="009F2220">
      <w:pPr>
        <w:spacing w:line="360" w:lineRule="auto"/>
        <w:rPr>
          <w:b/>
        </w:rPr>
      </w:pPr>
      <w:r w:rsidRPr="009F2220">
        <w:rPr>
          <w:b/>
        </w:rPr>
        <w:t xml:space="preserve">PARLIAMENTARY </w:t>
      </w:r>
      <w:r w:rsidR="00EB79ED" w:rsidRPr="009F2220">
        <w:rPr>
          <w:b/>
        </w:rPr>
        <w:t xml:space="preserve">QUESTION </w:t>
      </w:r>
      <w:r w:rsidRPr="009F2220">
        <w:rPr>
          <w:b/>
        </w:rPr>
        <w:t xml:space="preserve">NO: </w:t>
      </w:r>
      <w:r w:rsidR="003038B6" w:rsidRPr="009F2220">
        <w:rPr>
          <w:b/>
        </w:rPr>
        <w:t>111</w:t>
      </w:r>
      <w:r w:rsidR="00A84BDD" w:rsidRPr="009F2220">
        <w:rPr>
          <w:b/>
        </w:rPr>
        <w:t>6</w:t>
      </w:r>
    </w:p>
    <w:p w:rsidR="009F2220" w:rsidRPr="009F2220" w:rsidRDefault="009F2220" w:rsidP="009F2220">
      <w:pPr>
        <w:spacing w:line="360" w:lineRule="auto"/>
        <w:rPr>
          <w:b/>
        </w:rPr>
      </w:pPr>
      <w:r w:rsidRPr="009F2220">
        <w:rPr>
          <w:b/>
        </w:rPr>
        <w:t>DATE OF QUESTION: 05 JUNE 2020</w:t>
      </w:r>
    </w:p>
    <w:p w:rsidR="009F2220" w:rsidRPr="009F2220" w:rsidRDefault="009F2220" w:rsidP="009F2220">
      <w:pPr>
        <w:spacing w:line="360" w:lineRule="auto"/>
        <w:rPr>
          <w:b/>
        </w:rPr>
      </w:pPr>
      <w:r w:rsidRPr="009F2220">
        <w:rPr>
          <w:b/>
        </w:rPr>
        <w:t>DATE OF SUBMISSION: 22 JUNE 2020</w:t>
      </w:r>
    </w:p>
    <w:p w:rsidR="003646E0" w:rsidRPr="009F2220" w:rsidRDefault="003646E0" w:rsidP="003646E0">
      <w:pPr>
        <w:jc w:val="both"/>
        <w:outlineLvl w:val="0"/>
        <w:rPr>
          <w:b/>
        </w:rPr>
      </w:pPr>
    </w:p>
    <w:p w:rsidR="00EB79ED" w:rsidRPr="00EB79ED" w:rsidRDefault="003038B6" w:rsidP="003646E0">
      <w:pPr>
        <w:jc w:val="both"/>
        <w:outlineLvl w:val="0"/>
        <w:rPr>
          <w:b/>
        </w:rPr>
      </w:pPr>
      <w:r w:rsidRPr="003038B6">
        <w:rPr>
          <w:b/>
        </w:rPr>
        <w:t>Mr W Horn (DA)</w:t>
      </w:r>
      <w:r>
        <w:t xml:space="preserve"> </w:t>
      </w:r>
      <w:r w:rsidR="00EB79ED" w:rsidRPr="00EB79ED">
        <w:rPr>
          <w:b/>
        </w:rPr>
        <w:t>to ask the Minister of Justice and Correctional Services</w:t>
      </w:r>
      <w:r w:rsidR="00EB79ED" w:rsidRPr="00EB79ED">
        <w:rPr>
          <w:b/>
        </w:rPr>
        <w:fldChar w:fldCharType="begin"/>
      </w:r>
      <w:r w:rsidR="00EB79ED" w:rsidRPr="00EB79ED">
        <w:instrText xml:space="preserve"> XE "</w:instrText>
      </w:r>
      <w:r w:rsidR="00EB79ED" w:rsidRPr="00EB79ED">
        <w:rPr>
          <w:b/>
        </w:rPr>
        <w:instrText>Justice and Correctional Services</w:instrText>
      </w:r>
      <w:r w:rsidR="00EB79ED" w:rsidRPr="00EB79ED">
        <w:instrText xml:space="preserve">" </w:instrText>
      </w:r>
      <w:r w:rsidR="00EB79ED" w:rsidRPr="00EB79ED">
        <w:rPr>
          <w:b/>
        </w:rPr>
        <w:fldChar w:fldCharType="end"/>
      </w:r>
      <w:r w:rsidR="00EB79ED" w:rsidRPr="00EB79ED">
        <w:rPr>
          <w:b/>
        </w:rPr>
        <w:t>:</w:t>
      </w:r>
    </w:p>
    <w:p w:rsidR="003646E0" w:rsidRDefault="003646E0" w:rsidP="003646E0">
      <w:pPr>
        <w:jc w:val="both"/>
      </w:pPr>
    </w:p>
    <w:p w:rsidR="003038B6" w:rsidRDefault="005822FF" w:rsidP="009A5B4A">
      <w:pPr>
        <w:spacing w:line="276" w:lineRule="auto"/>
        <w:jc w:val="both"/>
      </w:pPr>
      <w:r w:rsidRPr="00135980">
        <w:t xml:space="preserve">With reference to the deployment of members of the Emergency Support Team (EST) from the Limpopo, Mpumalanga and North-West region to work at the KwaZulu-Natal regional head office of the Department of Correctional Services in Pietermaritzburg, (a) on what date did the deployment commence and (b) what has been the total costs related to (i) the deployment, (ii) travel and subsistence, (iii) accommodation and (iv) any additional payment to the relevant EST </w:t>
      </w:r>
      <w:r w:rsidR="003646E0">
        <w:t>m</w:t>
      </w:r>
      <w:r w:rsidRPr="00135980">
        <w:t>embers?</w:t>
      </w:r>
      <w:r w:rsidRPr="00135980">
        <w:tab/>
      </w:r>
      <w:r w:rsidR="003646E0">
        <w:tab/>
      </w:r>
      <w:r w:rsidR="003646E0">
        <w:tab/>
      </w:r>
      <w:r w:rsidR="003646E0">
        <w:tab/>
      </w:r>
      <w:r w:rsidR="003646E0">
        <w:tab/>
      </w:r>
      <w:r w:rsidR="003646E0">
        <w:tab/>
      </w:r>
      <w:r w:rsidR="003646E0">
        <w:tab/>
      </w:r>
      <w:r w:rsidR="003646E0">
        <w:tab/>
      </w:r>
      <w:r w:rsidR="003646E0">
        <w:tab/>
      </w:r>
      <w:r w:rsidR="003646E0" w:rsidRPr="003038B6">
        <w:rPr>
          <w:b/>
        </w:rPr>
        <w:t>NW141</w:t>
      </w:r>
      <w:r w:rsidR="003646E0">
        <w:rPr>
          <w:b/>
        </w:rPr>
        <w:t>2</w:t>
      </w:r>
      <w:r w:rsidR="003646E0" w:rsidRPr="003038B6">
        <w:rPr>
          <w:b/>
        </w:rPr>
        <w:t>E</w:t>
      </w:r>
    </w:p>
    <w:p w:rsidR="003B2C2C" w:rsidRPr="003B2C2C" w:rsidRDefault="00EB79ED" w:rsidP="009A5B4A">
      <w:pPr>
        <w:spacing w:line="276" w:lineRule="auto"/>
        <w:ind w:left="6480" w:firstLine="720"/>
        <w:jc w:val="both"/>
        <w:rPr>
          <w:lang w:val="en-US"/>
        </w:rPr>
      </w:pPr>
      <w:r w:rsidRPr="00EB79ED">
        <w:tab/>
      </w:r>
    </w:p>
    <w:p w:rsidR="003646E0" w:rsidRDefault="003646E0" w:rsidP="009A5B4A">
      <w:pPr>
        <w:spacing w:line="276" w:lineRule="auto"/>
        <w:rPr>
          <w:b/>
        </w:rPr>
      </w:pPr>
    </w:p>
    <w:p w:rsidR="004A2FC3" w:rsidRPr="00A61DDC" w:rsidRDefault="004A2FC3" w:rsidP="009A5B4A">
      <w:pPr>
        <w:spacing w:line="276" w:lineRule="auto"/>
        <w:rPr>
          <w:b/>
        </w:rPr>
      </w:pPr>
      <w:r w:rsidRPr="00A61DDC">
        <w:rPr>
          <w:b/>
        </w:rPr>
        <w:t>REPLY</w:t>
      </w:r>
      <w:r w:rsidR="005822FF">
        <w:rPr>
          <w:b/>
        </w:rPr>
        <w:t>:</w:t>
      </w:r>
    </w:p>
    <w:p w:rsidR="003646E0" w:rsidRDefault="003646E0" w:rsidP="009A5B4A">
      <w:pPr>
        <w:spacing w:line="276" w:lineRule="auto"/>
      </w:pPr>
    </w:p>
    <w:p w:rsidR="005822FF" w:rsidRPr="005822FF" w:rsidRDefault="005822FF" w:rsidP="009A5B4A">
      <w:pPr>
        <w:spacing w:line="276" w:lineRule="auto"/>
      </w:pPr>
      <w:r w:rsidRPr="005822FF">
        <w:t>Emergency Support Team (EST) from the Limpopo, Mpumalanga and North-West Region were deployed to work at the KwaZulu-Natal Reginal office.</w:t>
      </w:r>
    </w:p>
    <w:p w:rsidR="005822FF" w:rsidRPr="005822FF" w:rsidRDefault="005822FF" w:rsidP="009A5B4A">
      <w:pPr>
        <w:spacing w:line="276" w:lineRule="auto"/>
      </w:pPr>
    </w:p>
    <w:p w:rsidR="005822FF" w:rsidRPr="005822FF" w:rsidRDefault="003646E0" w:rsidP="009A5B4A">
      <w:pPr>
        <w:numPr>
          <w:ilvl w:val="0"/>
          <w:numId w:val="29"/>
        </w:numPr>
        <w:spacing w:line="276" w:lineRule="auto"/>
        <w:ind w:left="426" w:hanging="426"/>
        <w:rPr>
          <w:rFonts w:cs="Times New Roman"/>
        </w:rPr>
      </w:pPr>
      <w:r>
        <w:rPr>
          <w:rFonts w:cs="Times New Roman"/>
        </w:rPr>
        <w:t xml:space="preserve">The deployment commenced on </w:t>
      </w:r>
      <w:r w:rsidR="005822FF" w:rsidRPr="005822FF">
        <w:rPr>
          <w:rFonts w:cs="Times New Roman"/>
        </w:rPr>
        <w:t>24</w:t>
      </w:r>
      <w:r>
        <w:rPr>
          <w:rFonts w:cs="Times New Roman"/>
        </w:rPr>
        <w:t xml:space="preserve"> April 2020 and ended on</w:t>
      </w:r>
      <w:r w:rsidR="005822FF" w:rsidRPr="005822FF">
        <w:rPr>
          <w:rFonts w:cs="Times New Roman"/>
        </w:rPr>
        <w:t xml:space="preserve"> 22 May 2020.</w:t>
      </w:r>
    </w:p>
    <w:p w:rsidR="005822FF" w:rsidRPr="005822FF" w:rsidRDefault="005822FF" w:rsidP="009A5B4A">
      <w:pPr>
        <w:spacing w:line="276" w:lineRule="auto"/>
        <w:rPr>
          <w:rFonts w:cs="Times New Roman"/>
        </w:rPr>
      </w:pPr>
    </w:p>
    <w:p w:rsidR="005822FF" w:rsidRPr="005822FF" w:rsidRDefault="003646E0" w:rsidP="009A5B4A">
      <w:pPr>
        <w:spacing w:line="276" w:lineRule="auto"/>
        <w:rPr>
          <w:rFonts w:cs="Times New Roman"/>
        </w:rPr>
      </w:pPr>
      <w:r>
        <w:rPr>
          <w:rFonts w:cs="Times New Roman"/>
        </w:rPr>
        <w:t>(b)</w:t>
      </w:r>
      <w:r w:rsidR="005822FF" w:rsidRPr="005822FF">
        <w:rPr>
          <w:rFonts w:cs="Times New Roman"/>
        </w:rPr>
        <w:t xml:space="preserve">(i </w:t>
      </w:r>
      <w:r>
        <w:rPr>
          <w:rFonts w:cs="Times New Roman"/>
        </w:rPr>
        <w:t>-</w:t>
      </w:r>
      <w:r w:rsidR="005822FF" w:rsidRPr="005822FF">
        <w:rPr>
          <w:rFonts w:cs="Times New Roman"/>
        </w:rPr>
        <w:t xml:space="preserve"> iv) </w:t>
      </w:r>
    </w:p>
    <w:p w:rsidR="005822FF" w:rsidRPr="005822FF" w:rsidRDefault="005822FF" w:rsidP="009A5B4A">
      <w:pPr>
        <w:spacing w:line="276" w:lineRule="auto"/>
        <w:rPr>
          <w:rFonts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8"/>
        <w:gridCol w:w="3931"/>
      </w:tblGrid>
      <w:tr w:rsidR="005822FF" w:rsidRPr="003646E0" w:rsidTr="003646E0">
        <w:tc>
          <w:tcPr>
            <w:tcW w:w="4208" w:type="dxa"/>
            <w:tcBorders>
              <w:left w:val="single" w:sz="4" w:space="0" w:color="auto"/>
              <w:bottom w:val="single" w:sz="4" w:space="0" w:color="auto"/>
            </w:tcBorders>
            <w:shd w:val="clear" w:color="auto" w:fill="C4BC96"/>
          </w:tcPr>
          <w:p w:rsidR="005822FF" w:rsidRPr="003646E0" w:rsidRDefault="003646E0" w:rsidP="009A5B4A">
            <w:pPr>
              <w:spacing w:line="276" w:lineRule="auto"/>
              <w:rPr>
                <w:b/>
                <w:lang w:val="en-US"/>
              </w:rPr>
            </w:pPr>
            <w:r w:rsidRPr="003646E0">
              <w:rPr>
                <w:b/>
                <w:lang w:val="en-US"/>
              </w:rPr>
              <w:t xml:space="preserve">EXPENDITURE </w:t>
            </w:r>
          </w:p>
        </w:tc>
        <w:tc>
          <w:tcPr>
            <w:tcW w:w="3931" w:type="dxa"/>
            <w:tcBorders>
              <w:left w:val="single" w:sz="4" w:space="0" w:color="auto"/>
              <w:bottom w:val="single" w:sz="4" w:space="0" w:color="auto"/>
            </w:tcBorders>
            <w:shd w:val="clear" w:color="auto" w:fill="C4BC96"/>
          </w:tcPr>
          <w:p w:rsidR="005822FF" w:rsidRPr="003646E0" w:rsidRDefault="005822FF" w:rsidP="009A5B4A">
            <w:pPr>
              <w:spacing w:line="276" w:lineRule="auto"/>
              <w:rPr>
                <w:b/>
                <w:lang w:val="en-US"/>
              </w:rPr>
            </w:pPr>
            <w:r w:rsidRPr="003646E0">
              <w:rPr>
                <w:b/>
                <w:lang w:val="en-US"/>
              </w:rPr>
              <w:t>AMOUNT</w:t>
            </w:r>
          </w:p>
        </w:tc>
      </w:tr>
      <w:tr w:rsidR="005822FF" w:rsidRPr="005822FF" w:rsidTr="003646E0">
        <w:tc>
          <w:tcPr>
            <w:tcW w:w="4208" w:type="dxa"/>
            <w:tcBorders>
              <w:top w:val="single" w:sz="4" w:space="0" w:color="auto"/>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S</w:t>
            </w:r>
            <w:r w:rsidR="003646E0">
              <w:rPr>
                <w:lang w:val="en-US"/>
              </w:rPr>
              <w:t>ubsistence</w:t>
            </w:r>
            <w:r w:rsidRPr="005822FF">
              <w:rPr>
                <w:lang w:val="en-US"/>
              </w:rPr>
              <w:t xml:space="preserve"> &amp; T</w:t>
            </w:r>
            <w:r w:rsidR="003646E0">
              <w:rPr>
                <w:lang w:val="en-US"/>
              </w:rPr>
              <w:t>ravel (S&amp;T)</w:t>
            </w:r>
          </w:p>
        </w:tc>
        <w:tc>
          <w:tcPr>
            <w:tcW w:w="3931" w:type="dxa"/>
            <w:tcBorders>
              <w:top w:val="single" w:sz="4" w:space="0" w:color="auto"/>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R78 721.04</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Fuel</w:t>
            </w:r>
          </w:p>
        </w:tc>
        <w:tc>
          <w:tcPr>
            <w:tcW w:w="3931"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R30 556.45</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Overtime</w:t>
            </w:r>
          </w:p>
        </w:tc>
        <w:tc>
          <w:tcPr>
            <w:tcW w:w="3931" w:type="dxa"/>
            <w:tcBorders>
              <w:left w:val="single" w:sz="4" w:space="0" w:color="auto"/>
            </w:tcBorders>
            <w:shd w:val="clear" w:color="auto" w:fill="auto"/>
          </w:tcPr>
          <w:p w:rsidR="005822FF" w:rsidRPr="005822FF" w:rsidRDefault="005822FF" w:rsidP="009A5B4A">
            <w:pPr>
              <w:spacing w:line="276" w:lineRule="auto"/>
              <w:rPr>
                <w:color w:val="000000"/>
                <w:lang w:val="en-US"/>
              </w:rPr>
            </w:pPr>
            <w:r w:rsidRPr="005822FF">
              <w:rPr>
                <w:color w:val="000000"/>
                <w:lang w:val="en-US"/>
              </w:rPr>
              <w:t>R92 317.06</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Toll gates</w:t>
            </w:r>
          </w:p>
        </w:tc>
        <w:tc>
          <w:tcPr>
            <w:tcW w:w="3931"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R2 912.89</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Standby allowances</w:t>
            </w:r>
          </w:p>
        </w:tc>
        <w:tc>
          <w:tcPr>
            <w:tcW w:w="3931"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R40 698.00</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Public holidays</w:t>
            </w:r>
          </w:p>
        </w:tc>
        <w:tc>
          <w:tcPr>
            <w:tcW w:w="3931" w:type="dxa"/>
            <w:tcBorders>
              <w:left w:val="single" w:sz="4" w:space="0" w:color="auto"/>
            </w:tcBorders>
            <w:shd w:val="clear" w:color="auto" w:fill="auto"/>
          </w:tcPr>
          <w:p w:rsidR="005822FF" w:rsidRPr="005822FF" w:rsidRDefault="009A5B4A" w:rsidP="009A5B4A">
            <w:pPr>
              <w:spacing w:line="276" w:lineRule="auto"/>
              <w:rPr>
                <w:lang w:val="en-US"/>
              </w:rPr>
            </w:pPr>
            <w:r>
              <w:rPr>
                <w:lang w:val="en-US"/>
              </w:rPr>
              <w:t xml:space="preserve">R33 </w:t>
            </w:r>
            <w:r w:rsidR="005822FF" w:rsidRPr="005822FF">
              <w:rPr>
                <w:lang w:val="en-US"/>
              </w:rPr>
              <w:t>229.52</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Total Sunday allowance</w:t>
            </w:r>
          </w:p>
        </w:tc>
        <w:tc>
          <w:tcPr>
            <w:tcW w:w="3931" w:type="dxa"/>
            <w:tcBorders>
              <w:left w:val="single" w:sz="4" w:space="0" w:color="auto"/>
            </w:tcBorders>
            <w:shd w:val="clear" w:color="auto" w:fill="auto"/>
          </w:tcPr>
          <w:p w:rsidR="005822FF" w:rsidRPr="005822FF" w:rsidRDefault="009A5B4A" w:rsidP="009A5B4A">
            <w:pPr>
              <w:spacing w:line="276" w:lineRule="auto"/>
              <w:rPr>
                <w:lang w:val="en-US"/>
              </w:rPr>
            </w:pPr>
            <w:r>
              <w:rPr>
                <w:lang w:val="en-US"/>
              </w:rPr>
              <w:t xml:space="preserve">R20 </w:t>
            </w:r>
            <w:r w:rsidR="005822FF" w:rsidRPr="005822FF">
              <w:rPr>
                <w:lang w:val="en-US"/>
              </w:rPr>
              <w:t>762.37</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Accommodation</w:t>
            </w:r>
          </w:p>
        </w:tc>
        <w:tc>
          <w:tcPr>
            <w:tcW w:w="3931" w:type="dxa"/>
            <w:tcBorders>
              <w:left w:val="single" w:sz="4" w:space="0" w:color="auto"/>
            </w:tcBorders>
            <w:shd w:val="clear" w:color="auto" w:fill="auto"/>
          </w:tcPr>
          <w:p w:rsidR="005822FF" w:rsidRPr="005822FF" w:rsidRDefault="005822FF" w:rsidP="009A5B4A">
            <w:pPr>
              <w:spacing w:line="276" w:lineRule="auto"/>
              <w:rPr>
                <w:bCs/>
                <w:color w:val="000000"/>
                <w:lang w:val="en-US"/>
              </w:rPr>
            </w:pPr>
            <w:r w:rsidRPr="005822FF">
              <w:rPr>
                <w:bCs/>
                <w:color w:val="000000"/>
                <w:lang w:val="en-US"/>
              </w:rPr>
              <w:t>R855 653.00</w:t>
            </w:r>
          </w:p>
        </w:tc>
      </w:tr>
      <w:tr w:rsidR="005822FF" w:rsidRPr="005822FF" w:rsidTr="003646E0">
        <w:tc>
          <w:tcPr>
            <w:tcW w:w="4208" w:type="dxa"/>
            <w:tcBorders>
              <w:left w:val="single" w:sz="4" w:space="0" w:color="auto"/>
            </w:tcBorders>
            <w:shd w:val="clear" w:color="auto" w:fill="auto"/>
          </w:tcPr>
          <w:p w:rsidR="005822FF" w:rsidRPr="005822FF" w:rsidRDefault="005822FF" w:rsidP="009A5B4A">
            <w:pPr>
              <w:spacing w:line="276" w:lineRule="auto"/>
              <w:rPr>
                <w:b/>
                <w:lang w:val="en-US"/>
              </w:rPr>
            </w:pPr>
            <w:r w:rsidRPr="005822FF">
              <w:rPr>
                <w:b/>
                <w:lang w:val="en-US"/>
              </w:rPr>
              <w:t>TOTAL DEPLOYMENT</w:t>
            </w:r>
            <w:r w:rsidR="003646E0">
              <w:rPr>
                <w:b/>
                <w:lang w:val="en-US"/>
              </w:rPr>
              <w:t xml:space="preserve"> COST</w:t>
            </w:r>
          </w:p>
        </w:tc>
        <w:tc>
          <w:tcPr>
            <w:tcW w:w="3931" w:type="dxa"/>
            <w:tcBorders>
              <w:left w:val="single" w:sz="4" w:space="0" w:color="auto"/>
            </w:tcBorders>
            <w:shd w:val="clear" w:color="auto" w:fill="auto"/>
          </w:tcPr>
          <w:p w:rsidR="005822FF" w:rsidRPr="005822FF" w:rsidRDefault="005822FF" w:rsidP="009A5B4A">
            <w:pPr>
              <w:spacing w:line="276" w:lineRule="auto"/>
              <w:rPr>
                <w:lang w:val="en-US"/>
              </w:rPr>
            </w:pPr>
            <w:r w:rsidRPr="005822FF">
              <w:rPr>
                <w:lang w:val="en-US"/>
              </w:rPr>
              <w:t>R1</w:t>
            </w:r>
            <w:r w:rsidR="009A5B4A">
              <w:rPr>
                <w:lang w:val="en-US"/>
              </w:rPr>
              <w:t xml:space="preserve"> </w:t>
            </w:r>
            <w:r w:rsidRPr="005822FF">
              <w:rPr>
                <w:lang w:val="en-US"/>
              </w:rPr>
              <w:t>154 850.33</w:t>
            </w:r>
          </w:p>
        </w:tc>
      </w:tr>
    </w:tbl>
    <w:p w:rsidR="005822FF" w:rsidRPr="005822FF" w:rsidRDefault="005822FF" w:rsidP="009A5B4A">
      <w:pPr>
        <w:spacing w:line="276" w:lineRule="auto"/>
        <w:rPr>
          <w:rFonts w:cs="Times New Roman"/>
        </w:rPr>
      </w:pPr>
    </w:p>
    <w:p w:rsidR="009F7015" w:rsidRDefault="009F7015" w:rsidP="009A5B4A">
      <w:pPr>
        <w:spacing w:line="276" w:lineRule="auto"/>
        <w:jc w:val="both"/>
        <w:rPr>
          <w:b/>
        </w:rPr>
      </w:pPr>
    </w:p>
    <w:p w:rsidR="00EF038B" w:rsidRDefault="00EF038B" w:rsidP="009A5B4A">
      <w:pPr>
        <w:spacing w:line="276" w:lineRule="auto"/>
        <w:rPr>
          <w:b/>
          <w:bCs/>
        </w:rPr>
      </w:pPr>
    </w:p>
    <w:p w:rsidR="0063524B" w:rsidRPr="003646E0" w:rsidRDefault="003646E0" w:rsidP="0063524B">
      <w:pPr>
        <w:rPr>
          <w:b/>
        </w:rPr>
      </w:pPr>
      <w:r w:rsidRPr="003646E0">
        <w:rPr>
          <w:b/>
        </w:rPr>
        <w:t>END</w:t>
      </w:r>
    </w:p>
    <w:p w:rsidR="003646E0" w:rsidRDefault="003646E0" w:rsidP="0063524B"/>
    <w:p w:rsidR="003646E0" w:rsidRPr="00410FFD" w:rsidRDefault="003646E0" w:rsidP="0063524B"/>
    <w:sectPr w:rsidR="003646E0" w:rsidRPr="00410FFD" w:rsidSect="0032646E">
      <w:footerReference w:type="even" r:id="rId8"/>
      <w:footerReference w:type="default" r:id="rId9"/>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2C" w:rsidRDefault="00F6572C">
      <w:r>
        <w:separator/>
      </w:r>
    </w:p>
  </w:endnote>
  <w:endnote w:type="continuationSeparator" w:id="1">
    <w:p w:rsidR="00F6572C" w:rsidRDefault="00F6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E0" w:rsidRDefault="003646E0" w:rsidP="003646E0">
    <w:pPr>
      <w:pStyle w:val="Footer"/>
    </w:pPr>
    <w:r>
      <w:t>PQ1116-NW1412E</w:t>
    </w:r>
    <w:r>
      <w:tab/>
    </w:r>
    <w:r>
      <w:tab/>
      <w:t xml:space="preserve">Page </w:t>
    </w:r>
    <w:r>
      <w:rPr>
        <w:b/>
        <w:bCs/>
      </w:rPr>
      <w:fldChar w:fldCharType="begin"/>
    </w:r>
    <w:r>
      <w:rPr>
        <w:b/>
        <w:bCs/>
      </w:rPr>
      <w:instrText xml:space="preserve"> PAGE </w:instrText>
    </w:r>
    <w:r>
      <w:rPr>
        <w:b/>
        <w:bCs/>
      </w:rPr>
      <w:fldChar w:fldCharType="separate"/>
    </w:r>
    <w:r w:rsidR="00A05E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05EB1">
      <w:rPr>
        <w:b/>
        <w:bCs/>
        <w:noProof/>
      </w:rPr>
      <w:t>2</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2C" w:rsidRDefault="00F6572C">
      <w:r>
        <w:separator/>
      </w:r>
    </w:p>
  </w:footnote>
  <w:footnote w:type="continuationSeparator" w:id="1">
    <w:p w:rsidR="00F6572C" w:rsidRDefault="00F6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252"/>
    <w:multiLevelType w:val="hybridMultilevel"/>
    <w:tmpl w:val="F57C4BB0"/>
    <w:lvl w:ilvl="0" w:tplc="1CECD2CC">
      <w:start w:val="1"/>
      <w:numFmt w:val="decimal"/>
      <w:lvlText w:val="(%1)"/>
      <w:lvlJc w:val="left"/>
      <w:pPr>
        <w:ind w:left="502" w:hanging="360"/>
      </w:pPr>
      <w:rPr>
        <w:rFonts w:hint="default"/>
        <w:b w:val="0"/>
      </w:rPr>
    </w:lvl>
    <w:lvl w:ilvl="1" w:tplc="1C090019" w:tentative="1">
      <w:start w:val="1"/>
      <w:numFmt w:val="lowerLetter"/>
      <w:lvlText w:val="%2."/>
      <w:lvlJc w:val="left"/>
      <w:pPr>
        <w:ind w:left="1058" w:hanging="360"/>
      </w:pPr>
    </w:lvl>
    <w:lvl w:ilvl="2" w:tplc="1C09001B" w:tentative="1">
      <w:start w:val="1"/>
      <w:numFmt w:val="lowerRoman"/>
      <w:lvlText w:val="%3."/>
      <w:lvlJc w:val="right"/>
      <w:pPr>
        <w:ind w:left="1778" w:hanging="180"/>
      </w:pPr>
    </w:lvl>
    <w:lvl w:ilvl="3" w:tplc="1C09000F" w:tentative="1">
      <w:start w:val="1"/>
      <w:numFmt w:val="decimal"/>
      <w:lvlText w:val="%4."/>
      <w:lvlJc w:val="left"/>
      <w:pPr>
        <w:ind w:left="2498" w:hanging="360"/>
      </w:pPr>
    </w:lvl>
    <w:lvl w:ilvl="4" w:tplc="1C090019" w:tentative="1">
      <w:start w:val="1"/>
      <w:numFmt w:val="lowerLetter"/>
      <w:lvlText w:val="%5."/>
      <w:lvlJc w:val="left"/>
      <w:pPr>
        <w:ind w:left="3218" w:hanging="360"/>
      </w:pPr>
    </w:lvl>
    <w:lvl w:ilvl="5" w:tplc="1C09001B" w:tentative="1">
      <w:start w:val="1"/>
      <w:numFmt w:val="lowerRoman"/>
      <w:lvlText w:val="%6."/>
      <w:lvlJc w:val="right"/>
      <w:pPr>
        <w:ind w:left="3938" w:hanging="180"/>
      </w:pPr>
    </w:lvl>
    <w:lvl w:ilvl="6" w:tplc="1C09000F" w:tentative="1">
      <w:start w:val="1"/>
      <w:numFmt w:val="decimal"/>
      <w:lvlText w:val="%7."/>
      <w:lvlJc w:val="left"/>
      <w:pPr>
        <w:ind w:left="4658" w:hanging="360"/>
      </w:pPr>
    </w:lvl>
    <w:lvl w:ilvl="7" w:tplc="1C090019" w:tentative="1">
      <w:start w:val="1"/>
      <w:numFmt w:val="lowerLetter"/>
      <w:lvlText w:val="%8."/>
      <w:lvlJc w:val="left"/>
      <w:pPr>
        <w:ind w:left="5378" w:hanging="360"/>
      </w:pPr>
    </w:lvl>
    <w:lvl w:ilvl="8" w:tplc="1C09001B" w:tentative="1">
      <w:start w:val="1"/>
      <w:numFmt w:val="lowerRoman"/>
      <w:lvlText w:val="%9."/>
      <w:lvlJc w:val="right"/>
      <w:pPr>
        <w:ind w:left="6098" w:hanging="180"/>
      </w:pPr>
    </w:lvl>
  </w:abstractNum>
  <w:abstractNum w:abstractNumId="1">
    <w:nsid w:val="08C10760"/>
    <w:multiLevelType w:val="hybridMultilevel"/>
    <w:tmpl w:val="56101BD8"/>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2">
    <w:nsid w:val="0E394CE3"/>
    <w:multiLevelType w:val="hybridMultilevel"/>
    <w:tmpl w:val="CC544E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805403"/>
    <w:multiLevelType w:val="hybridMultilevel"/>
    <w:tmpl w:val="A6CA3726"/>
    <w:lvl w:ilvl="0" w:tplc="394801DC">
      <w:start w:val="1"/>
      <w:numFmt w:val="bullet"/>
      <w:lvlText w:val=""/>
      <w:lvlJc w:val="left"/>
      <w:pPr>
        <w:ind w:left="1058" w:hanging="360"/>
      </w:pPr>
      <w:rPr>
        <w:rFonts w:ascii="Symbol" w:hAnsi="Symbol" w:hint="default"/>
        <w:b w:val="0"/>
      </w:rPr>
    </w:lvl>
    <w:lvl w:ilvl="1" w:tplc="1C090003" w:tentative="1">
      <w:start w:val="1"/>
      <w:numFmt w:val="bullet"/>
      <w:lvlText w:val="o"/>
      <w:lvlJc w:val="left"/>
      <w:pPr>
        <w:ind w:left="1778" w:hanging="360"/>
      </w:pPr>
      <w:rPr>
        <w:rFonts w:ascii="Courier New" w:hAnsi="Courier New" w:cs="Courier New" w:hint="default"/>
      </w:rPr>
    </w:lvl>
    <w:lvl w:ilvl="2" w:tplc="1C090005" w:tentative="1">
      <w:start w:val="1"/>
      <w:numFmt w:val="bullet"/>
      <w:lvlText w:val=""/>
      <w:lvlJc w:val="left"/>
      <w:pPr>
        <w:ind w:left="2498" w:hanging="360"/>
      </w:pPr>
      <w:rPr>
        <w:rFonts w:ascii="Wingdings" w:hAnsi="Wingdings" w:hint="default"/>
      </w:rPr>
    </w:lvl>
    <w:lvl w:ilvl="3" w:tplc="1C090001" w:tentative="1">
      <w:start w:val="1"/>
      <w:numFmt w:val="bullet"/>
      <w:lvlText w:val=""/>
      <w:lvlJc w:val="left"/>
      <w:pPr>
        <w:ind w:left="3218" w:hanging="360"/>
      </w:pPr>
      <w:rPr>
        <w:rFonts w:ascii="Symbol" w:hAnsi="Symbol" w:hint="default"/>
      </w:rPr>
    </w:lvl>
    <w:lvl w:ilvl="4" w:tplc="1C090003" w:tentative="1">
      <w:start w:val="1"/>
      <w:numFmt w:val="bullet"/>
      <w:lvlText w:val="o"/>
      <w:lvlJc w:val="left"/>
      <w:pPr>
        <w:ind w:left="3938" w:hanging="360"/>
      </w:pPr>
      <w:rPr>
        <w:rFonts w:ascii="Courier New" w:hAnsi="Courier New" w:cs="Courier New" w:hint="default"/>
      </w:rPr>
    </w:lvl>
    <w:lvl w:ilvl="5" w:tplc="1C090005" w:tentative="1">
      <w:start w:val="1"/>
      <w:numFmt w:val="bullet"/>
      <w:lvlText w:val=""/>
      <w:lvlJc w:val="left"/>
      <w:pPr>
        <w:ind w:left="4658" w:hanging="360"/>
      </w:pPr>
      <w:rPr>
        <w:rFonts w:ascii="Wingdings" w:hAnsi="Wingdings" w:hint="default"/>
      </w:rPr>
    </w:lvl>
    <w:lvl w:ilvl="6" w:tplc="1C090001" w:tentative="1">
      <w:start w:val="1"/>
      <w:numFmt w:val="bullet"/>
      <w:lvlText w:val=""/>
      <w:lvlJc w:val="left"/>
      <w:pPr>
        <w:ind w:left="5378" w:hanging="360"/>
      </w:pPr>
      <w:rPr>
        <w:rFonts w:ascii="Symbol" w:hAnsi="Symbol" w:hint="default"/>
      </w:rPr>
    </w:lvl>
    <w:lvl w:ilvl="7" w:tplc="1C090003" w:tentative="1">
      <w:start w:val="1"/>
      <w:numFmt w:val="bullet"/>
      <w:lvlText w:val="o"/>
      <w:lvlJc w:val="left"/>
      <w:pPr>
        <w:ind w:left="6098" w:hanging="360"/>
      </w:pPr>
      <w:rPr>
        <w:rFonts w:ascii="Courier New" w:hAnsi="Courier New" w:cs="Courier New" w:hint="default"/>
      </w:rPr>
    </w:lvl>
    <w:lvl w:ilvl="8" w:tplc="1C090005" w:tentative="1">
      <w:start w:val="1"/>
      <w:numFmt w:val="bullet"/>
      <w:lvlText w:val=""/>
      <w:lvlJc w:val="left"/>
      <w:pPr>
        <w:ind w:left="6818" w:hanging="360"/>
      </w:pPr>
      <w:rPr>
        <w:rFonts w:ascii="Wingdings" w:hAnsi="Wingdings" w:hint="default"/>
      </w:rPr>
    </w:lvl>
  </w:abstractNum>
  <w:abstractNum w:abstractNumId="9">
    <w:nsid w:val="35DA3453"/>
    <w:multiLevelType w:val="hybridMultilevel"/>
    <w:tmpl w:val="A456F1D6"/>
    <w:lvl w:ilvl="0" w:tplc="1C09000D">
      <w:start w:val="1"/>
      <w:numFmt w:val="bullet"/>
      <w:lvlText w:val=""/>
      <w:lvlJc w:val="left"/>
      <w:pPr>
        <w:ind w:left="1796" w:hanging="360"/>
      </w:pPr>
      <w:rPr>
        <w:rFonts w:ascii="Wingdings" w:hAnsi="Wingdings" w:hint="default"/>
      </w:rPr>
    </w:lvl>
    <w:lvl w:ilvl="1" w:tplc="1C090003">
      <w:start w:val="1"/>
      <w:numFmt w:val="bullet"/>
      <w:lvlText w:val="o"/>
      <w:lvlJc w:val="left"/>
      <w:pPr>
        <w:ind w:left="2516" w:hanging="360"/>
      </w:pPr>
      <w:rPr>
        <w:rFonts w:ascii="Courier New" w:hAnsi="Courier New" w:cs="Courier New" w:hint="default"/>
      </w:rPr>
    </w:lvl>
    <w:lvl w:ilvl="2" w:tplc="1C090005">
      <w:start w:val="1"/>
      <w:numFmt w:val="bullet"/>
      <w:lvlText w:val=""/>
      <w:lvlJc w:val="left"/>
      <w:pPr>
        <w:ind w:left="3236" w:hanging="360"/>
      </w:pPr>
      <w:rPr>
        <w:rFonts w:ascii="Wingdings" w:hAnsi="Wingdings" w:hint="default"/>
      </w:rPr>
    </w:lvl>
    <w:lvl w:ilvl="3" w:tplc="1C090001">
      <w:start w:val="1"/>
      <w:numFmt w:val="bullet"/>
      <w:lvlText w:val=""/>
      <w:lvlJc w:val="left"/>
      <w:pPr>
        <w:ind w:left="3956" w:hanging="360"/>
      </w:pPr>
      <w:rPr>
        <w:rFonts w:ascii="Symbol" w:hAnsi="Symbol" w:hint="default"/>
      </w:rPr>
    </w:lvl>
    <w:lvl w:ilvl="4" w:tplc="1C090003">
      <w:start w:val="1"/>
      <w:numFmt w:val="bullet"/>
      <w:lvlText w:val="o"/>
      <w:lvlJc w:val="left"/>
      <w:pPr>
        <w:ind w:left="4676" w:hanging="360"/>
      </w:pPr>
      <w:rPr>
        <w:rFonts w:ascii="Courier New" w:hAnsi="Courier New" w:cs="Courier New" w:hint="default"/>
      </w:rPr>
    </w:lvl>
    <w:lvl w:ilvl="5" w:tplc="1C090005">
      <w:start w:val="1"/>
      <w:numFmt w:val="bullet"/>
      <w:lvlText w:val=""/>
      <w:lvlJc w:val="left"/>
      <w:pPr>
        <w:ind w:left="5396" w:hanging="360"/>
      </w:pPr>
      <w:rPr>
        <w:rFonts w:ascii="Wingdings" w:hAnsi="Wingdings" w:hint="default"/>
      </w:rPr>
    </w:lvl>
    <w:lvl w:ilvl="6" w:tplc="1C090001">
      <w:start w:val="1"/>
      <w:numFmt w:val="bullet"/>
      <w:lvlText w:val=""/>
      <w:lvlJc w:val="left"/>
      <w:pPr>
        <w:ind w:left="6116" w:hanging="360"/>
      </w:pPr>
      <w:rPr>
        <w:rFonts w:ascii="Symbol" w:hAnsi="Symbol" w:hint="default"/>
      </w:rPr>
    </w:lvl>
    <w:lvl w:ilvl="7" w:tplc="1C090003">
      <w:start w:val="1"/>
      <w:numFmt w:val="bullet"/>
      <w:lvlText w:val="o"/>
      <w:lvlJc w:val="left"/>
      <w:pPr>
        <w:ind w:left="6836" w:hanging="360"/>
      </w:pPr>
      <w:rPr>
        <w:rFonts w:ascii="Courier New" w:hAnsi="Courier New" w:cs="Courier New" w:hint="default"/>
      </w:rPr>
    </w:lvl>
    <w:lvl w:ilvl="8" w:tplc="1C090005">
      <w:start w:val="1"/>
      <w:numFmt w:val="bullet"/>
      <w:lvlText w:val=""/>
      <w:lvlJc w:val="left"/>
      <w:pPr>
        <w:ind w:left="7556" w:hanging="360"/>
      </w:pPr>
      <w:rPr>
        <w:rFonts w:ascii="Wingdings" w:hAnsi="Wingdings" w:hint="default"/>
      </w:rPr>
    </w:lvl>
  </w:abstractNum>
  <w:abstractNum w:abstractNumId="10">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CA84B6A"/>
    <w:multiLevelType w:val="hybridMultilevel"/>
    <w:tmpl w:val="34724CEC"/>
    <w:lvl w:ilvl="0" w:tplc="E35617E6">
      <w:start w:val="1"/>
      <w:numFmt w:val="lowerRoman"/>
      <w:lvlText w:val="(%1)"/>
      <w:lvlJc w:val="left"/>
      <w:pPr>
        <w:ind w:left="862"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262008"/>
    <w:multiLevelType w:val="hybridMultilevel"/>
    <w:tmpl w:val="CF50C19A"/>
    <w:lvl w:ilvl="0" w:tplc="5A4EC57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EA5C46"/>
    <w:multiLevelType w:val="hybridMultilevel"/>
    <w:tmpl w:val="8CDA17F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C49AB"/>
    <w:multiLevelType w:val="hybridMultilevel"/>
    <w:tmpl w:val="7424149E"/>
    <w:lvl w:ilvl="0" w:tplc="85A6C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75346A"/>
    <w:multiLevelType w:val="hybridMultilevel"/>
    <w:tmpl w:val="2DBA813C"/>
    <w:lvl w:ilvl="0" w:tplc="85B88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7C576F"/>
    <w:multiLevelType w:val="hybridMultilevel"/>
    <w:tmpl w:val="F850D5CA"/>
    <w:lvl w:ilvl="0" w:tplc="1C09000D">
      <w:start w:val="1"/>
      <w:numFmt w:val="bullet"/>
      <w:lvlText w:val=""/>
      <w:lvlJc w:val="left"/>
      <w:pPr>
        <w:ind w:left="1796" w:hanging="360"/>
      </w:pPr>
      <w:rPr>
        <w:rFonts w:ascii="Wingdings" w:hAnsi="Wingdings" w:hint="default"/>
      </w:rPr>
    </w:lvl>
    <w:lvl w:ilvl="1" w:tplc="1C090003">
      <w:start w:val="1"/>
      <w:numFmt w:val="bullet"/>
      <w:lvlText w:val="o"/>
      <w:lvlJc w:val="left"/>
      <w:pPr>
        <w:ind w:left="2516" w:hanging="360"/>
      </w:pPr>
      <w:rPr>
        <w:rFonts w:ascii="Courier New" w:hAnsi="Courier New" w:cs="Courier New" w:hint="default"/>
      </w:rPr>
    </w:lvl>
    <w:lvl w:ilvl="2" w:tplc="1C090005">
      <w:start w:val="1"/>
      <w:numFmt w:val="bullet"/>
      <w:lvlText w:val=""/>
      <w:lvlJc w:val="left"/>
      <w:pPr>
        <w:ind w:left="3236" w:hanging="360"/>
      </w:pPr>
      <w:rPr>
        <w:rFonts w:ascii="Wingdings" w:hAnsi="Wingdings" w:hint="default"/>
      </w:rPr>
    </w:lvl>
    <w:lvl w:ilvl="3" w:tplc="1C090001">
      <w:start w:val="1"/>
      <w:numFmt w:val="bullet"/>
      <w:lvlText w:val=""/>
      <w:lvlJc w:val="left"/>
      <w:pPr>
        <w:ind w:left="3956" w:hanging="360"/>
      </w:pPr>
      <w:rPr>
        <w:rFonts w:ascii="Symbol" w:hAnsi="Symbol" w:hint="default"/>
      </w:rPr>
    </w:lvl>
    <w:lvl w:ilvl="4" w:tplc="1C090003">
      <w:start w:val="1"/>
      <w:numFmt w:val="bullet"/>
      <w:lvlText w:val="o"/>
      <w:lvlJc w:val="left"/>
      <w:pPr>
        <w:ind w:left="4676" w:hanging="360"/>
      </w:pPr>
      <w:rPr>
        <w:rFonts w:ascii="Courier New" w:hAnsi="Courier New" w:cs="Courier New" w:hint="default"/>
      </w:rPr>
    </w:lvl>
    <w:lvl w:ilvl="5" w:tplc="1C090005">
      <w:start w:val="1"/>
      <w:numFmt w:val="bullet"/>
      <w:lvlText w:val=""/>
      <w:lvlJc w:val="left"/>
      <w:pPr>
        <w:ind w:left="5396" w:hanging="360"/>
      </w:pPr>
      <w:rPr>
        <w:rFonts w:ascii="Wingdings" w:hAnsi="Wingdings" w:hint="default"/>
      </w:rPr>
    </w:lvl>
    <w:lvl w:ilvl="6" w:tplc="1C090001">
      <w:start w:val="1"/>
      <w:numFmt w:val="bullet"/>
      <w:lvlText w:val=""/>
      <w:lvlJc w:val="left"/>
      <w:pPr>
        <w:ind w:left="6116" w:hanging="360"/>
      </w:pPr>
      <w:rPr>
        <w:rFonts w:ascii="Symbol" w:hAnsi="Symbol" w:hint="default"/>
      </w:rPr>
    </w:lvl>
    <w:lvl w:ilvl="7" w:tplc="1C090003">
      <w:start w:val="1"/>
      <w:numFmt w:val="bullet"/>
      <w:lvlText w:val="o"/>
      <w:lvlJc w:val="left"/>
      <w:pPr>
        <w:ind w:left="6836" w:hanging="360"/>
      </w:pPr>
      <w:rPr>
        <w:rFonts w:ascii="Courier New" w:hAnsi="Courier New" w:cs="Courier New" w:hint="default"/>
      </w:rPr>
    </w:lvl>
    <w:lvl w:ilvl="8" w:tplc="1C090005">
      <w:start w:val="1"/>
      <w:numFmt w:val="bullet"/>
      <w:lvlText w:val=""/>
      <w:lvlJc w:val="left"/>
      <w:pPr>
        <w:ind w:left="7556" w:hanging="360"/>
      </w:pPr>
      <w:rPr>
        <w:rFonts w:ascii="Wingdings" w:hAnsi="Wingdings" w:hint="default"/>
      </w:rPr>
    </w:lvl>
  </w:abstractNum>
  <w:abstractNum w:abstractNumId="22">
    <w:nsid w:val="720B71D8"/>
    <w:multiLevelType w:val="hybridMultilevel"/>
    <w:tmpl w:val="226E2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2516E0C"/>
    <w:multiLevelType w:val="hybridMultilevel"/>
    <w:tmpl w:val="3CC0EFE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2DA58F0"/>
    <w:multiLevelType w:val="hybridMultilevel"/>
    <w:tmpl w:val="0052B688"/>
    <w:lvl w:ilvl="0" w:tplc="CB5C1D4A">
      <w:start w:val="1"/>
      <w:numFmt w:val="decimal"/>
      <w:lvlText w:val="%1)"/>
      <w:lvlJc w:val="left"/>
      <w:pPr>
        <w:ind w:left="338" w:hanging="360"/>
      </w:pPr>
      <w:rPr>
        <w:rFonts w:hint="default"/>
        <w:b w:val="0"/>
      </w:rPr>
    </w:lvl>
    <w:lvl w:ilvl="1" w:tplc="1C090019" w:tentative="1">
      <w:start w:val="1"/>
      <w:numFmt w:val="lowerLetter"/>
      <w:lvlText w:val="%2."/>
      <w:lvlJc w:val="left"/>
      <w:pPr>
        <w:ind w:left="1058" w:hanging="360"/>
      </w:pPr>
    </w:lvl>
    <w:lvl w:ilvl="2" w:tplc="1C09001B" w:tentative="1">
      <w:start w:val="1"/>
      <w:numFmt w:val="lowerRoman"/>
      <w:lvlText w:val="%3."/>
      <w:lvlJc w:val="right"/>
      <w:pPr>
        <w:ind w:left="1778" w:hanging="180"/>
      </w:pPr>
    </w:lvl>
    <w:lvl w:ilvl="3" w:tplc="1C09000F" w:tentative="1">
      <w:start w:val="1"/>
      <w:numFmt w:val="decimal"/>
      <w:lvlText w:val="%4."/>
      <w:lvlJc w:val="left"/>
      <w:pPr>
        <w:ind w:left="2498" w:hanging="360"/>
      </w:pPr>
    </w:lvl>
    <w:lvl w:ilvl="4" w:tplc="1C090019" w:tentative="1">
      <w:start w:val="1"/>
      <w:numFmt w:val="lowerLetter"/>
      <w:lvlText w:val="%5."/>
      <w:lvlJc w:val="left"/>
      <w:pPr>
        <w:ind w:left="3218" w:hanging="360"/>
      </w:pPr>
    </w:lvl>
    <w:lvl w:ilvl="5" w:tplc="1C09001B" w:tentative="1">
      <w:start w:val="1"/>
      <w:numFmt w:val="lowerRoman"/>
      <w:lvlText w:val="%6."/>
      <w:lvlJc w:val="right"/>
      <w:pPr>
        <w:ind w:left="3938" w:hanging="180"/>
      </w:pPr>
    </w:lvl>
    <w:lvl w:ilvl="6" w:tplc="1C09000F" w:tentative="1">
      <w:start w:val="1"/>
      <w:numFmt w:val="decimal"/>
      <w:lvlText w:val="%7."/>
      <w:lvlJc w:val="left"/>
      <w:pPr>
        <w:ind w:left="4658" w:hanging="360"/>
      </w:pPr>
    </w:lvl>
    <w:lvl w:ilvl="7" w:tplc="1C090019" w:tentative="1">
      <w:start w:val="1"/>
      <w:numFmt w:val="lowerLetter"/>
      <w:lvlText w:val="%8."/>
      <w:lvlJc w:val="left"/>
      <w:pPr>
        <w:ind w:left="5378" w:hanging="360"/>
      </w:pPr>
    </w:lvl>
    <w:lvl w:ilvl="8" w:tplc="1C09001B" w:tentative="1">
      <w:start w:val="1"/>
      <w:numFmt w:val="lowerRoman"/>
      <w:lvlText w:val="%9."/>
      <w:lvlJc w:val="right"/>
      <w:pPr>
        <w:ind w:left="6098" w:hanging="180"/>
      </w:pPr>
    </w:lvl>
  </w:abstractNum>
  <w:abstractNum w:abstractNumId="25">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26"/>
  </w:num>
  <w:num w:numId="4">
    <w:abstractNumId w:val="4"/>
  </w:num>
  <w:num w:numId="5">
    <w:abstractNumId w:val="25"/>
  </w:num>
  <w:num w:numId="6">
    <w:abstractNumId w:val="19"/>
  </w:num>
  <w:num w:numId="7">
    <w:abstractNumId w:val="7"/>
  </w:num>
  <w:num w:numId="8">
    <w:abstractNumId w:val="14"/>
  </w:num>
  <w:num w:numId="9">
    <w:abstractNumId w:val="10"/>
  </w:num>
  <w:num w:numId="10">
    <w:abstractNumId w:val="20"/>
  </w:num>
  <w:num w:numId="11">
    <w:abstractNumId w:val="15"/>
  </w:num>
  <w:num w:numId="12">
    <w:abstractNumId w:val="3"/>
  </w:num>
  <w:num w:numId="13">
    <w:abstractNumId w:val="5"/>
  </w:num>
  <w:num w:numId="14">
    <w:abstractNumId w:val="0"/>
  </w:num>
  <w:num w:numId="15">
    <w:abstractNumId w:val="24"/>
  </w:num>
  <w:num w:numId="16">
    <w:abstractNumId w:val="8"/>
  </w:num>
  <w:num w:numId="17">
    <w:abstractNumId w:val="1"/>
  </w:num>
  <w:num w:numId="18">
    <w:abstractNumId w:val="2"/>
  </w:num>
  <w:num w:numId="19">
    <w:abstractNumId w:val="9"/>
  </w:num>
  <w:num w:numId="20">
    <w:abstractNumId w:val="22"/>
  </w:num>
  <w:num w:numId="21">
    <w:abstractNumId w:val="23"/>
  </w:num>
  <w:num w:numId="22">
    <w:abstractNumId w:val="13"/>
  </w:num>
  <w:num w:numId="23">
    <w:abstractNumId w:val="9"/>
  </w:num>
  <w:num w:numId="24">
    <w:abstractNumId w:val="9"/>
    <w:lvlOverride w:ilvl="0"/>
    <w:lvlOverride w:ilvl="1"/>
    <w:lvlOverride w:ilvl="2"/>
    <w:lvlOverride w:ilvl="3"/>
    <w:lvlOverride w:ilvl="4"/>
    <w:lvlOverride w:ilvl="5"/>
    <w:lvlOverride w:ilvl="6"/>
    <w:lvlOverride w:ilvl="7"/>
    <w:lvlOverride w:ilvl="8"/>
  </w:num>
  <w:num w:numId="25">
    <w:abstractNumId w:val="21"/>
  </w:num>
  <w:num w:numId="26">
    <w:abstractNumId w:val="12"/>
  </w:num>
  <w:num w:numId="27">
    <w:abstractNumId w:val="17"/>
  </w:num>
  <w:num w:numId="28">
    <w:abstractNumId w:val="1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95E07"/>
    <w:rsid w:val="0000751E"/>
    <w:rsid w:val="000140BD"/>
    <w:rsid w:val="0002181E"/>
    <w:rsid w:val="0002289E"/>
    <w:rsid w:val="000452EC"/>
    <w:rsid w:val="00045A3C"/>
    <w:rsid w:val="000646B4"/>
    <w:rsid w:val="00072B94"/>
    <w:rsid w:val="00082461"/>
    <w:rsid w:val="00086E79"/>
    <w:rsid w:val="00096ED8"/>
    <w:rsid w:val="000A5153"/>
    <w:rsid w:val="000A558A"/>
    <w:rsid w:val="000B01B4"/>
    <w:rsid w:val="000B68DC"/>
    <w:rsid w:val="000C557F"/>
    <w:rsid w:val="000C705B"/>
    <w:rsid w:val="000C7D87"/>
    <w:rsid w:val="000D1345"/>
    <w:rsid w:val="000D1B40"/>
    <w:rsid w:val="000F0120"/>
    <w:rsid w:val="000F3245"/>
    <w:rsid w:val="000F6F5D"/>
    <w:rsid w:val="001045BB"/>
    <w:rsid w:val="0011692E"/>
    <w:rsid w:val="00117592"/>
    <w:rsid w:val="00131E1E"/>
    <w:rsid w:val="001400C6"/>
    <w:rsid w:val="00140F1E"/>
    <w:rsid w:val="00142B56"/>
    <w:rsid w:val="00147B91"/>
    <w:rsid w:val="001511A8"/>
    <w:rsid w:val="00156E13"/>
    <w:rsid w:val="00157BCF"/>
    <w:rsid w:val="00157CB7"/>
    <w:rsid w:val="00164244"/>
    <w:rsid w:val="00172A32"/>
    <w:rsid w:val="0018211B"/>
    <w:rsid w:val="001962DD"/>
    <w:rsid w:val="001A51F7"/>
    <w:rsid w:val="001B24D3"/>
    <w:rsid w:val="001B2F36"/>
    <w:rsid w:val="001B306F"/>
    <w:rsid w:val="001B332E"/>
    <w:rsid w:val="001C236E"/>
    <w:rsid w:val="001E14E2"/>
    <w:rsid w:val="001E1FED"/>
    <w:rsid w:val="001F1C93"/>
    <w:rsid w:val="001F370E"/>
    <w:rsid w:val="001F587B"/>
    <w:rsid w:val="00201559"/>
    <w:rsid w:val="002052C4"/>
    <w:rsid w:val="0020744E"/>
    <w:rsid w:val="0020756D"/>
    <w:rsid w:val="00207593"/>
    <w:rsid w:val="00207B44"/>
    <w:rsid w:val="0021074C"/>
    <w:rsid w:val="00215B8D"/>
    <w:rsid w:val="00221037"/>
    <w:rsid w:val="00222329"/>
    <w:rsid w:val="00226B71"/>
    <w:rsid w:val="002446FE"/>
    <w:rsid w:val="002530D6"/>
    <w:rsid w:val="00261AE3"/>
    <w:rsid w:val="0027157C"/>
    <w:rsid w:val="00295DF9"/>
    <w:rsid w:val="002A6FF1"/>
    <w:rsid w:val="002C4496"/>
    <w:rsid w:val="002D41E3"/>
    <w:rsid w:val="002D6CB7"/>
    <w:rsid w:val="002E2677"/>
    <w:rsid w:val="002E79D8"/>
    <w:rsid w:val="002F1CF7"/>
    <w:rsid w:val="003028A1"/>
    <w:rsid w:val="003038B6"/>
    <w:rsid w:val="003103F8"/>
    <w:rsid w:val="003109F9"/>
    <w:rsid w:val="00316E03"/>
    <w:rsid w:val="003204B6"/>
    <w:rsid w:val="003206BB"/>
    <w:rsid w:val="00321AA8"/>
    <w:rsid w:val="003222A4"/>
    <w:rsid w:val="00325395"/>
    <w:rsid w:val="0032646E"/>
    <w:rsid w:val="00333927"/>
    <w:rsid w:val="00334007"/>
    <w:rsid w:val="0033722B"/>
    <w:rsid w:val="00337A73"/>
    <w:rsid w:val="00345EC0"/>
    <w:rsid w:val="003462AF"/>
    <w:rsid w:val="00355455"/>
    <w:rsid w:val="00356A00"/>
    <w:rsid w:val="003646E0"/>
    <w:rsid w:val="00370936"/>
    <w:rsid w:val="00374557"/>
    <w:rsid w:val="00374BCC"/>
    <w:rsid w:val="003753B2"/>
    <w:rsid w:val="0038720D"/>
    <w:rsid w:val="003B2C2C"/>
    <w:rsid w:val="003B3D60"/>
    <w:rsid w:val="003B7BFC"/>
    <w:rsid w:val="003C04CE"/>
    <w:rsid w:val="003D1B93"/>
    <w:rsid w:val="004003F2"/>
    <w:rsid w:val="00404425"/>
    <w:rsid w:val="00405299"/>
    <w:rsid w:val="00410151"/>
    <w:rsid w:val="00410FFD"/>
    <w:rsid w:val="004148C0"/>
    <w:rsid w:val="00415299"/>
    <w:rsid w:val="00415B6D"/>
    <w:rsid w:val="0041653C"/>
    <w:rsid w:val="00417929"/>
    <w:rsid w:val="00426D55"/>
    <w:rsid w:val="004416EC"/>
    <w:rsid w:val="00442B05"/>
    <w:rsid w:val="00443A7D"/>
    <w:rsid w:val="00446C85"/>
    <w:rsid w:val="00447CF8"/>
    <w:rsid w:val="0045222B"/>
    <w:rsid w:val="00454009"/>
    <w:rsid w:val="00461446"/>
    <w:rsid w:val="0046693A"/>
    <w:rsid w:val="004670E7"/>
    <w:rsid w:val="00471CFD"/>
    <w:rsid w:val="00473D6A"/>
    <w:rsid w:val="004763E7"/>
    <w:rsid w:val="00480954"/>
    <w:rsid w:val="00480973"/>
    <w:rsid w:val="00480A1E"/>
    <w:rsid w:val="004944E7"/>
    <w:rsid w:val="00495F31"/>
    <w:rsid w:val="004A2FC3"/>
    <w:rsid w:val="004C158A"/>
    <w:rsid w:val="004C1DF6"/>
    <w:rsid w:val="004C331D"/>
    <w:rsid w:val="004C5810"/>
    <w:rsid w:val="004C62EB"/>
    <w:rsid w:val="004C7A1D"/>
    <w:rsid w:val="004C7F67"/>
    <w:rsid w:val="004D2BFD"/>
    <w:rsid w:val="004D517F"/>
    <w:rsid w:val="004D7EA8"/>
    <w:rsid w:val="004E7761"/>
    <w:rsid w:val="004F1290"/>
    <w:rsid w:val="00503548"/>
    <w:rsid w:val="00512B0D"/>
    <w:rsid w:val="00523DB5"/>
    <w:rsid w:val="00525FB9"/>
    <w:rsid w:val="0052735C"/>
    <w:rsid w:val="00531805"/>
    <w:rsid w:val="0056019A"/>
    <w:rsid w:val="0056166B"/>
    <w:rsid w:val="005676AA"/>
    <w:rsid w:val="005712B1"/>
    <w:rsid w:val="005718E6"/>
    <w:rsid w:val="005822FF"/>
    <w:rsid w:val="005828DA"/>
    <w:rsid w:val="00595EED"/>
    <w:rsid w:val="005A1304"/>
    <w:rsid w:val="005A2E29"/>
    <w:rsid w:val="005B6034"/>
    <w:rsid w:val="005B6671"/>
    <w:rsid w:val="005B78CE"/>
    <w:rsid w:val="005B7DA5"/>
    <w:rsid w:val="005C58BE"/>
    <w:rsid w:val="005D23F7"/>
    <w:rsid w:val="005F36DA"/>
    <w:rsid w:val="00602203"/>
    <w:rsid w:val="006058AD"/>
    <w:rsid w:val="00605C12"/>
    <w:rsid w:val="00607648"/>
    <w:rsid w:val="0061787E"/>
    <w:rsid w:val="0062782C"/>
    <w:rsid w:val="00630A99"/>
    <w:rsid w:val="0063233A"/>
    <w:rsid w:val="00632504"/>
    <w:rsid w:val="00633109"/>
    <w:rsid w:val="0063524B"/>
    <w:rsid w:val="00640235"/>
    <w:rsid w:val="00653970"/>
    <w:rsid w:val="00660211"/>
    <w:rsid w:val="006642D6"/>
    <w:rsid w:val="00665F3F"/>
    <w:rsid w:val="00666979"/>
    <w:rsid w:val="00670CD6"/>
    <w:rsid w:val="00676388"/>
    <w:rsid w:val="00677256"/>
    <w:rsid w:val="00683054"/>
    <w:rsid w:val="006A3001"/>
    <w:rsid w:val="006B0753"/>
    <w:rsid w:val="006B41A4"/>
    <w:rsid w:val="006C0D33"/>
    <w:rsid w:val="006C4B81"/>
    <w:rsid w:val="006D246D"/>
    <w:rsid w:val="006D3DB2"/>
    <w:rsid w:val="006E50F3"/>
    <w:rsid w:val="006E7DA0"/>
    <w:rsid w:val="006F139C"/>
    <w:rsid w:val="0071290B"/>
    <w:rsid w:val="007146A7"/>
    <w:rsid w:val="00717489"/>
    <w:rsid w:val="00720BAC"/>
    <w:rsid w:val="00721612"/>
    <w:rsid w:val="007371DA"/>
    <w:rsid w:val="00741411"/>
    <w:rsid w:val="00743730"/>
    <w:rsid w:val="007462EA"/>
    <w:rsid w:val="00751A24"/>
    <w:rsid w:val="0076091D"/>
    <w:rsid w:val="007667FB"/>
    <w:rsid w:val="00772E53"/>
    <w:rsid w:val="00783BCB"/>
    <w:rsid w:val="00783F4F"/>
    <w:rsid w:val="00785D6B"/>
    <w:rsid w:val="0079509C"/>
    <w:rsid w:val="007A3388"/>
    <w:rsid w:val="007B093B"/>
    <w:rsid w:val="007B2DC9"/>
    <w:rsid w:val="007C7BEC"/>
    <w:rsid w:val="007E029D"/>
    <w:rsid w:val="007E1814"/>
    <w:rsid w:val="007E4BF3"/>
    <w:rsid w:val="007E6A39"/>
    <w:rsid w:val="007F36CC"/>
    <w:rsid w:val="00801234"/>
    <w:rsid w:val="00803D52"/>
    <w:rsid w:val="00806C2C"/>
    <w:rsid w:val="00810723"/>
    <w:rsid w:val="00824666"/>
    <w:rsid w:val="00825924"/>
    <w:rsid w:val="008279E8"/>
    <w:rsid w:val="00832E73"/>
    <w:rsid w:val="00840E10"/>
    <w:rsid w:val="00856666"/>
    <w:rsid w:val="00857EDF"/>
    <w:rsid w:val="00860067"/>
    <w:rsid w:val="00860457"/>
    <w:rsid w:val="00867E8F"/>
    <w:rsid w:val="008719CC"/>
    <w:rsid w:val="00887F9F"/>
    <w:rsid w:val="008950E3"/>
    <w:rsid w:val="008A7368"/>
    <w:rsid w:val="008A753A"/>
    <w:rsid w:val="008D1E28"/>
    <w:rsid w:val="008D2EEF"/>
    <w:rsid w:val="008E256A"/>
    <w:rsid w:val="008E2A1C"/>
    <w:rsid w:val="008E720B"/>
    <w:rsid w:val="008F61C5"/>
    <w:rsid w:val="00900764"/>
    <w:rsid w:val="00901241"/>
    <w:rsid w:val="00911AA8"/>
    <w:rsid w:val="00913AE0"/>
    <w:rsid w:val="009214C8"/>
    <w:rsid w:val="009223A3"/>
    <w:rsid w:val="00930353"/>
    <w:rsid w:val="00933AEE"/>
    <w:rsid w:val="0093560A"/>
    <w:rsid w:val="00946366"/>
    <w:rsid w:val="0094798E"/>
    <w:rsid w:val="00953EB6"/>
    <w:rsid w:val="009661FC"/>
    <w:rsid w:val="00975A9E"/>
    <w:rsid w:val="009A5B4A"/>
    <w:rsid w:val="009B328A"/>
    <w:rsid w:val="009C0F47"/>
    <w:rsid w:val="009D4835"/>
    <w:rsid w:val="009F2220"/>
    <w:rsid w:val="009F46D2"/>
    <w:rsid w:val="009F7015"/>
    <w:rsid w:val="00A05EB1"/>
    <w:rsid w:val="00A0732C"/>
    <w:rsid w:val="00A1654D"/>
    <w:rsid w:val="00A564D9"/>
    <w:rsid w:val="00A61DDC"/>
    <w:rsid w:val="00A71084"/>
    <w:rsid w:val="00A843D8"/>
    <w:rsid w:val="00A84BDD"/>
    <w:rsid w:val="00A850C4"/>
    <w:rsid w:val="00A86CBE"/>
    <w:rsid w:val="00A96C1A"/>
    <w:rsid w:val="00AA6EED"/>
    <w:rsid w:val="00AC020A"/>
    <w:rsid w:val="00AC2DAF"/>
    <w:rsid w:val="00AC33C1"/>
    <w:rsid w:val="00AC78FF"/>
    <w:rsid w:val="00AD5ABB"/>
    <w:rsid w:val="00AD5FFA"/>
    <w:rsid w:val="00AE064B"/>
    <w:rsid w:val="00AF35B5"/>
    <w:rsid w:val="00AF57EB"/>
    <w:rsid w:val="00B04AC2"/>
    <w:rsid w:val="00B06B33"/>
    <w:rsid w:val="00B1014A"/>
    <w:rsid w:val="00B11B2C"/>
    <w:rsid w:val="00B21099"/>
    <w:rsid w:val="00B21D77"/>
    <w:rsid w:val="00B30856"/>
    <w:rsid w:val="00B31998"/>
    <w:rsid w:val="00B34636"/>
    <w:rsid w:val="00B42BB3"/>
    <w:rsid w:val="00B445C8"/>
    <w:rsid w:val="00B45088"/>
    <w:rsid w:val="00B518FA"/>
    <w:rsid w:val="00B5336C"/>
    <w:rsid w:val="00B543BC"/>
    <w:rsid w:val="00B54ABB"/>
    <w:rsid w:val="00B56C0B"/>
    <w:rsid w:val="00B56F95"/>
    <w:rsid w:val="00B647D3"/>
    <w:rsid w:val="00B70404"/>
    <w:rsid w:val="00B70B2A"/>
    <w:rsid w:val="00B8325D"/>
    <w:rsid w:val="00B85B8A"/>
    <w:rsid w:val="00B87DC0"/>
    <w:rsid w:val="00B94A86"/>
    <w:rsid w:val="00B95E07"/>
    <w:rsid w:val="00BA4958"/>
    <w:rsid w:val="00BA79A9"/>
    <w:rsid w:val="00BB72FA"/>
    <w:rsid w:val="00BC2B3D"/>
    <w:rsid w:val="00BC7D13"/>
    <w:rsid w:val="00BE4EEA"/>
    <w:rsid w:val="00BF157A"/>
    <w:rsid w:val="00C0009F"/>
    <w:rsid w:val="00C02196"/>
    <w:rsid w:val="00C14BC1"/>
    <w:rsid w:val="00C16BB9"/>
    <w:rsid w:val="00C22536"/>
    <w:rsid w:val="00C25305"/>
    <w:rsid w:val="00C40939"/>
    <w:rsid w:val="00C6190D"/>
    <w:rsid w:val="00C751B6"/>
    <w:rsid w:val="00C80888"/>
    <w:rsid w:val="00C90EB4"/>
    <w:rsid w:val="00CA3CC9"/>
    <w:rsid w:val="00CB1751"/>
    <w:rsid w:val="00CB7800"/>
    <w:rsid w:val="00CB7F7F"/>
    <w:rsid w:val="00CC7424"/>
    <w:rsid w:val="00CE03E9"/>
    <w:rsid w:val="00CE1D83"/>
    <w:rsid w:val="00CE3781"/>
    <w:rsid w:val="00CE4FBE"/>
    <w:rsid w:val="00CE7F38"/>
    <w:rsid w:val="00CF0707"/>
    <w:rsid w:val="00CF2506"/>
    <w:rsid w:val="00CF5A7C"/>
    <w:rsid w:val="00D01AC4"/>
    <w:rsid w:val="00D01D7C"/>
    <w:rsid w:val="00D03444"/>
    <w:rsid w:val="00D10547"/>
    <w:rsid w:val="00D12222"/>
    <w:rsid w:val="00D1694A"/>
    <w:rsid w:val="00D318DA"/>
    <w:rsid w:val="00D35A50"/>
    <w:rsid w:val="00D432CC"/>
    <w:rsid w:val="00D43893"/>
    <w:rsid w:val="00D45EDF"/>
    <w:rsid w:val="00D732C4"/>
    <w:rsid w:val="00D760DD"/>
    <w:rsid w:val="00D76C37"/>
    <w:rsid w:val="00D80479"/>
    <w:rsid w:val="00D87B49"/>
    <w:rsid w:val="00D93762"/>
    <w:rsid w:val="00D971B7"/>
    <w:rsid w:val="00DA22E3"/>
    <w:rsid w:val="00DA27A6"/>
    <w:rsid w:val="00DA2EB7"/>
    <w:rsid w:val="00DC7531"/>
    <w:rsid w:val="00DE6AB9"/>
    <w:rsid w:val="00E13DA5"/>
    <w:rsid w:val="00E17DE9"/>
    <w:rsid w:val="00E33118"/>
    <w:rsid w:val="00E339A0"/>
    <w:rsid w:val="00E35EA8"/>
    <w:rsid w:val="00E37BB1"/>
    <w:rsid w:val="00E40910"/>
    <w:rsid w:val="00E4768C"/>
    <w:rsid w:val="00E53671"/>
    <w:rsid w:val="00E562B6"/>
    <w:rsid w:val="00E5709D"/>
    <w:rsid w:val="00E5734B"/>
    <w:rsid w:val="00E71B38"/>
    <w:rsid w:val="00E81116"/>
    <w:rsid w:val="00E81FC4"/>
    <w:rsid w:val="00E91641"/>
    <w:rsid w:val="00E93B99"/>
    <w:rsid w:val="00EA0E64"/>
    <w:rsid w:val="00EA1FD6"/>
    <w:rsid w:val="00EB0DF5"/>
    <w:rsid w:val="00EB0FDA"/>
    <w:rsid w:val="00EB4C58"/>
    <w:rsid w:val="00EB4D9A"/>
    <w:rsid w:val="00EB79ED"/>
    <w:rsid w:val="00EB7D18"/>
    <w:rsid w:val="00EC0F80"/>
    <w:rsid w:val="00EC28A9"/>
    <w:rsid w:val="00ED2D99"/>
    <w:rsid w:val="00ED65EF"/>
    <w:rsid w:val="00EE556F"/>
    <w:rsid w:val="00EF038B"/>
    <w:rsid w:val="00EF180B"/>
    <w:rsid w:val="00EF573E"/>
    <w:rsid w:val="00F04E22"/>
    <w:rsid w:val="00F333F1"/>
    <w:rsid w:val="00F34D3D"/>
    <w:rsid w:val="00F36435"/>
    <w:rsid w:val="00F443A9"/>
    <w:rsid w:val="00F53393"/>
    <w:rsid w:val="00F536EF"/>
    <w:rsid w:val="00F5572C"/>
    <w:rsid w:val="00F569FB"/>
    <w:rsid w:val="00F57B67"/>
    <w:rsid w:val="00F6572C"/>
    <w:rsid w:val="00F665B0"/>
    <w:rsid w:val="00F7028D"/>
    <w:rsid w:val="00F91D28"/>
    <w:rsid w:val="00F91DDE"/>
    <w:rsid w:val="00F94B25"/>
    <w:rsid w:val="00FA0FB7"/>
    <w:rsid w:val="00FA200E"/>
    <w:rsid w:val="00FB385C"/>
    <w:rsid w:val="00FB60AB"/>
    <w:rsid w:val="00FB64F3"/>
    <w:rsid w:val="00FB744B"/>
    <w:rsid w:val="00FC32DB"/>
    <w:rsid w:val="00FC5293"/>
    <w:rsid w:val="00FC59B3"/>
    <w:rsid w:val="00FE38AA"/>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15"/>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40939"/>
    <w:rPr>
      <w:sz w:val="16"/>
      <w:szCs w:val="16"/>
    </w:rPr>
  </w:style>
  <w:style w:type="paragraph" w:styleId="CommentText">
    <w:name w:val="annotation text"/>
    <w:basedOn w:val="Normal"/>
    <w:link w:val="CommentTextChar"/>
    <w:uiPriority w:val="99"/>
    <w:semiHidden/>
    <w:unhideWhenUsed/>
    <w:rsid w:val="00C40939"/>
    <w:rPr>
      <w:sz w:val="20"/>
      <w:szCs w:val="20"/>
    </w:rPr>
  </w:style>
  <w:style w:type="character" w:customStyle="1" w:styleId="CommentTextChar">
    <w:name w:val="Comment Text Char"/>
    <w:link w:val="CommentText"/>
    <w:uiPriority w:val="99"/>
    <w:semiHidden/>
    <w:rsid w:val="00C40939"/>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C40939"/>
    <w:rPr>
      <w:b/>
      <w:bCs/>
    </w:rPr>
  </w:style>
  <w:style w:type="character" w:customStyle="1" w:styleId="CommentSubjectChar">
    <w:name w:val="Comment Subject Char"/>
    <w:link w:val="CommentSubject"/>
    <w:uiPriority w:val="99"/>
    <w:semiHidden/>
    <w:rsid w:val="00C40939"/>
    <w:rPr>
      <w:rFonts w:ascii="Arial" w:eastAsia="Times New Roman"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8840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B728-F8FB-4BCF-B063-730717EF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2020-06-23T08:53:00Z</cp:lastPrinted>
  <dcterms:created xsi:type="dcterms:W3CDTF">2020-08-21T14:15:00Z</dcterms:created>
  <dcterms:modified xsi:type="dcterms:W3CDTF">2020-08-21T14:15:00Z</dcterms:modified>
</cp:coreProperties>
</file>