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406E56"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B11953">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B11953">
      <w:pPr>
        <w:jc w:val="center"/>
        <w:rPr>
          <w:rFonts w:ascii="Arial" w:hAnsi="Arial" w:cs="Arial"/>
          <w:b/>
        </w:rPr>
      </w:pPr>
      <w:r w:rsidRPr="00FC7668">
        <w:rPr>
          <w:rFonts w:ascii="Arial" w:hAnsi="Arial" w:cs="Arial"/>
          <w:b/>
        </w:rPr>
        <w:t>QUESTION FOR WRITTEN REPLY</w:t>
      </w:r>
    </w:p>
    <w:p w:rsidR="007252FF" w:rsidRDefault="007252FF" w:rsidP="00B11953">
      <w:pPr>
        <w:jc w:val="center"/>
        <w:rPr>
          <w:rFonts w:ascii="Arial" w:hAnsi="Arial" w:cs="Arial"/>
          <w:b/>
        </w:rPr>
      </w:pPr>
      <w:r w:rsidRPr="00FC7668">
        <w:rPr>
          <w:rFonts w:ascii="Arial" w:hAnsi="Arial" w:cs="Arial"/>
          <w:b/>
        </w:rPr>
        <w:t xml:space="preserve">QUESTION NO.: </w:t>
      </w:r>
      <w:r w:rsidR="00DA0BBD">
        <w:rPr>
          <w:rFonts w:ascii="Arial" w:hAnsi="Arial" w:cs="Arial"/>
          <w:b/>
        </w:rPr>
        <w:t>1</w:t>
      </w:r>
      <w:r w:rsidR="00765943">
        <w:rPr>
          <w:rFonts w:ascii="Arial" w:hAnsi="Arial" w:cs="Arial"/>
          <w:b/>
        </w:rPr>
        <w:t>112</w:t>
      </w:r>
    </w:p>
    <w:p w:rsidR="00765943" w:rsidRPr="00FC7668" w:rsidRDefault="00765943" w:rsidP="006C7F97">
      <w:pPr>
        <w:jc w:val="both"/>
        <w:rPr>
          <w:rFonts w:ascii="Arial" w:hAnsi="Arial" w:cs="Arial"/>
          <w:b/>
        </w:rPr>
      </w:pPr>
    </w:p>
    <w:p w:rsidR="00765943" w:rsidRPr="00765943" w:rsidRDefault="00DA0BBD" w:rsidP="00765943">
      <w:pPr>
        <w:pStyle w:val="PlainText"/>
        <w:ind w:left="720" w:hanging="720"/>
        <w:contextualSpacing/>
        <w:jc w:val="both"/>
        <w:rPr>
          <w:rFonts w:ascii="Arial" w:hAnsi="Arial" w:cs="Arial"/>
          <w:b/>
          <w:bCs/>
          <w:i/>
          <w:iCs/>
          <w:sz w:val="24"/>
          <w:szCs w:val="24"/>
          <w:lang w:val="en-GB"/>
        </w:rPr>
      </w:pPr>
      <w:r w:rsidRPr="00765943">
        <w:rPr>
          <w:rFonts w:ascii="Arial" w:hAnsi="Arial" w:cs="Arial"/>
          <w:b/>
          <w:bCs/>
          <w:sz w:val="24"/>
          <w:szCs w:val="24"/>
        </w:rPr>
        <w:t>1</w:t>
      </w:r>
      <w:r w:rsidR="00765943" w:rsidRPr="00765943">
        <w:rPr>
          <w:rFonts w:ascii="Arial" w:hAnsi="Arial" w:cs="Arial"/>
          <w:b/>
          <w:bCs/>
          <w:sz w:val="24"/>
          <w:szCs w:val="24"/>
        </w:rPr>
        <w:t>112</w:t>
      </w:r>
      <w:r w:rsidRPr="00765943">
        <w:rPr>
          <w:rFonts w:ascii="Arial" w:hAnsi="Arial" w:cs="Arial"/>
          <w:b/>
          <w:bCs/>
          <w:sz w:val="24"/>
          <w:szCs w:val="24"/>
        </w:rPr>
        <w:t>.   </w:t>
      </w:r>
      <w:r w:rsidR="00765943" w:rsidRPr="00765943">
        <w:rPr>
          <w:rFonts w:ascii="Arial" w:hAnsi="Arial" w:cs="Arial"/>
          <w:b/>
          <w:bCs/>
          <w:sz w:val="24"/>
          <w:szCs w:val="24"/>
        </w:rPr>
        <w:t>Mr C H Hunsinger (DA) asked the Minister of Public Enterprises:</w:t>
      </w:r>
    </w:p>
    <w:p w:rsidR="00765943" w:rsidRPr="00765943" w:rsidRDefault="00765943" w:rsidP="00765943">
      <w:pPr>
        <w:pStyle w:val="PlainText"/>
        <w:ind w:left="720" w:hanging="720"/>
        <w:contextualSpacing/>
        <w:jc w:val="both"/>
        <w:rPr>
          <w:rFonts w:ascii="Arial" w:hAnsi="Arial" w:cs="Arial"/>
          <w:b/>
          <w:bCs/>
          <w:sz w:val="24"/>
          <w:szCs w:val="24"/>
        </w:rPr>
      </w:pPr>
    </w:p>
    <w:p w:rsidR="00765943" w:rsidRPr="00765943" w:rsidRDefault="00765943" w:rsidP="00765943">
      <w:pPr>
        <w:pStyle w:val="PlainText"/>
        <w:ind w:left="709" w:hanging="709"/>
        <w:contextualSpacing/>
        <w:jc w:val="both"/>
        <w:rPr>
          <w:rFonts w:ascii="Arial" w:hAnsi="Arial" w:cs="Arial"/>
          <w:sz w:val="24"/>
          <w:szCs w:val="24"/>
        </w:rPr>
      </w:pPr>
      <w:r w:rsidRPr="00765943">
        <w:rPr>
          <w:rFonts w:ascii="Arial" w:hAnsi="Arial" w:cs="Arial"/>
          <w:sz w:val="24"/>
          <w:szCs w:val="24"/>
        </w:rPr>
        <w:t>(1)</w:t>
      </w:r>
      <w:r>
        <w:rPr>
          <w:rFonts w:ascii="Arial" w:hAnsi="Arial" w:cs="Arial"/>
          <w:sz w:val="24"/>
          <w:szCs w:val="24"/>
        </w:rPr>
        <w:tab/>
      </w:r>
      <w:r w:rsidRPr="00765943">
        <w:rPr>
          <w:rFonts w:ascii="Arial" w:hAnsi="Arial" w:cs="Arial"/>
          <w:sz w:val="24"/>
          <w:szCs w:val="24"/>
        </w:rPr>
        <w:t>Whether the SA Airways (SAA) pilots have undergone any training recently; if not, on what date was the last training conducted; if so, what are the relevant details;</w:t>
      </w:r>
    </w:p>
    <w:p w:rsidR="00765943" w:rsidRPr="00765943" w:rsidRDefault="00765943" w:rsidP="00765943">
      <w:pPr>
        <w:pStyle w:val="PlainText"/>
        <w:ind w:left="709" w:hanging="709"/>
        <w:contextualSpacing/>
        <w:jc w:val="both"/>
        <w:rPr>
          <w:rFonts w:ascii="Arial" w:hAnsi="Arial" w:cs="Arial"/>
          <w:sz w:val="24"/>
          <w:szCs w:val="24"/>
        </w:rPr>
      </w:pPr>
      <w:r w:rsidRPr="00765943">
        <w:rPr>
          <w:rFonts w:ascii="Arial" w:hAnsi="Arial" w:cs="Arial"/>
          <w:sz w:val="24"/>
          <w:szCs w:val="24"/>
        </w:rPr>
        <w:t>(2)</w:t>
      </w:r>
      <w:r>
        <w:rPr>
          <w:rFonts w:ascii="Arial" w:hAnsi="Arial" w:cs="Arial"/>
          <w:sz w:val="24"/>
          <w:szCs w:val="24"/>
        </w:rPr>
        <w:tab/>
      </w:r>
      <w:r w:rsidRPr="00765943">
        <w:rPr>
          <w:rFonts w:ascii="Arial" w:hAnsi="Arial" w:cs="Arial"/>
          <w:sz w:val="24"/>
          <w:szCs w:val="24"/>
        </w:rPr>
        <w:t xml:space="preserve">Whether the SAA engineering department is working; if not, what is the position in this regard; if so, what are the relevant details; </w:t>
      </w:r>
    </w:p>
    <w:p w:rsidR="00765943" w:rsidRPr="00765943" w:rsidRDefault="00765943" w:rsidP="00765943">
      <w:pPr>
        <w:pStyle w:val="PlainText"/>
        <w:ind w:left="709" w:hanging="709"/>
        <w:contextualSpacing/>
        <w:jc w:val="both"/>
        <w:rPr>
          <w:rFonts w:ascii="Arial" w:hAnsi="Arial" w:cs="Arial"/>
          <w:sz w:val="24"/>
          <w:szCs w:val="24"/>
        </w:rPr>
      </w:pPr>
      <w:r w:rsidRPr="00765943">
        <w:rPr>
          <w:rFonts w:ascii="Arial" w:hAnsi="Arial" w:cs="Arial"/>
          <w:sz w:val="24"/>
          <w:szCs w:val="24"/>
        </w:rPr>
        <w:t>(3) </w:t>
      </w:r>
      <w:r>
        <w:rPr>
          <w:rFonts w:ascii="Arial" w:hAnsi="Arial" w:cs="Arial"/>
          <w:sz w:val="24"/>
          <w:szCs w:val="24"/>
        </w:rPr>
        <w:tab/>
      </w:r>
      <w:r w:rsidRPr="00765943">
        <w:rPr>
          <w:rFonts w:ascii="Arial" w:hAnsi="Arial" w:cs="Arial"/>
          <w:sz w:val="24"/>
          <w:szCs w:val="24"/>
        </w:rPr>
        <w:t>What steps are considered against the crew who were responsible for the miscalculation on the recent SAA - A346 flight from Brussels to Johannesburg?</w:t>
      </w:r>
    </w:p>
    <w:p w:rsidR="00765943" w:rsidRPr="00765943" w:rsidRDefault="00765943" w:rsidP="00294444">
      <w:pPr>
        <w:spacing w:before="100" w:beforeAutospacing="1" w:after="100" w:afterAutospacing="1"/>
        <w:ind w:left="709"/>
        <w:jc w:val="both"/>
        <w:rPr>
          <w:rFonts w:ascii="Arial" w:hAnsi="Arial" w:cs="Arial"/>
        </w:rPr>
      </w:pPr>
    </w:p>
    <w:p w:rsidR="002F5E77" w:rsidRDefault="00B3359C" w:rsidP="00294444">
      <w:pPr>
        <w:tabs>
          <w:tab w:val="left" w:pos="6930"/>
        </w:tabs>
        <w:rPr>
          <w:rFonts w:ascii="Arial" w:hAnsi="Arial" w:cs="Arial"/>
          <w:b/>
          <w:u w:val="single"/>
        </w:rPr>
      </w:pPr>
      <w:r w:rsidRPr="00B11953">
        <w:rPr>
          <w:rFonts w:ascii="Arial" w:hAnsi="Arial" w:cs="Arial"/>
          <w:b/>
          <w:u w:val="single"/>
        </w:rPr>
        <w:t>R</w:t>
      </w:r>
      <w:r w:rsidR="00B11953" w:rsidRPr="00B11953">
        <w:rPr>
          <w:rFonts w:ascii="Arial" w:hAnsi="Arial" w:cs="Arial"/>
          <w:b/>
          <w:u w:val="single"/>
        </w:rPr>
        <w:t>EPLY</w:t>
      </w:r>
      <w:r w:rsidR="0097033F" w:rsidRPr="00B11953">
        <w:rPr>
          <w:rFonts w:ascii="Arial" w:hAnsi="Arial" w:cs="Arial"/>
          <w:b/>
          <w:u w:val="single"/>
        </w:rPr>
        <w:t>:</w:t>
      </w:r>
    </w:p>
    <w:p w:rsidR="00B11953" w:rsidRPr="00B11953" w:rsidRDefault="00B11953" w:rsidP="00294444">
      <w:pPr>
        <w:tabs>
          <w:tab w:val="left" w:pos="6930"/>
        </w:tabs>
        <w:rPr>
          <w:rFonts w:ascii="Arial" w:hAnsi="Arial" w:cs="Arial"/>
          <w:b/>
        </w:rPr>
      </w:pPr>
      <w:r>
        <w:rPr>
          <w:rFonts w:ascii="Arial" w:hAnsi="Arial" w:cs="Arial"/>
          <w:b/>
        </w:rPr>
        <w:t>According to the information received from SAA:</w:t>
      </w:r>
    </w:p>
    <w:p w:rsidR="00765943" w:rsidRPr="00765943" w:rsidRDefault="00765943" w:rsidP="00765943">
      <w:pPr>
        <w:contextualSpacing/>
        <w:jc w:val="both"/>
        <w:rPr>
          <w:rFonts w:ascii="Arial" w:hAnsi="Arial" w:cs="Arial"/>
          <w:b/>
          <w:lang w:val="en-GB"/>
        </w:rPr>
      </w:pPr>
    </w:p>
    <w:p w:rsidR="00765943" w:rsidRPr="00765943" w:rsidRDefault="00765943" w:rsidP="00765943">
      <w:pPr>
        <w:numPr>
          <w:ilvl w:val="0"/>
          <w:numId w:val="23"/>
        </w:numPr>
        <w:ind w:hanging="720"/>
        <w:contextualSpacing/>
        <w:jc w:val="both"/>
        <w:rPr>
          <w:rFonts w:ascii="Arial" w:hAnsi="Arial" w:cs="Arial"/>
          <w:b/>
          <w:lang w:val="en-GB"/>
        </w:rPr>
      </w:pPr>
      <w:r w:rsidRPr="00765943">
        <w:rPr>
          <w:rFonts w:ascii="Arial" w:hAnsi="Arial" w:cs="Arial"/>
          <w:lang w:val="en-GB"/>
        </w:rPr>
        <w:t>Yes, training has been conducted recently: requalification training including ground training and flight simulator training was conducted by SAA instructors during the month of March up to the commencement of industrial action by SAAPA affiliated pilots on the 2</w:t>
      </w:r>
      <w:r w:rsidRPr="00765943">
        <w:rPr>
          <w:rFonts w:ascii="Arial" w:hAnsi="Arial" w:cs="Arial"/>
          <w:vertAlign w:val="superscript"/>
          <w:lang w:val="en-GB"/>
        </w:rPr>
        <w:t>nd</w:t>
      </w:r>
      <w:r w:rsidRPr="00765943">
        <w:rPr>
          <w:rFonts w:ascii="Arial" w:hAnsi="Arial" w:cs="Arial"/>
          <w:lang w:val="en-GB"/>
        </w:rPr>
        <w:t xml:space="preserve"> of April 2021.  Safety and Emergency Procedure training for the pilots that are not locked out on the A319/320 fleet has been completed, as well as Crew Resource Management training for A319/320 and A330/340 pilots that are not locked-out, post 2</w:t>
      </w:r>
      <w:r w:rsidRPr="00765943">
        <w:rPr>
          <w:rFonts w:ascii="Arial" w:hAnsi="Arial" w:cs="Arial"/>
          <w:vertAlign w:val="superscript"/>
          <w:lang w:val="en-GB"/>
        </w:rPr>
        <w:t>nd</w:t>
      </w:r>
      <w:r w:rsidRPr="00765943">
        <w:rPr>
          <w:rFonts w:ascii="Arial" w:hAnsi="Arial" w:cs="Arial"/>
          <w:lang w:val="en-GB"/>
        </w:rPr>
        <w:t xml:space="preserve"> of April 2021.</w:t>
      </w:r>
    </w:p>
    <w:p w:rsidR="00765943" w:rsidRPr="00765943" w:rsidRDefault="00765943" w:rsidP="00765943">
      <w:pPr>
        <w:ind w:left="720"/>
        <w:contextualSpacing/>
        <w:jc w:val="both"/>
        <w:rPr>
          <w:rFonts w:ascii="Arial" w:hAnsi="Arial" w:cs="Arial"/>
          <w:b/>
          <w:lang w:val="en-GB"/>
        </w:rPr>
      </w:pPr>
    </w:p>
    <w:p w:rsidR="00765943" w:rsidRPr="00765943" w:rsidRDefault="00851D68" w:rsidP="00765943">
      <w:pPr>
        <w:pStyle w:val="NormalWeb"/>
        <w:numPr>
          <w:ilvl w:val="0"/>
          <w:numId w:val="23"/>
        </w:numPr>
        <w:shd w:val="clear" w:color="auto" w:fill="FFFFFF"/>
        <w:ind w:right="-282" w:hanging="720"/>
        <w:contextualSpacing/>
        <w:jc w:val="both"/>
        <w:rPr>
          <w:rFonts w:ascii="Arial" w:hAnsi="Arial" w:cs="Arial"/>
        </w:rPr>
      </w:pPr>
      <w:r>
        <w:rPr>
          <w:rFonts w:ascii="Arial" w:hAnsi="Arial" w:cs="Arial"/>
        </w:rPr>
        <w:t>Yes, the SAA Engineering Department (SAAT) is working. However, the company continues to face challenges with reduced airline</w:t>
      </w:r>
      <w:r w:rsidR="009D00AD">
        <w:rPr>
          <w:rFonts w:ascii="Arial" w:hAnsi="Arial" w:cs="Arial"/>
        </w:rPr>
        <w:t xml:space="preserve"> activity</w:t>
      </w:r>
      <w:r>
        <w:rPr>
          <w:rFonts w:ascii="Arial" w:hAnsi="Arial" w:cs="Arial"/>
        </w:rPr>
        <w:t>. This has resulted in less work for SAAT in the market.</w:t>
      </w:r>
      <w:r w:rsidR="00765943" w:rsidRPr="00765943">
        <w:rPr>
          <w:rFonts w:ascii="Arial" w:hAnsi="Arial" w:cs="Arial"/>
        </w:rPr>
        <w:t xml:space="preserve"> </w:t>
      </w:r>
    </w:p>
    <w:p w:rsidR="00765943" w:rsidRPr="00765943" w:rsidRDefault="00765943" w:rsidP="00765943">
      <w:pPr>
        <w:ind w:left="720" w:right="-282"/>
        <w:contextualSpacing/>
        <w:jc w:val="both"/>
        <w:rPr>
          <w:rFonts w:ascii="Arial" w:eastAsia="Calibri" w:hAnsi="Arial" w:cs="Arial"/>
        </w:rPr>
      </w:pPr>
      <w:r w:rsidRPr="00765943">
        <w:rPr>
          <w:rFonts w:ascii="Arial" w:eastAsia="Calibri" w:hAnsi="Arial" w:cs="Arial"/>
        </w:rPr>
        <w:t>As part of SAAT’s Business Plan, the organisation</w:t>
      </w:r>
      <w:r>
        <w:rPr>
          <w:rFonts w:ascii="Arial" w:eastAsia="Calibri" w:hAnsi="Arial" w:cs="Arial"/>
        </w:rPr>
        <w:t>’</w:t>
      </w:r>
      <w:r w:rsidRPr="00765943">
        <w:rPr>
          <w:rFonts w:ascii="Arial" w:eastAsia="Calibri" w:hAnsi="Arial" w:cs="Arial"/>
        </w:rPr>
        <w:t>s restructuring seeks to posit</w:t>
      </w:r>
      <w:r>
        <w:rPr>
          <w:rFonts w:ascii="Arial" w:eastAsia="Calibri" w:hAnsi="Arial" w:cs="Arial"/>
        </w:rPr>
        <w:t>i</w:t>
      </w:r>
      <w:r w:rsidRPr="00765943">
        <w:rPr>
          <w:rFonts w:ascii="Arial" w:eastAsia="Calibri" w:hAnsi="Arial" w:cs="Arial"/>
        </w:rPr>
        <w:t>on SAAT as a viable business entity capable of growing within the current and future market outlook. SAAT remains a strategic entity in the country’s aviation strategy, as well as in enhancing economic recovery through air travel.</w:t>
      </w:r>
    </w:p>
    <w:p w:rsidR="00765943" w:rsidRPr="00765943" w:rsidRDefault="00765943" w:rsidP="00765943">
      <w:pPr>
        <w:ind w:left="720" w:right="-282"/>
        <w:contextualSpacing/>
        <w:jc w:val="both"/>
        <w:rPr>
          <w:rFonts w:ascii="Arial" w:eastAsia="Calibri" w:hAnsi="Arial" w:cs="Arial"/>
        </w:rPr>
      </w:pPr>
    </w:p>
    <w:p w:rsidR="00765943" w:rsidRPr="00765943" w:rsidRDefault="00765943" w:rsidP="00765943">
      <w:pPr>
        <w:pStyle w:val="xmsonormal"/>
        <w:numPr>
          <w:ilvl w:val="0"/>
          <w:numId w:val="23"/>
        </w:numPr>
        <w:ind w:hanging="862"/>
        <w:jc w:val="both"/>
        <w:rPr>
          <w:rFonts w:ascii="Arial" w:hAnsi="Arial" w:cs="Arial"/>
          <w:sz w:val="24"/>
          <w:szCs w:val="24"/>
        </w:rPr>
      </w:pPr>
      <w:r w:rsidRPr="00765943">
        <w:rPr>
          <w:rFonts w:ascii="Arial" w:hAnsi="Arial" w:cs="Arial"/>
          <w:sz w:val="24"/>
          <w:szCs w:val="24"/>
        </w:rPr>
        <w:lastRenderedPageBreak/>
        <w:t xml:space="preserve">South African Airways (SAA) Safety Department has concluded its investigation with regards to the Alpha Floor event during a February 2021 flight from OR Tambo International in Johannesburg to Brussels in Belgium. </w:t>
      </w:r>
    </w:p>
    <w:p w:rsidR="00765943" w:rsidRPr="00765943" w:rsidRDefault="00765943" w:rsidP="00765943">
      <w:pPr>
        <w:pStyle w:val="xmsonormal"/>
        <w:ind w:left="720"/>
        <w:jc w:val="both"/>
        <w:rPr>
          <w:rFonts w:ascii="Arial" w:hAnsi="Arial" w:cs="Arial"/>
          <w:sz w:val="24"/>
          <w:szCs w:val="24"/>
        </w:rPr>
      </w:pPr>
    </w:p>
    <w:p w:rsidR="00765943" w:rsidRPr="00765943" w:rsidRDefault="00765943" w:rsidP="00765943">
      <w:pPr>
        <w:pStyle w:val="xmsonormal"/>
        <w:ind w:left="720"/>
        <w:jc w:val="both"/>
        <w:rPr>
          <w:rFonts w:ascii="Arial" w:hAnsi="Arial" w:cs="Arial"/>
          <w:sz w:val="24"/>
          <w:szCs w:val="24"/>
        </w:rPr>
      </w:pPr>
      <w:r w:rsidRPr="00765943">
        <w:rPr>
          <w:rFonts w:ascii="Arial" w:hAnsi="Arial" w:cs="Arial"/>
          <w:sz w:val="24"/>
          <w:szCs w:val="24"/>
        </w:rPr>
        <w:t>In addition to SAA’s internal investigation, SAA received the report from the South African Civil Aviation Authority’s (SACAA) investigation into the same Alpha Floor event.</w:t>
      </w:r>
    </w:p>
    <w:p w:rsidR="00765943" w:rsidRPr="00765943" w:rsidRDefault="00765943" w:rsidP="00765943">
      <w:pPr>
        <w:pStyle w:val="xmsonormal"/>
        <w:ind w:left="720"/>
        <w:jc w:val="both"/>
        <w:rPr>
          <w:rFonts w:ascii="Arial" w:hAnsi="Arial" w:cs="Arial"/>
          <w:sz w:val="24"/>
          <w:szCs w:val="24"/>
        </w:rPr>
      </w:pPr>
    </w:p>
    <w:p w:rsidR="00765943" w:rsidRPr="00765943" w:rsidRDefault="00765943" w:rsidP="00765943">
      <w:pPr>
        <w:pStyle w:val="xmsonormal"/>
        <w:ind w:left="720"/>
        <w:jc w:val="both"/>
        <w:rPr>
          <w:rFonts w:ascii="Arial" w:hAnsi="Arial" w:cs="Arial"/>
          <w:sz w:val="24"/>
          <w:szCs w:val="24"/>
        </w:rPr>
      </w:pPr>
      <w:r w:rsidRPr="00765943">
        <w:rPr>
          <w:rFonts w:ascii="Arial" w:hAnsi="Arial" w:cs="Arial"/>
          <w:sz w:val="24"/>
          <w:szCs w:val="24"/>
        </w:rPr>
        <w:t xml:space="preserve">The SACAA report has made findings and recommendations. SAA is studying the report to determine how the recommendations made by SACAA can be implemented. </w:t>
      </w:r>
    </w:p>
    <w:p w:rsidR="00765943" w:rsidRPr="009340AE" w:rsidRDefault="00765943" w:rsidP="00765943">
      <w:pPr>
        <w:pStyle w:val="xmsonormal"/>
        <w:ind w:left="720"/>
        <w:jc w:val="both"/>
        <w:rPr>
          <w:rFonts w:ascii="Arial" w:hAnsi="Arial" w:cs="Arial"/>
          <w:sz w:val="24"/>
          <w:szCs w:val="24"/>
        </w:rPr>
      </w:pPr>
    </w:p>
    <w:p w:rsidR="00765943" w:rsidRPr="009340AE" w:rsidRDefault="006B2FB5" w:rsidP="00765943">
      <w:pPr>
        <w:jc w:val="both"/>
        <w:rPr>
          <w:rFonts w:ascii="Arial" w:hAnsi="Arial" w:cs="Arial"/>
        </w:rPr>
      </w:pPr>
      <w:r w:rsidRPr="009340AE">
        <w:rPr>
          <w:rFonts w:ascii="Arial" w:hAnsi="Arial" w:cs="Arial"/>
        </w:rPr>
        <w:t xml:space="preserve">Ultimately, the trajectory of the Covid pandemic and the possibility of further waves of infection </w:t>
      </w:r>
      <w:r w:rsidR="009340AE" w:rsidRPr="009340AE">
        <w:rPr>
          <w:rFonts w:ascii="Arial" w:hAnsi="Arial" w:cs="Arial"/>
        </w:rPr>
        <w:t xml:space="preserve">or other events will determine the aviation recovery. This will in turn influence the business available to SAAT. </w:t>
      </w:r>
    </w:p>
    <w:p w:rsidR="00765943" w:rsidRPr="00765943" w:rsidRDefault="00765943" w:rsidP="00765943">
      <w:pPr>
        <w:jc w:val="both"/>
        <w:rPr>
          <w:rFonts w:ascii="Arial" w:hAnsi="Arial" w:cs="Arial"/>
          <w:b/>
          <w:sz w:val="22"/>
          <w:szCs w:val="22"/>
        </w:rPr>
      </w:pPr>
    </w:p>
    <w:p w:rsidR="0026535D" w:rsidRPr="006B7A8C" w:rsidRDefault="0026535D" w:rsidP="00294444">
      <w:pPr>
        <w:tabs>
          <w:tab w:val="left" w:pos="1701"/>
        </w:tabs>
        <w:ind w:left="1276" w:hanging="1276"/>
        <w:rPr>
          <w:rFonts w:ascii="Arial" w:hAnsi="Arial" w:cs="Arial"/>
          <w:sz w:val="22"/>
          <w:szCs w:val="22"/>
          <w:lang w:val="en-GB"/>
        </w:rPr>
      </w:pPr>
    </w:p>
    <w:p w:rsidR="0026535D" w:rsidRPr="006B7A8C" w:rsidRDefault="0026535D" w:rsidP="00294444">
      <w:pPr>
        <w:ind w:left="569" w:hanging="1"/>
        <w:rPr>
          <w:rFonts w:ascii="Arial" w:hAnsi="Arial" w:cs="Arial"/>
          <w:b/>
          <w:sz w:val="22"/>
          <w:szCs w:val="22"/>
        </w:rPr>
      </w:pPr>
    </w:p>
    <w:p w:rsidR="00765943" w:rsidRDefault="00765943" w:rsidP="00294444">
      <w:pPr>
        <w:jc w:val="both"/>
        <w:rPr>
          <w:rFonts w:ascii="Arial" w:hAnsi="Arial" w:cs="Arial"/>
          <w:b/>
          <w:sz w:val="22"/>
          <w:szCs w:val="22"/>
        </w:rPr>
      </w:pPr>
    </w:p>
    <w:p w:rsidR="00765943" w:rsidRDefault="00765943" w:rsidP="00294444">
      <w:pPr>
        <w:jc w:val="both"/>
        <w:rPr>
          <w:rFonts w:ascii="Arial" w:hAnsi="Arial" w:cs="Arial"/>
          <w:b/>
          <w:sz w:val="22"/>
          <w:szCs w:val="22"/>
        </w:rPr>
      </w:pPr>
    </w:p>
    <w:p w:rsidR="00765943" w:rsidRDefault="00765943" w:rsidP="00294444">
      <w:pPr>
        <w:jc w:val="both"/>
        <w:rPr>
          <w:rFonts w:ascii="Arial" w:hAnsi="Arial" w:cs="Arial"/>
          <w:b/>
          <w:sz w:val="22"/>
          <w:szCs w:val="22"/>
        </w:rPr>
      </w:pPr>
    </w:p>
    <w:p w:rsidR="00765943" w:rsidRDefault="00765943" w:rsidP="00294444">
      <w:pPr>
        <w:jc w:val="both"/>
        <w:rPr>
          <w:rFonts w:ascii="Arial" w:hAnsi="Arial" w:cs="Arial"/>
          <w:b/>
          <w:sz w:val="22"/>
          <w:szCs w:val="22"/>
        </w:rPr>
      </w:pPr>
    </w:p>
    <w:sectPr w:rsidR="00765943">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9D" w:rsidRDefault="0064629D" w:rsidP="002F7B6C">
      <w:r>
        <w:separator/>
      </w:r>
    </w:p>
  </w:endnote>
  <w:endnote w:type="continuationSeparator" w:id="0">
    <w:p w:rsidR="0064629D" w:rsidRDefault="0064629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406E5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9D" w:rsidRDefault="0064629D" w:rsidP="002F7B6C">
      <w:r>
        <w:separator/>
      </w:r>
    </w:p>
  </w:footnote>
  <w:footnote w:type="continuationSeparator" w:id="0">
    <w:p w:rsidR="0064629D" w:rsidRDefault="0064629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196C30">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F2A"/>
    <w:multiLevelType w:val="hybridMultilevel"/>
    <w:tmpl w:val="EA7651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29D86E02"/>
    <w:multiLevelType w:val="hybridMultilevel"/>
    <w:tmpl w:val="02747E14"/>
    <w:lvl w:ilvl="0" w:tplc="6C186C0A">
      <w:start w:val="1"/>
      <w:numFmt w:val="bullet"/>
      <w:lvlText w:val="•"/>
      <w:lvlJc w:val="left"/>
      <w:pPr>
        <w:tabs>
          <w:tab w:val="num" w:pos="1080"/>
        </w:tabs>
        <w:ind w:left="1080" w:hanging="360"/>
      </w:pPr>
      <w:rPr>
        <w:rFonts w:ascii="Arial" w:hAnsi="Arial" w:cs="Times New Roman" w:hint="default"/>
      </w:rPr>
    </w:lvl>
    <w:lvl w:ilvl="1" w:tplc="14F69D40">
      <w:start w:val="1"/>
      <w:numFmt w:val="bullet"/>
      <w:lvlText w:val="•"/>
      <w:lvlJc w:val="left"/>
      <w:pPr>
        <w:tabs>
          <w:tab w:val="num" w:pos="1800"/>
        </w:tabs>
        <w:ind w:left="1800" w:hanging="360"/>
      </w:pPr>
      <w:rPr>
        <w:rFonts w:ascii="Arial" w:hAnsi="Arial" w:cs="Times New Roman" w:hint="default"/>
      </w:rPr>
    </w:lvl>
    <w:lvl w:ilvl="2" w:tplc="25627312">
      <w:start w:val="1"/>
      <w:numFmt w:val="bullet"/>
      <w:lvlText w:val="•"/>
      <w:lvlJc w:val="left"/>
      <w:pPr>
        <w:tabs>
          <w:tab w:val="num" w:pos="2520"/>
        </w:tabs>
        <w:ind w:left="2520" w:hanging="360"/>
      </w:pPr>
      <w:rPr>
        <w:rFonts w:ascii="Arial" w:hAnsi="Arial" w:cs="Times New Roman" w:hint="default"/>
      </w:rPr>
    </w:lvl>
    <w:lvl w:ilvl="3" w:tplc="00A88F58">
      <w:start w:val="1"/>
      <w:numFmt w:val="bullet"/>
      <w:lvlText w:val="•"/>
      <w:lvlJc w:val="left"/>
      <w:pPr>
        <w:tabs>
          <w:tab w:val="num" w:pos="3240"/>
        </w:tabs>
        <w:ind w:left="3240" w:hanging="360"/>
      </w:pPr>
      <w:rPr>
        <w:rFonts w:ascii="Arial" w:hAnsi="Arial" w:cs="Times New Roman" w:hint="default"/>
      </w:rPr>
    </w:lvl>
    <w:lvl w:ilvl="4" w:tplc="A9604C84">
      <w:start w:val="1"/>
      <w:numFmt w:val="bullet"/>
      <w:lvlText w:val="•"/>
      <w:lvlJc w:val="left"/>
      <w:pPr>
        <w:tabs>
          <w:tab w:val="num" w:pos="3960"/>
        </w:tabs>
        <w:ind w:left="3960" w:hanging="360"/>
      </w:pPr>
      <w:rPr>
        <w:rFonts w:ascii="Arial" w:hAnsi="Arial" w:cs="Times New Roman" w:hint="default"/>
      </w:rPr>
    </w:lvl>
    <w:lvl w:ilvl="5" w:tplc="F1FE4C7C">
      <w:start w:val="1"/>
      <w:numFmt w:val="bullet"/>
      <w:lvlText w:val="•"/>
      <w:lvlJc w:val="left"/>
      <w:pPr>
        <w:tabs>
          <w:tab w:val="num" w:pos="4680"/>
        </w:tabs>
        <w:ind w:left="4680" w:hanging="360"/>
      </w:pPr>
      <w:rPr>
        <w:rFonts w:ascii="Arial" w:hAnsi="Arial" w:cs="Times New Roman" w:hint="default"/>
      </w:rPr>
    </w:lvl>
    <w:lvl w:ilvl="6" w:tplc="94089484">
      <w:start w:val="1"/>
      <w:numFmt w:val="bullet"/>
      <w:lvlText w:val="•"/>
      <w:lvlJc w:val="left"/>
      <w:pPr>
        <w:tabs>
          <w:tab w:val="num" w:pos="5400"/>
        </w:tabs>
        <w:ind w:left="5400" w:hanging="360"/>
      </w:pPr>
      <w:rPr>
        <w:rFonts w:ascii="Arial" w:hAnsi="Arial" w:cs="Times New Roman" w:hint="default"/>
      </w:rPr>
    </w:lvl>
    <w:lvl w:ilvl="7" w:tplc="309EA32E">
      <w:start w:val="1"/>
      <w:numFmt w:val="bullet"/>
      <w:lvlText w:val="•"/>
      <w:lvlJc w:val="left"/>
      <w:pPr>
        <w:tabs>
          <w:tab w:val="num" w:pos="6120"/>
        </w:tabs>
        <w:ind w:left="6120" w:hanging="360"/>
      </w:pPr>
      <w:rPr>
        <w:rFonts w:ascii="Arial" w:hAnsi="Arial" w:cs="Times New Roman" w:hint="default"/>
      </w:rPr>
    </w:lvl>
    <w:lvl w:ilvl="8" w:tplc="B45CCAAE">
      <w:start w:val="1"/>
      <w:numFmt w:val="bullet"/>
      <w:lvlText w:val="•"/>
      <w:lvlJc w:val="left"/>
      <w:pPr>
        <w:tabs>
          <w:tab w:val="num" w:pos="6840"/>
        </w:tabs>
        <w:ind w:left="6840" w:hanging="360"/>
      </w:pPr>
      <w:rPr>
        <w:rFonts w:ascii="Arial" w:hAnsi="Arial" w:cs="Times New Roman" w:hint="default"/>
      </w:rPr>
    </w:lvl>
  </w:abstractNum>
  <w:abstractNum w:abstractNumId="5">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6">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9">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075AF0"/>
    <w:multiLevelType w:val="singleLevel"/>
    <w:tmpl w:val="0409000F"/>
    <w:lvl w:ilvl="0">
      <w:start w:val="1"/>
      <w:numFmt w:val="decimal"/>
      <w:lvlText w:val="%1."/>
      <w:lvlJc w:val="left"/>
      <w:pPr>
        <w:tabs>
          <w:tab w:val="num" w:pos="360"/>
        </w:tabs>
        <w:ind w:left="360" w:hanging="360"/>
      </w:pPr>
    </w:lvl>
  </w:abstractNum>
  <w:abstractNum w:abstractNumId="17">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18"/>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7"/>
  </w:num>
  <w:num w:numId="10">
    <w:abstractNumId w:val="11"/>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5"/>
  </w:num>
  <w:num w:numId="16">
    <w:abstractNumId w:val="3"/>
  </w:num>
  <w:num w:numId="17">
    <w:abstractNumId w:val="8"/>
  </w:num>
  <w:num w:numId="18">
    <w:abstractNumId w:val="22"/>
  </w:num>
  <w:num w:numId="19">
    <w:abstractNumId w:val="19"/>
  </w:num>
  <w:num w:numId="20">
    <w:abstractNumId w:val="5"/>
  </w:num>
  <w:num w:numId="21">
    <w:abstractNumId w:val="4"/>
    <w:lvlOverride w:ilvl="0"/>
    <w:lvlOverride w:ilvl="1"/>
    <w:lvlOverride w:ilvl="2"/>
    <w:lvlOverride w:ilvl="3"/>
    <w:lvlOverride w:ilvl="4"/>
    <w:lvlOverride w:ilvl="5"/>
    <w:lvlOverride w:ilvl="6"/>
    <w:lvlOverride w:ilvl="7"/>
    <w:lvlOverride w:ilvl="8"/>
  </w:num>
  <w:num w:numId="22">
    <w:abstractNumId w:val="16"/>
  </w:num>
  <w:num w:numId="2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5E0D"/>
    <w:rsid w:val="00037BA8"/>
    <w:rsid w:val="00042D85"/>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96C30"/>
    <w:rsid w:val="00197701"/>
    <w:rsid w:val="001A15FB"/>
    <w:rsid w:val="001A2020"/>
    <w:rsid w:val="001A63AA"/>
    <w:rsid w:val="001B5577"/>
    <w:rsid w:val="001B58A0"/>
    <w:rsid w:val="001C5D73"/>
    <w:rsid w:val="001D6636"/>
    <w:rsid w:val="001D6979"/>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444"/>
    <w:rsid w:val="002945C8"/>
    <w:rsid w:val="002A0C5B"/>
    <w:rsid w:val="002A1B39"/>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C732F"/>
    <w:rsid w:val="003E19BD"/>
    <w:rsid w:val="003E363E"/>
    <w:rsid w:val="003E461F"/>
    <w:rsid w:val="003E4CFD"/>
    <w:rsid w:val="003E7544"/>
    <w:rsid w:val="003F04C2"/>
    <w:rsid w:val="00406E56"/>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5E8"/>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05CBC"/>
    <w:rsid w:val="00617391"/>
    <w:rsid w:val="00632C36"/>
    <w:rsid w:val="00634841"/>
    <w:rsid w:val="00643BA9"/>
    <w:rsid w:val="0064629D"/>
    <w:rsid w:val="006503D1"/>
    <w:rsid w:val="006522AE"/>
    <w:rsid w:val="006574A8"/>
    <w:rsid w:val="006639BE"/>
    <w:rsid w:val="00674548"/>
    <w:rsid w:val="00683DF1"/>
    <w:rsid w:val="00691516"/>
    <w:rsid w:val="00692C78"/>
    <w:rsid w:val="00693729"/>
    <w:rsid w:val="006A0C98"/>
    <w:rsid w:val="006B1B03"/>
    <w:rsid w:val="006B2FB5"/>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6173C"/>
    <w:rsid w:val="00763B2A"/>
    <w:rsid w:val="00765943"/>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1D68"/>
    <w:rsid w:val="00852FB0"/>
    <w:rsid w:val="00857EE2"/>
    <w:rsid w:val="008617C6"/>
    <w:rsid w:val="0087180B"/>
    <w:rsid w:val="00881CA9"/>
    <w:rsid w:val="008858C0"/>
    <w:rsid w:val="00887984"/>
    <w:rsid w:val="00892651"/>
    <w:rsid w:val="008933BF"/>
    <w:rsid w:val="008971B8"/>
    <w:rsid w:val="008A124E"/>
    <w:rsid w:val="008A25CE"/>
    <w:rsid w:val="008C2D7E"/>
    <w:rsid w:val="008E0C4E"/>
    <w:rsid w:val="008E17D4"/>
    <w:rsid w:val="008F31BE"/>
    <w:rsid w:val="008F4E54"/>
    <w:rsid w:val="008F620E"/>
    <w:rsid w:val="008F7C84"/>
    <w:rsid w:val="00900509"/>
    <w:rsid w:val="009101EB"/>
    <w:rsid w:val="00927484"/>
    <w:rsid w:val="00933A9C"/>
    <w:rsid w:val="009340AE"/>
    <w:rsid w:val="0095093B"/>
    <w:rsid w:val="00956CC7"/>
    <w:rsid w:val="0097033F"/>
    <w:rsid w:val="00983134"/>
    <w:rsid w:val="00983745"/>
    <w:rsid w:val="009B001C"/>
    <w:rsid w:val="009B7F8A"/>
    <w:rsid w:val="009D00AD"/>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D6E0F"/>
    <w:rsid w:val="00AE041D"/>
    <w:rsid w:val="00AE22E4"/>
    <w:rsid w:val="00B06002"/>
    <w:rsid w:val="00B06F1A"/>
    <w:rsid w:val="00B11953"/>
    <w:rsid w:val="00B21B4E"/>
    <w:rsid w:val="00B32686"/>
    <w:rsid w:val="00B3359C"/>
    <w:rsid w:val="00B4224B"/>
    <w:rsid w:val="00B44ACF"/>
    <w:rsid w:val="00B52D1A"/>
    <w:rsid w:val="00B64C51"/>
    <w:rsid w:val="00B65996"/>
    <w:rsid w:val="00B71B3E"/>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9463B"/>
    <w:rsid w:val="00C95BA0"/>
    <w:rsid w:val="00CB2028"/>
    <w:rsid w:val="00CB5861"/>
    <w:rsid w:val="00CB5C46"/>
    <w:rsid w:val="00CB74D7"/>
    <w:rsid w:val="00CD75C7"/>
    <w:rsid w:val="00CE514E"/>
    <w:rsid w:val="00CE6D28"/>
    <w:rsid w:val="00CF5106"/>
    <w:rsid w:val="00CF5D4B"/>
    <w:rsid w:val="00D0176A"/>
    <w:rsid w:val="00D042B8"/>
    <w:rsid w:val="00D1161C"/>
    <w:rsid w:val="00D15DA1"/>
    <w:rsid w:val="00D25608"/>
    <w:rsid w:val="00D25ED9"/>
    <w:rsid w:val="00D301BD"/>
    <w:rsid w:val="00D37BD8"/>
    <w:rsid w:val="00D45318"/>
    <w:rsid w:val="00D4715B"/>
    <w:rsid w:val="00D71D6C"/>
    <w:rsid w:val="00D72332"/>
    <w:rsid w:val="00D72B16"/>
    <w:rsid w:val="00D76304"/>
    <w:rsid w:val="00D80097"/>
    <w:rsid w:val="00D805A3"/>
    <w:rsid w:val="00D81318"/>
    <w:rsid w:val="00D81CD0"/>
    <w:rsid w:val="00D9141D"/>
    <w:rsid w:val="00D93A4A"/>
    <w:rsid w:val="00D960C4"/>
    <w:rsid w:val="00DA0BBD"/>
    <w:rsid w:val="00DA1BFC"/>
    <w:rsid w:val="00DA3338"/>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034E"/>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3FBF"/>
    <w:rsid w:val="00EE4B89"/>
    <w:rsid w:val="00EF3F70"/>
    <w:rsid w:val="00EF5F14"/>
    <w:rsid w:val="00F169D5"/>
    <w:rsid w:val="00F24B6C"/>
    <w:rsid w:val="00F25E93"/>
    <w:rsid w:val="00F33528"/>
    <w:rsid w:val="00F37A4D"/>
    <w:rsid w:val="00F544FA"/>
    <w:rsid w:val="00F54A33"/>
    <w:rsid w:val="00F75EA0"/>
    <w:rsid w:val="00F80BD9"/>
    <w:rsid w:val="00F9395E"/>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List Paragraph à moi,bullets,action points,Bullet List,FooterText,Colorful List - Accent 11,numbered,Paragraphe de liste1,列出段落,列出段落1,Bulletr List Paragraph,List Paragraph2,List Paragraph21,Párrafo de lista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uiPriority w:val="99"/>
    <w:rsid w:val="00B3359C"/>
    <w:pPr>
      <w:autoSpaceDE w:val="0"/>
      <w:autoSpaceDN w:val="0"/>
    </w:pPr>
    <w:rPr>
      <w:rFonts w:ascii="Arial" w:eastAsia="Calibri" w:hAnsi="Arial" w:cs="Arial"/>
      <w:color w:val="000000"/>
      <w:lang w:val="en-ZA"/>
    </w:rPr>
  </w:style>
  <w:style w:type="paragraph" w:styleId="PlainText">
    <w:name w:val="Plain Text"/>
    <w:basedOn w:val="Normal"/>
    <w:link w:val="PlainTextChar"/>
    <w:uiPriority w:val="99"/>
    <w:unhideWhenUsed/>
    <w:rsid w:val="00765943"/>
    <w:rPr>
      <w:rFonts w:ascii="Calibri" w:eastAsia="Calibri" w:hAnsi="Calibri" w:cs="Calibri"/>
      <w:sz w:val="22"/>
      <w:szCs w:val="22"/>
      <w:lang w:val="en-ZA"/>
    </w:rPr>
  </w:style>
  <w:style w:type="character" w:customStyle="1" w:styleId="PlainTextChar">
    <w:name w:val="Plain Text Char"/>
    <w:link w:val="PlainText"/>
    <w:uiPriority w:val="99"/>
    <w:rsid w:val="00765943"/>
    <w:rPr>
      <w:rFonts w:ascii="Calibri" w:eastAsia="Calibri" w:hAnsi="Calibri" w:cs="Calibri"/>
      <w:sz w:val="22"/>
      <w:szCs w:val="22"/>
      <w:lang w:eastAsia="en-US"/>
    </w:rPr>
  </w:style>
  <w:style w:type="character" w:customStyle="1" w:styleId="ListParagraphChar">
    <w:name w:val="List Paragraph Char"/>
    <w:aliases w:val="Table of contents numbered Char,List Paragraph à moi Char,bullets Char,action points Char,Bullet List Char,FooterText Char,Colorful List - Accent 11 Char,numbered Char,Paragraphe de liste1 Char,列出段落 Char,列出段落1 Char"/>
    <w:link w:val="ListParagraph"/>
    <w:uiPriority w:val="34"/>
    <w:locked/>
    <w:rsid w:val="00765943"/>
    <w:rPr>
      <w:rFonts w:ascii="Calibri" w:eastAsia="Calibri" w:hAnsi="Calibri"/>
      <w:sz w:val="22"/>
      <w:szCs w:val="22"/>
      <w:lang w:val="en-US" w:eastAsia="en-US"/>
    </w:rPr>
  </w:style>
  <w:style w:type="paragraph" w:customStyle="1" w:styleId="xmsonormal">
    <w:name w:val="x_msonormal"/>
    <w:basedOn w:val="Normal"/>
    <w:rsid w:val="00765943"/>
    <w:rPr>
      <w:rFonts w:ascii="Calibri" w:eastAsia="Calibri" w:hAnsi="Calibri" w:cs="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45837540">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90493462">
      <w:bodyDiv w:val="1"/>
      <w:marLeft w:val="0"/>
      <w:marRight w:val="0"/>
      <w:marTop w:val="0"/>
      <w:marBottom w:val="0"/>
      <w:divBdr>
        <w:top w:val="none" w:sz="0" w:space="0" w:color="auto"/>
        <w:left w:val="none" w:sz="0" w:space="0" w:color="auto"/>
        <w:bottom w:val="none" w:sz="0" w:space="0" w:color="auto"/>
        <w:right w:val="none" w:sz="0" w:space="0" w:color="auto"/>
      </w:divBdr>
    </w:div>
    <w:div w:id="985622434">
      <w:bodyDiv w:val="1"/>
      <w:marLeft w:val="0"/>
      <w:marRight w:val="0"/>
      <w:marTop w:val="0"/>
      <w:marBottom w:val="0"/>
      <w:divBdr>
        <w:top w:val="none" w:sz="0" w:space="0" w:color="auto"/>
        <w:left w:val="none" w:sz="0" w:space="0" w:color="auto"/>
        <w:bottom w:val="none" w:sz="0" w:space="0" w:color="auto"/>
        <w:right w:val="none" w:sz="0" w:space="0" w:color="auto"/>
      </w:divBdr>
    </w:div>
    <w:div w:id="107027730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755931956">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50378353">
      <w:bodyDiv w:val="1"/>
      <w:marLeft w:val="0"/>
      <w:marRight w:val="0"/>
      <w:marTop w:val="0"/>
      <w:marBottom w:val="0"/>
      <w:divBdr>
        <w:top w:val="none" w:sz="0" w:space="0" w:color="auto"/>
        <w:left w:val="none" w:sz="0" w:space="0" w:color="auto"/>
        <w:bottom w:val="none" w:sz="0" w:space="0" w:color="auto"/>
        <w:right w:val="none" w:sz="0" w:space="0" w:color="auto"/>
      </w:divBdr>
    </w:div>
    <w:div w:id="20768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A310-3979-4F6F-8DA7-98E9EDA2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2021-08-03T14:53:00Z</cp:lastPrinted>
  <dcterms:created xsi:type="dcterms:W3CDTF">2021-08-30T11:54:00Z</dcterms:created>
  <dcterms:modified xsi:type="dcterms:W3CDTF">2021-08-30T11:54:00Z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000000009336D1C12D4D0046878667334586BC40070063DF6E4B393449499EEA02FD7183CFED00000000010C000063DF6E4B393449499EEA02FD7183CFED00037A1943F40000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