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BE" w:rsidRPr="00F45FBE" w:rsidRDefault="00F45FBE" w:rsidP="00F45FB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F45FBE">
        <w:rPr>
          <w:rFonts w:ascii="Arial" w:hAnsi="Arial" w:cs="Arial"/>
          <w:b/>
          <w:sz w:val="20"/>
          <w:szCs w:val="20"/>
          <w:lang w:val="en-ZA"/>
        </w:rPr>
        <w:t xml:space="preserve">NATIONAL </w:t>
      </w:r>
      <w:proofErr w:type="gramStart"/>
      <w:r w:rsidRPr="00F45FBE">
        <w:rPr>
          <w:rFonts w:ascii="Arial" w:hAnsi="Arial" w:cs="Arial"/>
          <w:b/>
          <w:sz w:val="20"/>
          <w:szCs w:val="20"/>
          <w:lang w:val="en-ZA"/>
        </w:rPr>
        <w:t>ASSEMBLY</w:t>
      </w:r>
      <w:proofErr w:type="gramEnd"/>
      <w:r w:rsidRPr="00F45FBE">
        <w:rPr>
          <w:rFonts w:ascii="Arial" w:hAnsi="Arial" w:cs="Arial"/>
          <w:b/>
          <w:sz w:val="20"/>
          <w:szCs w:val="20"/>
          <w:lang w:val="en-ZA"/>
        </w:rPr>
        <w:br/>
        <w:t>(For written reply)</w:t>
      </w:r>
      <w:r w:rsidRPr="00F45FBE">
        <w:rPr>
          <w:rFonts w:ascii="Arial" w:hAnsi="Arial" w:cs="Arial"/>
          <w:b/>
          <w:sz w:val="20"/>
          <w:szCs w:val="20"/>
          <w:lang w:val="en-ZA"/>
        </w:rPr>
        <w:br/>
        <w:t>QUESTION NO. 1110</w:t>
      </w:r>
      <w:r w:rsidRPr="00F45FB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25 MARCH 2022 (INTERNAL QUESTION PAPER NO. 21 of 2022</w:t>
      </w:r>
      <w:proofErr w:type="gramStart"/>
      <w:r w:rsidRPr="00F45FB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F45FBE">
        <w:rPr>
          <w:rFonts w:ascii="Arial" w:hAnsi="Arial" w:cs="Arial"/>
          <w:b/>
          <w:sz w:val="20"/>
          <w:szCs w:val="20"/>
          <w:lang w:val="en-ZA"/>
        </w:rPr>
        <w:br/>
      </w:r>
      <w:r w:rsidRPr="00F45FBE">
        <w:rPr>
          <w:rFonts w:ascii="Arial" w:hAnsi="Arial" w:cs="Arial"/>
          <w:b/>
          <w:sz w:val="20"/>
          <w:szCs w:val="20"/>
          <w:lang w:val="en-ZA"/>
        </w:rPr>
        <w:br/>
        <w:t>Mr A G Whitfield (DA) to ask the Minister of Police:</w:t>
      </w:r>
    </w:p>
    <w:p w:rsidR="00616F36" w:rsidRPr="00F45FBE" w:rsidRDefault="00F45FBE" w:rsidP="00F45F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5FBE">
        <w:rPr>
          <w:rFonts w:ascii="Arial" w:hAnsi="Arial" w:cs="Arial"/>
          <w:sz w:val="20"/>
          <w:szCs w:val="20"/>
        </w:rPr>
        <w:br/>
        <w:t>With regard to litigation against the Central Firearms Registry (CFR) since 2011-12 financial year, (a0 what is the breakdown of the total costs incurred by (</w:t>
      </w:r>
      <w:proofErr w:type="spellStart"/>
      <w:r w:rsidRPr="00F45FBE">
        <w:rPr>
          <w:rFonts w:ascii="Arial" w:hAnsi="Arial" w:cs="Arial"/>
          <w:sz w:val="20"/>
          <w:szCs w:val="20"/>
        </w:rPr>
        <w:t>i</w:t>
      </w:r>
      <w:proofErr w:type="spellEnd"/>
      <w:r w:rsidRPr="00F45FBE">
        <w:rPr>
          <w:rFonts w:ascii="Arial" w:hAnsi="Arial" w:cs="Arial"/>
          <w:sz w:val="20"/>
          <w:szCs w:val="20"/>
        </w:rPr>
        <w:t>) him and (ii) the National Police Commissioner, (b) which law firms were used to defend the CFR, (c) what is total number of cases that the CFR (</w:t>
      </w:r>
      <w:proofErr w:type="spellStart"/>
      <w:r w:rsidRPr="00F45FBE">
        <w:rPr>
          <w:rFonts w:ascii="Arial" w:hAnsi="Arial" w:cs="Arial"/>
          <w:sz w:val="20"/>
          <w:szCs w:val="20"/>
        </w:rPr>
        <w:t>i</w:t>
      </w:r>
      <w:proofErr w:type="spellEnd"/>
      <w:r w:rsidRPr="00F45FBE">
        <w:rPr>
          <w:rFonts w:ascii="Arial" w:hAnsi="Arial" w:cs="Arial"/>
          <w:sz w:val="20"/>
          <w:szCs w:val="20"/>
        </w:rPr>
        <w:t xml:space="preserve">) won, (ii) lost and (iii) settled and (d) what are the further relevant details of the specified litigation? </w:t>
      </w:r>
      <w:r w:rsidRPr="00F45FBE">
        <w:rPr>
          <w:rFonts w:ascii="Arial" w:hAnsi="Arial" w:cs="Arial"/>
          <w:sz w:val="20"/>
          <w:szCs w:val="20"/>
        </w:rPr>
        <w:br/>
      </w:r>
      <w:r w:rsidRPr="00F45FBE">
        <w:rPr>
          <w:rFonts w:ascii="Arial" w:hAnsi="Arial" w:cs="Arial"/>
          <w:sz w:val="20"/>
          <w:szCs w:val="20"/>
        </w:rPr>
        <w:br/>
      </w:r>
      <w:r w:rsidRPr="00F45FB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52296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F45FBE">
        <w:rPr>
          <w:rFonts w:ascii="Arial" w:hAnsi="Arial" w:cs="Arial"/>
          <w:sz w:val="20"/>
          <w:szCs w:val="20"/>
        </w:rPr>
        <w:t xml:space="preserve"> </w:t>
      </w:r>
    </w:p>
    <w:sectPr w:rsidR="00616F36" w:rsidRPr="00F45FBE" w:rsidSect="0061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FBE"/>
    <w:rsid w:val="0052296C"/>
    <w:rsid w:val="00616F36"/>
    <w:rsid w:val="00F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10-2022-04-2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2022-04-28T17:28:00Z</dcterms:created>
  <dcterms:modified xsi:type="dcterms:W3CDTF">2022-04-28T17:35:00Z</dcterms:modified>
</cp:coreProperties>
</file>