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1A6" w:rsidRPr="001F05AA" w:rsidRDefault="009931A6" w:rsidP="001F05AA">
      <w:pPr>
        <w:jc w:val="both"/>
        <w:rPr>
          <w:rFonts w:ascii="Arial" w:hAnsi="Arial" w:cs="Arial"/>
          <w:b/>
          <w:sz w:val="24"/>
          <w:szCs w:val="24"/>
        </w:rPr>
      </w:pPr>
      <w:r w:rsidRPr="001F05AA">
        <w:rPr>
          <w:rFonts w:ascii="Arial" w:hAnsi="Arial" w:cs="Arial"/>
          <w:b/>
          <w:sz w:val="24"/>
          <w:szCs w:val="24"/>
        </w:rPr>
        <w:t>NATIONAL ASSEMBLY</w:t>
      </w:r>
    </w:p>
    <w:p w:rsidR="009931A6" w:rsidRDefault="009931A6" w:rsidP="001F05AA">
      <w:pPr>
        <w:jc w:val="both"/>
        <w:rPr>
          <w:rFonts w:ascii="Arial" w:hAnsi="Arial" w:cs="Arial"/>
          <w:b/>
          <w:sz w:val="24"/>
          <w:szCs w:val="24"/>
          <w:u w:val="single"/>
          <w:lang w:val="en-GB"/>
        </w:rPr>
      </w:pPr>
    </w:p>
    <w:p w:rsidR="009931A6" w:rsidRPr="001F05AA" w:rsidRDefault="009931A6" w:rsidP="001F05AA">
      <w:pPr>
        <w:jc w:val="both"/>
        <w:rPr>
          <w:rFonts w:ascii="Arial" w:hAnsi="Arial" w:cs="Arial"/>
          <w:b/>
          <w:sz w:val="24"/>
          <w:szCs w:val="24"/>
          <w:lang w:val="en-GB"/>
        </w:rPr>
      </w:pPr>
      <w:bookmarkStart w:id="0" w:name="_GoBack"/>
      <w:bookmarkEnd w:id="0"/>
      <w:r w:rsidRPr="001F05AA">
        <w:rPr>
          <w:rFonts w:ascii="Arial" w:hAnsi="Arial" w:cs="Arial"/>
          <w:b/>
          <w:sz w:val="24"/>
          <w:szCs w:val="24"/>
          <w:u w:val="single"/>
          <w:lang w:val="en-GB"/>
        </w:rPr>
        <w:t>QUESTION NO. 1110-2016</w:t>
      </w:r>
    </w:p>
    <w:p w:rsidR="009931A6" w:rsidRPr="001F05AA" w:rsidRDefault="009931A6" w:rsidP="001F05AA">
      <w:pPr>
        <w:jc w:val="both"/>
        <w:rPr>
          <w:rFonts w:ascii="Arial" w:hAnsi="Arial" w:cs="Arial"/>
          <w:b/>
          <w:sz w:val="24"/>
          <w:szCs w:val="24"/>
        </w:rPr>
      </w:pPr>
      <w:r w:rsidRPr="001F05AA">
        <w:rPr>
          <w:rFonts w:ascii="Arial" w:hAnsi="Arial" w:cs="Arial"/>
          <w:b/>
          <w:sz w:val="24"/>
          <w:szCs w:val="24"/>
        </w:rPr>
        <w:t>WRITTEN REPLY</w:t>
      </w:r>
    </w:p>
    <w:p w:rsidR="009931A6" w:rsidRPr="001F05AA" w:rsidRDefault="009931A6" w:rsidP="001F05AA">
      <w:pPr>
        <w:jc w:val="both"/>
        <w:rPr>
          <w:rFonts w:ascii="Arial" w:hAnsi="Arial" w:cs="Arial"/>
          <w:b/>
          <w:sz w:val="24"/>
          <w:szCs w:val="24"/>
        </w:rPr>
      </w:pPr>
      <w:r w:rsidRPr="001F05AA">
        <w:rPr>
          <w:rFonts w:ascii="Arial" w:hAnsi="Arial" w:cs="Arial"/>
          <w:b/>
          <w:sz w:val="24"/>
          <w:szCs w:val="24"/>
        </w:rPr>
        <w:t>DATE OF PUBLICATION IN INTERNAL QUESTION PAPER: 15 April 2016.</w:t>
      </w:r>
    </w:p>
    <w:p w:rsidR="009931A6" w:rsidRPr="001F05AA" w:rsidRDefault="009931A6" w:rsidP="001F05AA">
      <w:pPr>
        <w:jc w:val="both"/>
        <w:rPr>
          <w:rFonts w:ascii="Arial" w:hAnsi="Arial" w:cs="Arial"/>
          <w:b/>
          <w:sz w:val="24"/>
          <w:szCs w:val="24"/>
        </w:rPr>
      </w:pPr>
      <w:r w:rsidRPr="001F05AA">
        <w:rPr>
          <w:rFonts w:ascii="Arial" w:hAnsi="Arial" w:cs="Arial"/>
          <w:b/>
          <w:sz w:val="24"/>
          <w:szCs w:val="24"/>
        </w:rPr>
        <w:t>(INTERNAL QUESTION PAPER No 11- 2016)</w:t>
      </w:r>
    </w:p>
    <w:p w:rsidR="009931A6" w:rsidRPr="001F05AA" w:rsidRDefault="009931A6" w:rsidP="001F05AA">
      <w:pPr>
        <w:jc w:val="both"/>
        <w:rPr>
          <w:rFonts w:ascii="Arial" w:hAnsi="Arial" w:cs="Arial"/>
          <w:sz w:val="24"/>
          <w:szCs w:val="24"/>
        </w:rPr>
      </w:pPr>
    </w:p>
    <w:p w:rsidR="009931A6" w:rsidRPr="001F05AA" w:rsidRDefault="009931A6" w:rsidP="001F05AA">
      <w:pPr>
        <w:jc w:val="both"/>
        <w:rPr>
          <w:rFonts w:ascii="Arial" w:hAnsi="Arial" w:cs="Arial"/>
          <w:b/>
          <w:sz w:val="24"/>
          <w:szCs w:val="24"/>
        </w:rPr>
      </w:pPr>
      <w:r w:rsidRPr="001F05AA">
        <w:rPr>
          <w:rFonts w:ascii="Arial" w:hAnsi="Arial" w:cs="Arial"/>
          <w:b/>
          <w:sz w:val="24"/>
          <w:szCs w:val="24"/>
          <w:lang w:val="en-GB"/>
        </w:rPr>
        <w:t xml:space="preserve">Dr G A Grootboom </w:t>
      </w:r>
      <w:r w:rsidRPr="001F05AA">
        <w:rPr>
          <w:rFonts w:ascii="Arial" w:hAnsi="Arial" w:cs="Arial"/>
          <w:b/>
          <w:sz w:val="24"/>
          <w:szCs w:val="24"/>
        </w:rPr>
        <w:t>(DA) to ask the Minister of Arts and Culture: With regards to the smooth running of the national film and video foundation, what steps have been taken to get the vacant position of chief executive officer at the foundation filled?</w:t>
      </w:r>
    </w:p>
    <w:p w:rsidR="009931A6" w:rsidRPr="001F05AA" w:rsidRDefault="009931A6" w:rsidP="001F05AA">
      <w:pPr>
        <w:jc w:val="both"/>
        <w:rPr>
          <w:rFonts w:ascii="Arial" w:hAnsi="Arial" w:cs="Arial"/>
          <w:sz w:val="24"/>
          <w:szCs w:val="24"/>
          <w:lang w:val="en-GB"/>
        </w:rPr>
      </w:pPr>
    </w:p>
    <w:p w:rsidR="009931A6" w:rsidRPr="001F05AA" w:rsidRDefault="009931A6" w:rsidP="001F05AA">
      <w:pPr>
        <w:jc w:val="both"/>
        <w:rPr>
          <w:rFonts w:ascii="Arial" w:hAnsi="Arial" w:cs="Arial"/>
          <w:b/>
          <w:sz w:val="24"/>
          <w:szCs w:val="24"/>
        </w:rPr>
      </w:pPr>
      <w:r w:rsidRPr="001F05AA">
        <w:rPr>
          <w:rFonts w:ascii="Arial" w:hAnsi="Arial" w:cs="Arial"/>
          <w:b/>
          <w:sz w:val="24"/>
          <w:szCs w:val="24"/>
        </w:rPr>
        <w:t>REPLY:</w:t>
      </w:r>
    </w:p>
    <w:p w:rsidR="009931A6" w:rsidRPr="001F05AA" w:rsidRDefault="009931A6" w:rsidP="001F05AA">
      <w:pPr>
        <w:jc w:val="both"/>
        <w:rPr>
          <w:rFonts w:ascii="Arial" w:hAnsi="Arial" w:cs="Arial"/>
          <w:sz w:val="24"/>
          <w:szCs w:val="24"/>
        </w:rPr>
      </w:pPr>
      <w:r w:rsidRPr="001F05AA">
        <w:rPr>
          <w:rFonts w:ascii="Arial" w:hAnsi="Arial" w:cs="Arial"/>
          <w:sz w:val="24"/>
          <w:szCs w:val="24"/>
          <w:lang w:val="en-GB"/>
        </w:rPr>
        <w:t>The contract of the Chief Executive Officer of the National Film and Video Foundation (Ms Zama Mkosi) expired in March 2016. The Council of the NFVF resolved to reappoint Ms Mkosi as the CEO of the NFVF for another period of 5 years as provided for in section 13(3) of the NFVF Act. The decision to reappoint Ms Mkosi was informed by her good performance record whilst at the helm of the NFVF, including obtaining successive clean audits for the institution. Her new contract is effective from 1 April 2016 to 30 April 2021</w:t>
      </w:r>
    </w:p>
    <w:sectPr w:rsidR="009931A6" w:rsidRPr="001F05AA" w:rsidSect="008143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5AA"/>
    <w:rsid w:val="001F05AA"/>
    <w:rsid w:val="005A5E06"/>
    <w:rsid w:val="00692829"/>
    <w:rsid w:val="00814374"/>
    <w:rsid w:val="009931A6"/>
    <w:rsid w:val="00CE6A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74"/>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140</Words>
  <Characters>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Simion Nkanunu</dc:creator>
  <cp:keywords/>
  <dc:description/>
  <cp:lastModifiedBy>schuene</cp:lastModifiedBy>
  <cp:revision>2</cp:revision>
  <dcterms:created xsi:type="dcterms:W3CDTF">2016-04-25T06:44:00Z</dcterms:created>
  <dcterms:modified xsi:type="dcterms:W3CDTF">2016-04-25T06:44:00Z</dcterms:modified>
</cp:coreProperties>
</file>