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14" w:rsidRPr="00E23414" w:rsidRDefault="00E23414" w:rsidP="00E23414">
      <w:pPr>
        <w:spacing w:after="316"/>
        <w:ind w:left="3600"/>
        <w:rPr>
          <w:rFonts w:ascii="Times New Roman" w:eastAsia="Times New Roman" w:hAnsi="Times New Roman" w:cs="Times New Roman"/>
          <w:color w:val="000000"/>
          <w:sz w:val="24"/>
        </w:rPr>
      </w:pPr>
      <w:r w:rsidRPr="00E23414">
        <w:rPr>
          <w:rFonts w:ascii="Times New Roman" w:eastAsia="Times New Roman" w:hAnsi="Times New Roman" w:cs="Times New Roman"/>
          <w:noProof/>
          <w:color w:val="000000"/>
          <w:sz w:val="24"/>
          <w:lang w:val="en-ZA" w:eastAsia="en-ZA"/>
        </w:rPr>
        <w:drawing>
          <wp:inline distT="0" distB="0" distL="0" distR="0">
            <wp:extent cx="1152144" cy="1353312"/>
            <wp:effectExtent l="0" t="0" r="0" b="0"/>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5" cstate="print"/>
                    <a:stretch>
                      <a:fillRect/>
                    </a:stretch>
                  </pic:blipFill>
                  <pic:spPr>
                    <a:xfrm>
                      <a:off x="0" y="0"/>
                      <a:ext cx="1152144" cy="1353312"/>
                    </a:xfrm>
                    <a:prstGeom prst="rect">
                      <a:avLst/>
                    </a:prstGeom>
                  </pic:spPr>
                </pic:pic>
              </a:graphicData>
            </a:graphic>
          </wp:inline>
        </w:drawing>
      </w:r>
    </w:p>
    <w:p w:rsidR="00E23414" w:rsidRPr="00E23414" w:rsidRDefault="00E23414" w:rsidP="00E23414">
      <w:pPr>
        <w:spacing w:after="0"/>
        <w:ind w:left="29"/>
        <w:jc w:val="center"/>
        <w:rPr>
          <w:rFonts w:ascii="Times New Roman" w:eastAsia="Times New Roman" w:hAnsi="Times New Roman" w:cs="Times New Roman"/>
          <w:color w:val="000000"/>
          <w:sz w:val="24"/>
        </w:rPr>
      </w:pPr>
      <w:r w:rsidRPr="00E23414">
        <w:rPr>
          <w:rFonts w:ascii="Calibri" w:eastAsia="Calibri" w:hAnsi="Calibri" w:cs="Calibri"/>
          <w:color w:val="000000"/>
          <w:sz w:val="28"/>
        </w:rPr>
        <w:t>MINISTER IN THE PRESIDENCY: REPUBLIC OF SOUTH AFRICA</w:t>
      </w:r>
    </w:p>
    <w:p w:rsidR="00E23414" w:rsidRPr="00E23414" w:rsidRDefault="00E23414" w:rsidP="00E23414">
      <w:pPr>
        <w:spacing w:after="2" w:line="255" w:lineRule="auto"/>
        <w:ind w:left="1888" w:hanging="1529"/>
        <w:rPr>
          <w:rFonts w:ascii="Times New Roman" w:eastAsia="Times New Roman" w:hAnsi="Times New Roman" w:cs="Times New Roman"/>
          <w:color w:val="000000"/>
          <w:sz w:val="24"/>
        </w:rPr>
      </w:pPr>
      <w:r w:rsidRPr="00E23414">
        <w:rPr>
          <w:rFonts w:ascii="Calibri" w:eastAsia="Calibri" w:hAnsi="Calibri" w:cs="Calibri"/>
          <w:color w:val="000000"/>
          <w:sz w:val="24"/>
        </w:rPr>
        <w:t xml:space="preserve">Private Bag X 1000, Pretoria, 0001, Union Buildings, Government Avenue, PRETORIA Tel: (012) 300 5200, Website: </w:t>
      </w:r>
      <w:r w:rsidRPr="00E23414">
        <w:rPr>
          <w:rFonts w:ascii="Calibri" w:eastAsia="Calibri" w:hAnsi="Calibri" w:cs="Calibri"/>
          <w:color w:val="000000"/>
          <w:sz w:val="24"/>
          <w:u w:val="single" w:color="000000"/>
        </w:rPr>
        <w:t>www.thepresidency.gov.za</w:t>
      </w:r>
    </w:p>
    <w:p w:rsidR="00E23414" w:rsidRPr="00E23414" w:rsidRDefault="00D92218" w:rsidP="00E23414">
      <w:pPr>
        <w:spacing w:after="292"/>
        <w:ind w:left="281" w:right="-14"/>
        <w:rPr>
          <w:rFonts w:ascii="Times New Roman" w:eastAsia="Times New Roman" w:hAnsi="Times New Roman" w:cs="Times New Roman"/>
          <w:color w:val="000000"/>
          <w:sz w:val="24"/>
        </w:rPr>
      </w:pPr>
      <w:r w:rsidRPr="00D92218">
        <w:rPr>
          <w:rFonts w:ascii="Calibri" w:eastAsia="Calibri" w:hAnsi="Calibri" w:cs="Calibri"/>
          <w:noProof/>
          <w:color w:val="000000"/>
        </w:rPr>
      </w:r>
      <w:r w:rsidR="00217F30" w:rsidRPr="00D92218">
        <w:rPr>
          <w:rFonts w:ascii="Calibri" w:eastAsia="Calibri" w:hAnsi="Calibri" w:cs="Calibri"/>
          <w:noProof/>
          <w:color w:val="000000"/>
        </w:rPr>
        <w:pict>
          <v:group id="Group 7544" o:spid="_x0000_s1026" style="width:435.95pt;height:.7pt;mso-position-horizontal-relative:char;mso-position-vertical-relative:line" coordsize="55366,91">
            <v:shape id="Shape 7543" o:spid="_x0000_s1027" style="position:absolute;width:55366;height:91;visibility:visible" coordsize="55366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" adj="0,,0" path="m,4572r5536692,e" filled="f" strokeweight=".72pt">
              <v:stroke miterlimit="1" joinstyle="miter"/>
              <v:formulas/>
              <v:path arrowok="t" o:connecttype="segments" textboxrect="0,0,5536692,9144"/>
            </v:shape>
            <w10:wrap type="none"/>
            <w10:anchorlock/>
          </v:group>
        </w:pict>
      </w:r>
    </w:p>
    <w:p w:rsidR="00E23414" w:rsidRPr="00E23414" w:rsidRDefault="00E23414" w:rsidP="00E23414">
      <w:pPr>
        <w:keepNext/>
        <w:keepLines/>
        <w:spacing w:after="0"/>
        <w:ind w:right="410"/>
        <w:jc w:val="center"/>
        <w:outlineLvl w:val="0"/>
        <w:rPr>
          <w:rFonts w:ascii="Arial" w:eastAsia="Calibri" w:hAnsi="Arial" w:cs="Arial"/>
          <w:b/>
          <w:color w:val="000000"/>
          <w:sz w:val="24"/>
          <w:szCs w:val="24"/>
        </w:rPr>
      </w:pPr>
      <w:r w:rsidRPr="00E23414">
        <w:rPr>
          <w:rFonts w:ascii="Arial" w:eastAsia="Calibri" w:hAnsi="Arial" w:cs="Arial"/>
          <w:b/>
          <w:color w:val="000000"/>
          <w:sz w:val="24"/>
          <w:szCs w:val="24"/>
        </w:rPr>
        <w:t>NATIONAL ASSEMBLY</w:t>
      </w:r>
    </w:p>
    <w:p w:rsidR="00E23414" w:rsidRPr="00E23414" w:rsidRDefault="00E23414" w:rsidP="00E23414">
      <w:pPr>
        <w:spacing w:after="2" w:line="255" w:lineRule="auto"/>
        <w:ind w:left="2225"/>
        <w:rPr>
          <w:rFonts w:ascii="Arial" w:eastAsia="Times New Roman" w:hAnsi="Arial" w:cs="Arial"/>
          <w:b/>
          <w:color w:val="000000"/>
          <w:sz w:val="24"/>
          <w:szCs w:val="24"/>
        </w:rPr>
      </w:pPr>
      <w:r w:rsidRPr="00E23414">
        <w:rPr>
          <w:rFonts w:ascii="Arial" w:eastAsia="Calibri" w:hAnsi="Arial" w:cs="Arial"/>
          <w:b/>
          <w:color w:val="000000"/>
          <w:sz w:val="24"/>
          <w:szCs w:val="24"/>
        </w:rPr>
        <w:t>WRITTEN QUESTION FOR WRITTEN REPLY</w:t>
      </w:r>
    </w:p>
    <w:p w:rsidR="00E23414" w:rsidRPr="00E23414" w:rsidRDefault="00E23414" w:rsidP="00E23414">
      <w:pPr>
        <w:spacing w:after="0" w:line="265" w:lineRule="auto"/>
        <w:ind w:left="60" w:hanging="10"/>
        <w:jc w:val="center"/>
        <w:rPr>
          <w:rFonts w:ascii="Arial" w:eastAsia="Times New Roman" w:hAnsi="Arial" w:cs="Arial"/>
          <w:b/>
          <w:color w:val="000000"/>
          <w:sz w:val="24"/>
          <w:szCs w:val="24"/>
        </w:rPr>
      </w:pPr>
      <w:r w:rsidRPr="00E23414">
        <w:rPr>
          <w:rFonts w:ascii="Arial" w:eastAsia="Calibri" w:hAnsi="Arial" w:cs="Arial"/>
          <w:b/>
          <w:color w:val="000000"/>
          <w:sz w:val="24"/>
          <w:szCs w:val="24"/>
        </w:rPr>
        <w:t>• QUESTION NUMBER: 1101</w:t>
      </w:r>
    </w:p>
    <w:p w:rsidR="00E23414" w:rsidRPr="00E23414" w:rsidRDefault="00E23414" w:rsidP="00E23414">
      <w:pPr>
        <w:spacing w:after="538" w:line="265" w:lineRule="auto"/>
        <w:ind w:left="60" w:right="475" w:hanging="10"/>
        <w:jc w:val="center"/>
        <w:rPr>
          <w:rFonts w:ascii="Arial" w:eastAsia="Times New Roman" w:hAnsi="Arial" w:cs="Arial"/>
          <w:b/>
          <w:color w:val="000000"/>
          <w:sz w:val="24"/>
          <w:szCs w:val="24"/>
        </w:rPr>
      </w:pPr>
      <w:r w:rsidRPr="00E23414">
        <w:rPr>
          <w:rFonts w:ascii="Arial" w:eastAsia="Calibri" w:hAnsi="Arial" w:cs="Arial"/>
          <w:b/>
          <w:color w:val="000000"/>
          <w:sz w:val="24"/>
          <w:szCs w:val="24"/>
        </w:rPr>
        <w:t>DATE OF PUBLICATIONS: 29 April 2022</w:t>
      </w:r>
    </w:p>
    <w:p w:rsidR="00E23414" w:rsidRPr="00E23414" w:rsidRDefault="00E23414" w:rsidP="00E23414">
      <w:pPr>
        <w:spacing w:after="297" w:line="360" w:lineRule="auto"/>
        <w:ind w:left="715" w:right="7" w:hanging="687"/>
        <w:jc w:val="both"/>
        <w:rPr>
          <w:rFonts w:ascii="Arial" w:eastAsia="Times New Roman" w:hAnsi="Arial" w:cs="Arial"/>
          <w:color w:val="000000"/>
          <w:sz w:val="24"/>
          <w:szCs w:val="24"/>
        </w:rPr>
      </w:pPr>
      <w:r w:rsidRPr="00E23414">
        <w:rPr>
          <w:rFonts w:ascii="Arial" w:eastAsia="Times New Roman" w:hAnsi="Arial" w:cs="Arial"/>
          <w:color w:val="000000"/>
          <w:sz w:val="24"/>
          <w:szCs w:val="24"/>
        </w:rPr>
        <w:t xml:space="preserve">1101. Dr. M. M. </w:t>
      </w:r>
      <w:proofErr w:type="spellStart"/>
      <w:r w:rsidRPr="00E23414">
        <w:rPr>
          <w:rFonts w:ascii="Arial" w:eastAsia="Times New Roman" w:hAnsi="Arial" w:cs="Arial"/>
          <w:color w:val="000000"/>
          <w:sz w:val="24"/>
          <w:szCs w:val="24"/>
        </w:rPr>
        <w:t>Gondwe</w:t>
      </w:r>
      <w:proofErr w:type="spellEnd"/>
      <w:r w:rsidRPr="00E23414">
        <w:rPr>
          <w:rFonts w:ascii="Arial" w:eastAsia="Times New Roman" w:hAnsi="Arial" w:cs="Arial"/>
          <w:color w:val="000000"/>
          <w:sz w:val="24"/>
          <w:szCs w:val="24"/>
        </w:rPr>
        <w:t xml:space="preserve"> (DA) to ask the Minister in The Presidency: [Interdepartmental transfer from Public Service and Administration with effect 29 April 2022]</w:t>
      </w:r>
    </w:p>
    <w:p w:rsidR="00E23414" w:rsidRPr="00E23414" w:rsidRDefault="00E23414" w:rsidP="00E23414">
      <w:pPr>
        <w:spacing w:after="0" w:line="360" w:lineRule="auto"/>
        <w:ind w:left="727" w:right="331" w:firstLine="4"/>
        <w:jc w:val="both"/>
        <w:rPr>
          <w:rFonts w:ascii="Arial" w:eastAsia="Times New Roman" w:hAnsi="Arial" w:cs="Arial"/>
          <w:color w:val="000000"/>
          <w:sz w:val="24"/>
          <w:szCs w:val="24"/>
        </w:rPr>
      </w:pPr>
      <w:r w:rsidRPr="00E23414">
        <w:rPr>
          <w:rFonts w:ascii="Arial" w:eastAsia="Times New Roman" w:hAnsi="Arial" w:cs="Arial"/>
          <w:color w:val="000000"/>
          <w:sz w:val="24"/>
          <w:szCs w:val="24"/>
        </w:rPr>
        <w:t>Whether he has found that there is any linkage between the performance of heads of department and the relevant departments that they are responsible for; if not, what is the position in this regard; if so, what are the relevant details?</w:t>
      </w:r>
    </w:p>
    <w:p w:rsidR="00E23414" w:rsidRPr="00E23414" w:rsidRDefault="00E23414" w:rsidP="00E23414">
      <w:pPr>
        <w:spacing w:after="297" w:line="360" w:lineRule="auto"/>
        <w:ind w:left="727"/>
        <w:rPr>
          <w:rFonts w:ascii="Arial" w:eastAsia="Times New Roman" w:hAnsi="Arial" w:cs="Arial"/>
          <w:color w:val="000000"/>
          <w:sz w:val="24"/>
          <w:szCs w:val="24"/>
        </w:rPr>
      </w:pPr>
      <w:r w:rsidRPr="00E23414">
        <w:rPr>
          <w:rFonts w:ascii="Arial" w:eastAsia="Times New Roman" w:hAnsi="Arial" w:cs="Arial"/>
          <w:color w:val="000000"/>
          <w:sz w:val="24"/>
          <w:szCs w:val="24"/>
        </w:rPr>
        <w:t>NW1353E</w:t>
      </w:r>
    </w:p>
    <w:p w:rsidR="00E23414" w:rsidRPr="00E23414" w:rsidRDefault="00E23414" w:rsidP="00E23414">
      <w:pPr>
        <w:spacing w:after="433" w:line="226" w:lineRule="auto"/>
        <w:ind w:left="28" w:right="7"/>
        <w:jc w:val="both"/>
        <w:rPr>
          <w:rFonts w:ascii="Arial" w:eastAsia="Times New Roman" w:hAnsi="Arial" w:cs="Arial"/>
          <w:color w:val="000000"/>
          <w:sz w:val="24"/>
          <w:szCs w:val="24"/>
        </w:rPr>
      </w:pPr>
      <w:r w:rsidRPr="00E23414">
        <w:rPr>
          <w:rFonts w:ascii="Arial" w:eastAsia="Times New Roman" w:hAnsi="Arial" w:cs="Arial"/>
          <w:color w:val="000000"/>
          <w:sz w:val="24"/>
          <w:szCs w:val="24"/>
        </w:rPr>
        <w:t>REPLY:</w:t>
      </w:r>
    </w:p>
    <w:p w:rsidR="00D94003" w:rsidRDefault="00E23414" w:rsidP="004C1546">
      <w:pPr>
        <w:spacing w:after="312" w:line="360" w:lineRule="auto"/>
        <w:ind w:left="6" w:right="6" w:firstLine="6"/>
        <w:contextualSpacing/>
        <w:jc w:val="both"/>
        <w:rPr>
          <w:rFonts w:ascii="Arial" w:eastAsia="Calibri" w:hAnsi="Arial" w:cs="Arial"/>
          <w:color w:val="000000"/>
          <w:sz w:val="24"/>
          <w:szCs w:val="24"/>
        </w:rPr>
      </w:pPr>
      <w:r w:rsidRPr="00E23414">
        <w:rPr>
          <w:rFonts w:ascii="Arial" w:eastAsia="Times New Roman" w:hAnsi="Arial" w:cs="Arial"/>
          <w:noProof/>
          <w:color w:val="000000"/>
          <w:sz w:val="24"/>
          <w:szCs w:val="24"/>
          <w:lang w:val="en-ZA" w:eastAsia="en-ZA"/>
        </w:rPr>
        <w:drawing>
          <wp:anchor distT="0" distB="0" distL="114300" distR="114300" simplePos="0" relativeHeight="251659264" behindDoc="0" locked="0" layoutInCell="1" allowOverlap="0">
            <wp:simplePos x="0" y="0"/>
            <wp:positionH relativeFrom="page">
              <wp:posOffset>882396</wp:posOffset>
            </wp:positionH>
            <wp:positionV relativeFrom="page">
              <wp:posOffset>9665208</wp:posOffset>
            </wp:positionV>
            <wp:extent cx="4572" cy="4572"/>
            <wp:effectExtent l="0" t="0" r="0" b="0"/>
            <wp:wrapSquare wrapText="bothSides"/>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6"/>
                    <a:stretch>
                      <a:fillRect/>
                    </a:stretch>
                  </pic:blipFill>
                  <pic:spPr>
                    <a:xfrm>
                      <a:off x="0" y="0"/>
                      <a:ext cx="4572" cy="4572"/>
                    </a:xfrm>
                    <a:prstGeom prst="rect">
                      <a:avLst/>
                    </a:prstGeom>
                  </pic:spPr>
                </pic:pic>
              </a:graphicData>
            </a:graphic>
          </wp:anchor>
        </w:drawing>
      </w:r>
      <w:r w:rsidRPr="00E23414">
        <w:rPr>
          <w:rFonts w:ascii="Arial" w:eastAsia="Times New Roman" w:hAnsi="Arial" w:cs="Arial"/>
          <w:color w:val="000000"/>
          <w:sz w:val="24"/>
          <w:szCs w:val="24"/>
        </w:rPr>
        <w:t>The Guidelines for the Heads of Department (</w:t>
      </w:r>
      <w:proofErr w:type="spellStart"/>
      <w:r w:rsidRPr="00E23414">
        <w:rPr>
          <w:rFonts w:ascii="Arial" w:eastAsia="Times New Roman" w:hAnsi="Arial" w:cs="Arial"/>
          <w:color w:val="000000"/>
          <w:sz w:val="24"/>
          <w:szCs w:val="24"/>
        </w:rPr>
        <w:t>H</w:t>
      </w:r>
      <w:r w:rsidR="00CB506C">
        <w:rPr>
          <w:rFonts w:ascii="Arial" w:eastAsia="Times New Roman" w:hAnsi="Arial" w:cs="Arial"/>
          <w:color w:val="000000"/>
          <w:sz w:val="24"/>
          <w:szCs w:val="24"/>
        </w:rPr>
        <w:t>o</w:t>
      </w:r>
      <w:r w:rsidRPr="00E23414">
        <w:rPr>
          <w:rFonts w:ascii="Arial" w:eastAsia="Times New Roman" w:hAnsi="Arial" w:cs="Arial"/>
          <w:color w:val="000000"/>
          <w:sz w:val="24"/>
          <w:szCs w:val="24"/>
        </w:rPr>
        <w:t>D</w:t>
      </w:r>
      <w:r w:rsidR="00CB506C">
        <w:rPr>
          <w:rFonts w:ascii="Arial" w:eastAsia="Times New Roman" w:hAnsi="Arial" w:cs="Arial"/>
          <w:color w:val="000000"/>
          <w:sz w:val="24"/>
          <w:szCs w:val="24"/>
        </w:rPr>
        <w:t>s</w:t>
      </w:r>
      <w:proofErr w:type="spellEnd"/>
      <w:r w:rsidRPr="00E23414">
        <w:rPr>
          <w:rFonts w:ascii="Arial" w:eastAsia="Times New Roman" w:hAnsi="Arial" w:cs="Arial"/>
          <w:color w:val="000000"/>
          <w:sz w:val="24"/>
          <w:szCs w:val="24"/>
        </w:rPr>
        <w:t xml:space="preserve">) Performance Management and Development System (PMDS), were developed by the Department of Planning, Monitoring, and Evaluation </w:t>
      </w:r>
      <w:r w:rsidR="00CA2215">
        <w:rPr>
          <w:rFonts w:ascii="Arial" w:eastAsia="Times New Roman" w:hAnsi="Arial" w:cs="Arial"/>
          <w:color w:val="000000"/>
          <w:sz w:val="24"/>
          <w:szCs w:val="24"/>
        </w:rPr>
        <w:t xml:space="preserve">(DPME) </w:t>
      </w:r>
      <w:r w:rsidRPr="00E23414">
        <w:rPr>
          <w:rFonts w:ascii="Arial" w:eastAsia="Times New Roman" w:hAnsi="Arial" w:cs="Arial"/>
          <w:color w:val="000000"/>
          <w:sz w:val="24"/>
          <w:szCs w:val="24"/>
        </w:rPr>
        <w:t xml:space="preserve">and were linked to the </w:t>
      </w:r>
      <w:proofErr w:type="spellStart"/>
      <w:r w:rsidRPr="00E23414">
        <w:rPr>
          <w:rFonts w:ascii="Arial" w:eastAsia="Times New Roman" w:hAnsi="Arial" w:cs="Arial"/>
          <w:color w:val="000000"/>
          <w:sz w:val="24"/>
          <w:szCs w:val="24"/>
        </w:rPr>
        <w:t>H</w:t>
      </w:r>
      <w:r w:rsidR="00CB506C">
        <w:rPr>
          <w:rFonts w:ascii="Arial" w:eastAsia="Times New Roman" w:hAnsi="Arial" w:cs="Arial"/>
          <w:color w:val="000000"/>
          <w:sz w:val="24"/>
          <w:szCs w:val="24"/>
        </w:rPr>
        <w:t>o</w:t>
      </w:r>
      <w:r w:rsidRPr="00E23414">
        <w:rPr>
          <w:rFonts w:ascii="Arial" w:eastAsia="Times New Roman" w:hAnsi="Arial" w:cs="Arial"/>
          <w:color w:val="000000"/>
          <w:sz w:val="24"/>
          <w:szCs w:val="24"/>
        </w:rPr>
        <w:t>D</w:t>
      </w:r>
      <w:proofErr w:type="spellEnd"/>
      <w:r w:rsidRPr="00E23414">
        <w:rPr>
          <w:rFonts w:ascii="Arial" w:eastAsia="Times New Roman" w:hAnsi="Arial" w:cs="Arial"/>
          <w:color w:val="000000"/>
          <w:sz w:val="24"/>
          <w:szCs w:val="24"/>
        </w:rPr>
        <w:t xml:space="preserve"> PMDS Directive which was developed by the Department of Public Service and Administration (DPSA). The Directive requires all Directors-General</w:t>
      </w:r>
      <w:r w:rsidR="00CA2215">
        <w:rPr>
          <w:rFonts w:ascii="Arial" w:eastAsia="Times New Roman" w:hAnsi="Arial" w:cs="Arial"/>
          <w:color w:val="000000"/>
          <w:sz w:val="24"/>
          <w:szCs w:val="24"/>
        </w:rPr>
        <w:t xml:space="preserve"> (DGs)</w:t>
      </w:r>
      <w:r w:rsidRPr="00E23414">
        <w:rPr>
          <w:rFonts w:ascii="Arial" w:eastAsia="Times New Roman" w:hAnsi="Arial" w:cs="Arial"/>
          <w:color w:val="000000"/>
          <w:sz w:val="24"/>
          <w:szCs w:val="24"/>
        </w:rPr>
        <w:t xml:space="preserve"> </w:t>
      </w:r>
      <w:r w:rsidR="00A1102E">
        <w:rPr>
          <w:rFonts w:ascii="Arial" w:eastAsia="Times New Roman" w:hAnsi="Arial" w:cs="Arial"/>
          <w:color w:val="000000"/>
          <w:sz w:val="24"/>
          <w:szCs w:val="24"/>
        </w:rPr>
        <w:t xml:space="preserve">in national departments </w:t>
      </w:r>
      <w:r w:rsidRPr="00E23414">
        <w:rPr>
          <w:rFonts w:ascii="Arial" w:eastAsia="Times New Roman" w:hAnsi="Arial" w:cs="Arial"/>
          <w:color w:val="000000"/>
          <w:sz w:val="24"/>
          <w:szCs w:val="24"/>
        </w:rPr>
        <w:t xml:space="preserve">and </w:t>
      </w:r>
      <w:proofErr w:type="spellStart"/>
      <w:r w:rsidRPr="00E23414">
        <w:rPr>
          <w:rFonts w:ascii="Arial" w:eastAsia="Times New Roman" w:hAnsi="Arial" w:cs="Arial"/>
          <w:color w:val="000000"/>
          <w:sz w:val="24"/>
          <w:szCs w:val="24"/>
        </w:rPr>
        <w:t>HoDs</w:t>
      </w:r>
      <w:proofErr w:type="spellEnd"/>
      <w:r w:rsidRPr="00E23414">
        <w:rPr>
          <w:rFonts w:ascii="Arial" w:eastAsia="Times New Roman" w:hAnsi="Arial" w:cs="Arial"/>
          <w:color w:val="000000"/>
          <w:sz w:val="24"/>
          <w:szCs w:val="24"/>
        </w:rPr>
        <w:t xml:space="preserve"> in provincial departments to enter into Performance Agreements with their Executive Authorities. The </w:t>
      </w:r>
      <w:proofErr w:type="spellStart"/>
      <w:r w:rsidRPr="00E23414">
        <w:rPr>
          <w:rFonts w:ascii="Arial" w:eastAsia="Times New Roman" w:hAnsi="Arial" w:cs="Arial"/>
          <w:color w:val="000000"/>
          <w:sz w:val="24"/>
          <w:szCs w:val="24"/>
        </w:rPr>
        <w:t>H</w:t>
      </w:r>
      <w:r w:rsidR="00CB506C">
        <w:rPr>
          <w:rFonts w:ascii="Arial" w:eastAsia="Times New Roman" w:hAnsi="Arial" w:cs="Arial"/>
          <w:color w:val="000000"/>
          <w:sz w:val="24"/>
          <w:szCs w:val="24"/>
        </w:rPr>
        <w:t>o</w:t>
      </w:r>
      <w:r w:rsidRPr="00E23414">
        <w:rPr>
          <w:rFonts w:ascii="Arial" w:eastAsia="Times New Roman" w:hAnsi="Arial" w:cs="Arial"/>
          <w:color w:val="000000"/>
          <w:sz w:val="24"/>
          <w:szCs w:val="24"/>
        </w:rPr>
        <w:t>D</w:t>
      </w:r>
      <w:proofErr w:type="spellEnd"/>
      <w:r w:rsidRPr="00E23414">
        <w:rPr>
          <w:rFonts w:ascii="Arial" w:eastAsia="Times New Roman" w:hAnsi="Arial" w:cs="Arial"/>
          <w:color w:val="000000"/>
          <w:sz w:val="24"/>
          <w:szCs w:val="24"/>
        </w:rPr>
        <w:t xml:space="preserve"> PMDS processes align individual performance (40%) with </w:t>
      </w:r>
      <w:proofErr w:type="spellStart"/>
      <w:r w:rsidRPr="00E23414">
        <w:rPr>
          <w:rFonts w:ascii="Arial" w:eastAsia="Times New Roman" w:hAnsi="Arial" w:cs="Arial"/>
          <w:color w:val="000000"/>
          <w:sz w:val="24"/>
          <w:szCs w:val="24"/>
        </w:rPr>
        <w:lastRenderedPageBreak/>
        <w:t>organi</w:t>
      </w:r>
      <w:r w:rsidR="00CA2215">
        <w:rPr>
          <w:rFonts w:ascii="Arial" w:eastAsia="Times New Roman" w:hAnsi="Arial" w:cs="Arial"/>
          <w:color w:val="000000"/>
          <w:sz w:val="24"/>
          <w:szCs w:val="24"/>
        </w:rPr>
        <w:t>s</w:t>
      </w:r>
      <w:r w:rsidRPr="00E23414">
        <w:rPr>
          <w:rFonts w:ascii="Arial" w:eastAsia="Times New Roman" w:hAnsi="Arial" w:cs="Arial"/>
          <w:color w:val="000000"/>
          <w:sz w:val="24"/>
          <w:szCs w:val="24"/>
        </w:rPr>
        <w:t>ational</w:t>
      </w:r>
      <w:proofErr w:type="spellEnd"/>
      <w:r w:rsidRPr="00E23414">
        <w:rPr>
          <w:rFonts w:ascii="Arial" w:eastAsia="Times New Roman" w:hAnsi="Arial" w:cs="Arial"/>
          <w:color w:val="000000"/>
          <w:sz w:val="24"/>
          <w:szCs w:val="24"/>
        </w:rPr>
        <w:t xml:space="preserve"> performance (40%) which are Annual Performance Plans, Auditor-General findings, and Key Government Focus Areas (KGFAs). The KGFAs address areas of Supply Chain, Diversity and Transformation, Integrated Governance, Regional and International Integration as well as Minimum Information Security Standards (MISS).  </w:t>
      </w:r>
      <w:r w:rsidR="004C1546">
        <w:rPr>
          <w:rFonts w:ascii="Arial" w:eastAsia="Calibri" w:hAnsi="Arial" w:cs="Arial"/>
          <w:color w:val="000000"/>
          <w:sz w:val="24"/>
          <w:szCs w:val="24"/>
        </w:rPr>
        <w:t>Furthermore</w:t>
      </w:r>
      <w:r w:rsidR="00D94003" w:rsidRPr="00D94003">
        <w:rPr>
          <w:rFonts w:ascii="Arial" w:eastAsia="Calibri" w:hAnsi="Arial" w:cs="Arial"/>
          <w:color w:val="000000"/>
          <w:sz w:val="24"/>
          <w:szCs w:val="24"/>
        </w:rPr>
        <w:t xml:space="preserve">, a department's performance </w:t>
      </w:r>
      <w:r w:rsidR="00CA2215">
        <w:rPr>
          <w:rFonts w:ascii="Arial" w:eastAsia="Calibri" w:hAnsi="Arial" w:cs="Arial"/>
          <w:color w:val="000000"/>
          <w:sz w:val="24"/>
          <w:szCs w:val="24"/>
        </w:rPr>
        <w:t>accounts for</w:t>
      </w:r>
      <w:r w:rsidR="00D94003" w:rsidRPr="00D94003">
        <w:rPr>
          <w:rFonts w:ascii="Arial" w:eastAsia="Calibri" w:hAnsi="Arial" w:cs="Arial"/>
          <w:color w:val="000000"/>
          <w:sz w:val="24"/>
          <w:szCs w:val="24"/>
        </w:rPr>
        <w:t xml:space="preserve"> 60% of the assessments</w:t>
      </w:r>
      <w:r w:rsidR="004C1546">
        <w:rPr>
          <w:rFonts w:ascii="Arial" w:eastAsia="Calibri" w:hAnsi="Arial" w:cs="Arial"/>
          <w:color w:val="000000"/>
          <w:sz w:val="24"/>
          <w:szCs w:val="24"/>
        </w:rPr>
        <w:t xml:space="preserve"> of the </w:t>
      </w:r>
      <w:r w:rsidR="00CB506C">
        <w:rPr>
          <w:rFonts w:ascii="Arial" w:eastAsia="Calibri" w:hAnsi="Arial" w:cs="Arial"/>
          <w:color w:val="000000"/>
          <w:sz w:val="24"/>
          <w:szCs w:val="24"/>
        </w:rPr>
        <w:t>accounting officers</w:t>
      </w:r>
      <w:r w:rsidR="00D94003" w:rsidRPr="00D94003">
        <w:rPr>
          <w:rFonts w:ascii="Arial" w:eastAsia="Calibri" w:hAnsi="Arial" w:cs="Arial"/>
          <w:color w:val="000000"/>
          <w:sz w:val="24"/>
          <w:szCs w:val="24"/>
        </w:rPr>
        <w:t xml:space="preserve">, </w:t>
      </w:r>
      <w:r w:rsidR="004C1546">
        <w:rPr>
          <w:rFonts w:ascii="Arial" w:eastAsia="Calibri" w:hAnsi="Arial" w:cs="Arial"/>
          <w:color w:val="000000"/>
          <w:sz w:val="24"/>
          <w:szCs w:val="24"/>
        </w:rPr>
        <w:t>with the objective of ensuring</w:t>
      </w:r>
      <w:r w:rsidR="00D94003" w:rsidRPr="00D94003">
        <w:rPr>
          <w:rFonts w:ascii="Arial" w:eastAsia="Calibri" w:hAnsi="Arial" w:cs="Arial"/>
          <w:color w:val="000000"/>
          <w:sz w:val="24"/>
          <w:szCs w:val="24"/>
        </w:rPr>
        <w:t xml:space="preserve"> alignment between </w:t>
      </w:r>
      <w:r w:rsidR="004C1546">
        <w:rPr>
          <w:rFonts w:ascii="Arial" w:eastAsia="Calibri" w:hAnsi="Arial" w:cs="Arial"/>
          <w:color w:val="000000"/>
          <w:sz w:val="24"/>
          <w:szCs w:val="24"/>
        </w:rPr>
        <w:t>individual</w:t>
      </w:r>
      <w:r w:rsidR="00D94003" w:rsidRPr="00D94003">
        <w:rPr>
          <w:rFonts w:ascii="Arial" w:eastAsia="Calibri" w:hAnsi="Arial" w:cs="Arial"/>
          <w:color w:val="000000"/>
          <w:sz w:val="24"/>
          <w:szCs w:val="24"/>
        </w:rPr>
        <w:t xml:space="preserve"> performance </w:t>
      </w:r>
      <w:r w:rsidR="004C1546">
        <w:rPr>
          <w:rFonts w:ascii="Arial" w:eastAsia="Calibri" w:hAnsi="Arial" w:cs="Arial"/>
          <w:color w:val="000000"/>
          <w:sz w:val="24"/>
          <w:szCs w:val="24"/>
        </w:rPr>
        <w:t xml:space="preserve">and </w:t>
      </w:r>
      <w:r w:rsidR="00D94003" w:rsidRPr="00D94003">
        <w:rPr>
          <w:rFonts w:ascii="Arial" w:eastAsia="Calibri" w:hAnsi="Arial" w:cs="Arial"/>
          <w:color w:val="000000"/>
          <w:sz w:val="24"/>
          <w:szCs w:val="24"/>
        </w:rPr>
        <w:t>that of a department</w:t>
      </w:r>
      <w:r w:rsidR="00BE7C8E">
        <w:rPr>
          <w:rFonts w:ascii="Arial" w:eastAsia="Calibri" w:hAnsi="Arial" w:cs="Arial"/>
          <w:color w:val="000000"/>
          <w:sz w:val="24"/>
          <w:szCs w:val="24"/>
        </w:rPr>
        <w:t>.</w:t>
      </w:r>
      <w:r w:rsidR="00D94003" w:rsidRPr="00D94003">
        <w:rPr>
          <w:rFonts w:ascii="Arial" w:eastAsia="Calibri" w:hAnsi="Arial" w:cs="Arial"/>
          <w:color w:val="000000"/>
          <w:sz w:val="24"/>
          <w:szCs w:val="24"/>
        </w:rPr>
        <w:t xml:space="preserve"> </w:t>
      </w:r>
    </w:p>
    <w:p w:rsidR="004C1546" w:rsidRDefault="004C1546" w:rsidP="004C1546">
      <w:pPr>
        <w:spacing w:after="312" w:line="360" w:lineRule="auto"/>
        <w:ind w:left="6" w:right="6" w:firstLine="6"/>
        <w:contextualSpacing/>
        <w:jc w:val="both"/>
        <w:rPr>
          <w:rFonts w:ascii="Arial" w:eastAsia="Times New Roman" w:hAnsi="Arial" w:cs="Arial"/>
          <w:color w:val="000000"/>
          <w:sz w:val="24"/>
          <w:szCs w:val="24"/>
        </w:rPr>
      </w:pPr>
    </w:p>
    <w:p w:rsidR="00D94003" w:rsidRDefault="004C1546" w:rsidP="00C3042C">
      <w:pPr>
        <w:spacing w:after="312" w:line="360" w:lineRule="auto"/>
        <w:ind w:left="6" w:right="6" w:firstLine="6"/>
        <w:contextualSpacing/>
        <w:jc w:val="both"/>
        <w:rPr>
          <w:rFonts w:ascii="Arial" w:eastAsia="Times New Roman" w:hAnsi="Arial" w:cs="Arial"/>
          <w:color w:val="000000"/>
          <w:sz w:val="24"/>
          <w:szCs w:val="24"/>
        </w:rPr>
      </w:pPr>
      <w:r>
        <w:rPr>
          <w:rFonts w:ascii="Arial" w:eastAsia="Times New Roman" w:hAnsi="Arial" w:cs="Arial"/>
          <w:color w:val="000000"/>
          <w:sz w:val="24"/>
          <w:szCs w:val="24"/>
        </w:rPr>
        <w:t>The DPME has completed the assessment of departments through various reports such as the Biannual Reports</w:t>
      </w:r>
      <w:r w:rsidR="00CB506C">
        <w:rPr>
          <w:rFonts w:ascii="Arial" w:eastAsia="Times New Roman" w:hAnsi="Arial" w:cs="Arial"/>
          <w:color w:val="000000"/>
          <w:sz w:val="24"/>
          <w:szCs w:val="24"/>
        </w:rPr>
        <w:t>,</w:t>
      </w:r>
      <w:r>
        <w:rPr>
          <w:rFonts w:ascii="Arial" w:eastAsia="Times New Roman" w:hAnsi="Arial" w:cs="Arial"/>
          <w:color w:val="000000"/>
          <w:sz w:val="24"/>
          <w:szCs w:val="24"/>
        </w:rPr>
        <w:t xml:space="preserve"> but has not yet conducted an exercise to establish a direct link between the performance of </w:t>
      </w:r>
      <w:r w:rsidR="00CB506C">
        <w:rPr>
          <w:rFonts w:ascii="Arial" w:eastAsia="Times New Roman" w:hAnsi="Arial" w:cs="Arial"/>
          <w:color w:val="000000"/>
          <w:sz w:val="24"/>
          <w:szCs w:val="24"/>
        </w:rPr>
        <w:t>DGs</w:t>
      </w:r>
      <w:r>
        <w:rPr>
          <w:rFonts w:ascii="Arial" w:eastAsia="Times New Roman" w:hAnsi="Arial" w:cs="Arial"/>
          <w:color w:val="000000"/>
          <w:sz w:val="24"/>
          <w:szCs w:val="24"/>
        </w:rPr>
        <w:t xml:space="preserve"> to that of departments. </w:t>
      </w:r>
      <w:r w:rsidR="00CB506C">
        <w:rPr>
          <w:rFonts w:ascii="Arial" w:eastAsia="Times New Roman" w:hAnsi="Arial" w:cs="Arial"/>
          <w:color w:val="000000"/>
          <w:sz w:val="24"/>
          <w:szCs w:val="24"/>
        </w:rPr>
        <w:t xml:space="preserve">The department has identified the need to review the current </w:t>
      </w:r>
      <w:proofErr w:type="spellStart"/>
      <w:r w:rsidR="00CB506C">
        <w:rPr>
          <w:rFonts w:ascii="Arial" w:eastAsia="Times New Roman" w:hAnsi="Arial" w:cs="Arial"/>
          <w:color w:val="000000"/>
          <w:sz w:val="24"/>
          <w:szCs w:val="24"/>
        </w:rPr>
        <w:t>HoD</w:t>
      </w:r>
      <w:proofErr w:type="spellEnd"/>
      <w:r w:rsidR="00CB506C">
        <w:rPr>
          <w:rFonts w:ascii="Arial" w:eastAsia="Times New Roman" w:hAnsi="Arial" w:cs="Arial"/>
          <w:color w:val="000000"/>
          <w:sz w:val="24"/>
          <w:szCs w:val="24"/>
        </w:rPr>
        <w:t xml:space="preserve"> PMDS, to amongst others, ensure alignment between the PDMS of Ministers and that of DGs. The review will also need to focus on a significant shift towards outcomes based approach to planning, </w:t>
      </w:r>
      <w:proofErr w:type="spellStart"/>
      <w:r w:rsidR="00CB506C">
        <w:rPr>
          <w:rFonts w:ascii="Arial" w:eastAsia="Times New Roman" w:hAnsi="Arial" w:cs="Arial"/>
          <w:color w:val="000000"/>
          <w:sz w:val="24"/>
          <w:szCs w:val="24"/>
        </w:rPr>
        <w:t>monitoting</w:t>
      </w:r>
      <w:proofErr w:type="spellEnd"/>
      <w:r w:rsidR="00CB506C">
        <w:rPr>
          <w:rFonts w:ascii="Arial" w:eastAsia="Times New Roman" w:hAnsi="Arial" w:cs="Arial"/>
          <w:color w:val="000000"/>
          <w:sz w:val="24"/>
          <w:szCs w:val="24"/>
        </w:rPr>
        <w:t xml:space="preserve"> and evaluation. It is once we have aligned the approach to Annual </w:t>
      </w:r>
      <w:proofErr w:type="spellStart"/>
      <w:r w:rsidR="00CB506C">
        <w:rPr>
          <w:rFonts w:ascii="Arial" w:eastAsia="Times New Roman" w:hAnsi="Arial" w:cs="Arial"/>
          <w:color w:val="000000"/>
          <w:sz w:val="24"/>
          <w:szCs w:val="24"/>
        </w:rPr>
        <w:t>Persformance</w:t>
      </w:r>
      <w:proofErr w:type="spellEnd"/>
      <w:r w:rsidR="00CB506C">
        <w:rPr>
          <w:rFonts w:ascii="Arial" w:eastAsia="Times New Roman" w:hAnsi="Arial" w:cs="Arial"/>
          <w:color w:val="000000"/>
          <w:sz w:val="24"/>
          <w:szCs w:val="24"/>
        </w:rPr>
        <w:t xml:space="preserve"> Plans (APPs) and PMDS to enable an all round outcomes based performance that we will also evaluate the relationship and interplay between </w:t>
      </w:r>
      <w:r w:rsidR="00CB506C" w:rsidRPr="00E23414">
        <w:rPr>
          <w:rFonts w:ascii="Arial" w:eastAsia="Times New Roman" w:hAnsi="Arial" w:cs="Arial"/>
          <w:color w:val="000000"/>
          <w:sz w:val="24"/>
          <w:szCs w:val="24"/>
        </w:rPr>
        <w:t>the performance of heads of department and the relevant departments</w:t>
      </w:r>
      <w:r w:rsidR="00CB506C">
        <w:rPr>
          <w:rFonts w:ascii="Arial" w:eastAsia="Times New Roman" w:hAnsi="Arial" w:cs="Arial"/>
          <w:color w:val="000000"/>
          <w:sz w:val="24"/>
          <w:szCs w:val="24"/>
        </w:rPr>
        <w:t>.</w:t>
      </w:r>
    </w:p>
    <w:p w:rsidR="00C3042C" w:rsidRDefault="00C3042C" w:rsidP="00C3042C">
      <w:pPr>
        <w:spacing w:after="312" w:line="360" w:lineRule="auto"/>
        <w:ind w:left="6" w:right="6" w:firstLine="6"/>
        <w:contextualSpacing/>
        <w:jc w:val="both"/>
        <w:rPr>
          <w:rFonts w:ascii="Arial" w:eastAsia="Times New Roman" w:hAnsi="Arial" w:cs="Arial"/>
          <w:color w:val="000000"/>
          <w:sz w:val="24"/>
          <w:szCs w:val="24"/>
        </w:rPr>
      </w:pPr>
    </w:p>
    <w:p w:rsidR="00C3042C" w:rsidRPr="00C3042C" w:rsidRDefault="00C3042C" w:rsidP="00C3042C">
      <w:pPr>
        <w:spacing w:after="312" w:line="360" w:lineRule="auto"/>
        <w:ind w:left="6" w:right="6" w:firstLine="6"/>
        <w:contextualSpacing/>
        <w:jc w:val="both"/>
        <w:rPr>
          <w:rFonts w:ascii="Arial" w:eastAsia="Times New Roman" w:hAnsi="Arial" w:cs="Arial"/>
          <w:color w:val="000000"/>
          <w:sz w:val="24"/>
          <w:szCs w:val="24"/>
        </w:rPr>
      </w:pPr>
      <w:r>
        <w:rPr>
          <w:rFonts w:ascii="Arial" w:eastAsia="Times New Roman" w:hAnsi="Arial" w:cs="Arial"/>
          <w:color w:val="000000"/>
          <w:sz w:val="24"/>
          <w:szCs w:val="24"/>
        </w:rPr>
        <w:t>Thank You.</w:t>
      </w:r>
      <w:bookmarkStart w:id="0" w:name="_GoBack"/>
      <w:bookmarkEnd w:id="0"/>
    </w:p>
    <w:sectPr w:rsidR="00C3042C" w:rsidRPr="00C3042C" w:rsidSect="00D92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9pt;height:9.75pt" coordsize="" o:spt="100" o:bullet="t" adj="0,,0" path="" stroked="f">
        <v:stroke joinstyle="miter"/>
        <v:imagedata r:id="rId1" o:title="image9"/>
        <v:formulas/>
        <v:path o:connecttype="segments"/>
      </v:shape>
    </w:pict>
  </w:numPicBullet>
  <w:abstractNum w:abstractNumId="0">
    <w:nsid w:val="50A04F1B"/>
    <w:multiLevelType w:val="hybridMultilevel"/>
    <w:tmpl w:val="82E27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2875BB"/>
    <w:multiLevelType w:val="hybridMultilevel"/>
    <w:tmpl w:val="90DA949C"/>
    <w:lvl w:ilvl="0" w:tplc="9CAE30FA">
      <w:start w:val="1"/>
      <w:numFmt w:val="bullet"/>
      <w:lvlText w:val="•"/>
      <w:lvlPicBulletId w:val="0"/>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E62E8A">
      <w:start w:val="1"/>
      <w:numFmt w:val="bullet"/>
      <w:lvlText w:val="o"/>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4E4050">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587EB4">
      <w:start w:val="1"/>
      <w:numFmt w:val="bullet"/>
      <w:lvlText w:val="•"/>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6A7982">
      <w:start w:val="1"/>
      <w:numFmt w:val="bullet"/>
      <w:lvlText w:val="o"/>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E0A050">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F6AC34">
      <w:start w:val="1"/>
      <w:numFmt w:val="bullet"/>
      <w:lvlText w:val="•"/>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A08444">
      <w:start w:val="1"/>
      <w:numFmt w:val="bullet"/>
      <w:lvlText w:val="o"/>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ECCC4C">
      <w:start w:val="1"/>
      <w:numFmt w:val="bullet"/>
      <w:lvlText w:val="▪"/>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ayNDc2MbcwNrYwNDIxNzdW0lEKTi0uzszPAykwrAUAL8JbCywAAAA="/>
  </w:docVars>
  <w:rsids>
    <w:rsidRoot w:val="00E23414"/>
    <w:rsid w:val="00210EF1"/>
    <w:rsid w:val="00217F30"/>
    <w:rsid w:val="003F3A79"/>
    <w:rsid w:val="004C1546"/>
    <w:rsid w:val="00A07232"/>
    <w:rsid w:val="00A1102E"/>
    <w:rsid w:val="00B70765"/>
    <w:rsid w:val="00BE7C8E"/>
    <w:rsid w:val="00C3042C"/>
    <w:rsid w:val="00CA2215"/>
    <w:rsid w:val="00CB506C"/>
    <w:rsid w:val="00D502AA"/>
    <w:rsid w:val="00D92218"/>
    <w:rsid w:val="00D94003"/>
    <w:rsid w:val="00E234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14"/>
    <w:pPr>
      <w:ind w:left="720"/>
      <w:contextualSpacing/>
    </w:pPr>
  </w:style>
  <w:style w:type="paragraph" w:styleId="BalloonText">
    <w:name w:val="Balloon Text"/>
    <w:basedOn w:val="Normal"/>
    <w:link w:val="BalloonTextChar"/>
    <w:uiPriority w:val="99"/>
    <w:semiHidden/>
    <w:unhideWhenUsed/>
    <w:rsid w:val="0021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Sector Monitoring &amp; Capacity Development</dc:creator>
  <cp:lastModifiedBy>USER</cp:lastModifiedBy>
  <cp:revision>2</cp:revision>
  <dcterms:created xsi:type="dcterms:W3CDTF">2022-06-13T09:01:00Z</dcterms:created>
  <dcterms:modified xsi:type="dcterms:W3CDTF">2022-06-13T09:01:00Z</dcterms:modified>
</cp:coreProperties>
</file>