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51" w:rsidRPr="006E4CCC" w:rsidRDefault="00246E51" w:rsidP="00246E51">
      <w:pPr>
        <w:tabs>
          <w:tab w:val="left" w:pos="576"/>
          <w:tab w:val="left" w:pos="1296"/>
          <w:tab w:val="left" w:pos="6336"/>
        </w:tabs>
        <w:jc w:val="both"/>
        <w:rPr>
          <w:rFonts w:ascii="Arial" w:hAnsi="Arial" w:cs="Arial"/>
          <w:b/>
          <w:bCs/>
          <w:sz w:val="32"/>
          <w:szCs w:val="32"/>
        </w:rPr>
      </w:pPr>
      <w:r w:rsidRPr="006E4CCC">
        <w:rPr>
          <w:rFonts w:ascii="Arial" w:hAnsi="Arial" w:cs="Arial"/>
          <w:b/>
          <w:bCs/>
          <w:sz w:val="32"/>
          <w:szCs w:val="32"/>
        </w:rPr>
        <w:t xml:space="preserve">                                            NATIONAL ASSEMBLY</w:t>
      </w:r>
    </w:p>
    <w:p w:rsidR="00246E51" w:rsidRDefault="00246E51" w:rsidP="00246E51">
      <w:pPr>
        <w:jc w:val="both"/>
        <w:rPr>
          <w:rFonts w:ascii="Arial" w:hAnsi="Arial" w:cs="Arial"/>
          <w:b/>
          <w:bCs/>
          <w:sz w:val="32"/>
          <w:szCs w:val="32"/>
          <w:u w:val="single"/>
        </w:rPr>
      </w:pPr>
    </w:p>
    <w:p w:rsidR="00246E51" w:rsidRPr="006E4CCC" w:rsidRDefault="00246E51" w:rsidP="00246E51">
      <w:pPr>
        <w:jc w:val="both"/>
        <w:rPr>
          <w:rFonts w:ascii="Arial" w:hAnsi="Arial" w:cs="Arial"/>
          <w:b/>
          <w:bCs/>
          <w:sz w:val="32"/>
          <w:szCs w:val="32"/>
          <w:u w:val="single"/>
        </w:rPr>
      </w:pPr>
      <w:r w:rsidRPr="006E4CCC">
        <w:rPr>
          <w:rFonts w:ascii="Arial" w:hAnsi="Arial" w:cs="Arial"/>
          <w:b/>
          <w:bCs/>
          <w:sz w:val="32"/>
          <w:szCs w:val="32"/>
          <w:u w:val="single"/>
        </w:rPr>
        <w:t>QUESTION NO</w:t>
      </w:r>
      <w:r w:rsidRPr="006E4CCC">
        <w:rPr>
          <w:rFonts w:ascii="Arial" w:hAnsi="Arial" w:cs="Arial"/>
          <w:b/>
          <w:bCs/>
          <w:color w:val="000000" w:themeColor="text1"/>
          <w:sz w:val="32"/>
          <w:szCs w:val="32"/>
          <w:u w:val="single"/>
        </w:rPr>
        <w:t>. 1100</w:t>
      </w:r>
      <w:r>
        <w:rPr>
          <w:rFonts w:ascii="Arial" w:hAnsi="Arial" w:cs="Arial"/>
          <w:b/>
          <w:bCs/>
          <w:sz w:val="32"/>
          <w:szCs w:val="32"/>
          <w:u w:val="single"/>
        </w:rPr>
        <w:t>-2022</w:t>
      </w:r>
    </w:p>
    <w:p w:rsidR="00246E51" w:rsidRPr="006E4CCC" w:rsidRDefault="00246E51" w:rsidP="00246E51">
      <w:pPr>
        <w:pStyle w:val="DACBODYTEXT"/>
        <w:spacing w:line="240" w:lineRule="auto"/>
        <w:ind w:left="0"/>
        <w:rPr>
          <w:rFonts w:cs="Arial"/>
          <w:b/>
          <w:sz w:val="32"/>
          <w:szCs w:val="32"/>
          <w:u w:val="single"/>
        </w:rPr>
      </w:pPr>
      <w:r w:rsidRPr="006E4CCC">
        <w:rPr>
          <w:rFonts w:cs="Arial"/>
          <w:b/>
          <w:sz w:val="32"/>
          <w:szCs w:val="32"/>
          <w:u w:val="single"/>
        </w:rPr>
        <w:t>WRITTEN REPLY</w:t>
      </w:r>
    </w:p>
    <w:p w:rsidR="00246E51" w:rsidRPr="006E4CCC" w:rsidRDefault="00246E51" w:rsidP="00246E51">
      <w:pPr>
        <w:pStyle w:val="DACBODYTEXT"/>
        <w:spacing w:line="240" w:lineRule="auto"/>
        <w:ind w:left="0"/>
        <w:rPr>
          <w:rFonts w:cs="Arial"/>
          <w:b/>
          <w:sz w:val="32"/>
          <w:szCs w:val="32"/>
        </w:rPr>
      </w:pPr>
      <w:r w:rsidRPr="006E4CCC">
        <w:rPr>
          <w:rFonts w:cs="Arial"/>
          <w:b/>
          <w:bCs/>
          <w:sz w:val="32"/>
          <w:szCs w:val="32"/>
        </w:rPr>
        <w:t>INTERNAL QUESTION PAPER NO.12–</w:t>
      </w:r>
      <w:r w:rsidRPr="006E4CCC">
        <w:rPr>
          <w:rFonts w:cs="Arial"/>
          <w:b/>
          <w:sz w:val="32"/>
          <w:szCs w:val="32"/>
        </w:rPr>
        <w:t xml:space="preserve">2022, DATE OF PUBLICATION 25 MARCH 2022 </w:t>
      </w:r>
    </w:p>
    <w:p w:rsidR="00246E51" w:rsidRPr="006E4CCC" w:rsidRDefault="00246E51" w:rsidP="00246E51">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bCs/>
          <w:sz w:val="32"/>
          <w:szCs w:val="32"/>
        </w:rPr>
        <w:t>“</w:t>
      </w:r>
      <w:r w:rsidRPr="006E4CCC">
        <w:rPr>
          <w:rFonts w:ascii="Arial" w:hAnsi="Arial" w:cs="Arial"/>
          <w:b/>
          <w:sz w:val="32"/>
          <w:szCs w:val="32"/>
        </w:rPr>
        <w:t>Mrs. V van Dyk (DA) to ask the Minister of Sport, Arts and Culture</w:t>
      </w:r>
      <w:r w:rsidR="004F1CA2" w:rsidRPr="006E4CCC">
        <w:rPr>
          <w:rFonts w:ascii="Arial" w:hAnsi="Arial" w:cs="Arial"/>
          <w:b/>
          <w:sz w:val="32"/>
          <w:szCs w:val="32"/>
        </w:rPr>
        <w:fldChar w:fldCharType="begin"/>
      </w:r>
      <w:r w:rsidRPr="006E4CCC">
        <w:rPr>
          <w:rFonts w:ascii="Arial" w:hAnsi="Arial" w:cs="Arial"/>
          <w:sz w:val="32"/>
          <w:szCs w:val="32"/>
        </w:rPr>
        <w:instrText xml:space="preserve"> XE "</w:instrText>
      </w:r>
      <w:r w:rsidRPr="006E4CCC">
        <w:rPr>
          <w:rFonts w:ascii="Arial" w:hAnsi="Arial" w:cs="Arial"/>
          <w:b/>
          <w:sz w:val="32"/>
          <w:szCs w:val="32"/>
        </w:rPr>
        <w:instrText>Sport, Arts and Culture</w:instrText>
      </w:r>
      <w:r w:rsidRPr="006E4CCC">
        <w:rPr>
          <w:rFonts w:ascii="Arial" w:hAnsi="Arial" w:cs="Arial"/>
          <w:sz w:val="32"/>
          <w:szCs w:val="32"/>
        </w:rPr>
        <w:instrText xml:space="preserve">" </w:instrText>
      </w:r>
      <w:r w:rsidR="004F1CA2" w:rsidRPr="006E4CCC">
        <w:rPr>
          <w:rFonts w:ascii="Arial" w:hAnsi="Arial" w:cs="Arial"/>
          <w:b/>
          <w:sz w:val="32"/>
          <w:szCs w:val="32"/>
        </w:rPr>
        <w:fldChar w:fldCharType="end"/>
      </w:r>
      <w:r w:rsidRPr="006E4CCC">
        <w:rPr>
          <w:rFonts w:ascii="Arial" w:hAnsi="Arial" w:cs="Arial"/>
          <w:b/>
          <w:sz w:val="32"/>
          <w:szCs w:val="32"/>
        </w:rPr>
        <w:t>:</w:t>
      </w:r>
    </w:p>
    <w:p w:rsidR="00246E51" w:rsidRPr="006E4CCC" w:rsidRDefault="00246E51" w:rsidP="00246E51">
      <w:pPr>
        <w:spacing w:before="240"/>
        <w:ind w:right="305"/>
        <w:jc w:val="both"/>
        <w:rPr>
          <w:rFonts w:ascii="Arial" w:hAnsi="Arial" w:cs="Arial"/>
          <w:b/>
          <w:sz w:val="32"/>
          <w:szCs w:val="32"/>
        </w:rPr>
      </w:pPr>
      <w:r w:rsidRPr="006E4CCC">
        <w:rPr>
          <w:rFonts w:ascii="Arial" w:hAnsi="Arial" w:cs="Arial"/>
          <w:sz w:val="32"/>
          <w:szCs w:val="32"/>
        </w:rPr>
        <w:t xml:space="preserve">Whether his department has done a check on nongovernmental organisations, especially those organisations acting as conduits, to check whether persons who are applying are office bearers of other </w:t>
      </w:r>
      <w:proofErr w:type="spellStart"/>
      <w:r w:rsidRPr="006E4CCC">
        <w:rPr>
          <w:rFonts w:ascii="Arial" w:hAnsi="Arial" w:cs="Arial"/>
          <w:sz w:val="32"/>
          <w:szCs w:val="32"/>
        </w:rPr>
        <w:t>nonprofit</w:t>
      </w:r>
      <w:proofErr w:type="spellEnd"/>
      <w:r w:rsidRPr="006E4CCC">
        <w:rPr>
          <w:rFonts w:ascii="Arial" w:hAnsi="Arial" w:cs="Arial"/>
          <w:sz w:val="32"/>
          <w:szCs w:val="32"/>
        </w:rPr>
        <w:t xml:space="preserve"> organisations that have received funding from his department and/or have acted as a conduit; if not, why not; if so, what are the relevant details?</w:t>
      </w:r>
      <w:r w:rsidRPr="006E4CCC">
        <w:rPr>
          <w:rFonts w:ascii="Arial" w:hAnsi="Arial" w:cs="Arial"/>
          <w:sz w:val="32"/>
          <w:szCs w:val="32"/>
        </w:rPr>
        <w:tab/>
      </w:r>
      <w:r w:rsidRPr="006E4CCC">
        <w:rPr>
          <w:rFonts w:ascii="Arial" w:hAnsi="Arial" w:cs="Arial"/>
          <w:sz w:val="32"/>
          <w:szCs w:val="32"/>
        </w:rPr>
        <w:tab/>
      </w:r>
      <w:r>
        <w:rPr>
          <w:rFonts w:ascii="Arial" w:hAnsi="Arial" w:cs="Arial"/>
          <w:b/>
          <w:sz w:val="32"/>
          <w:szCs w:val="32"/>
        </w:rPr>
        <w:t>NW1350E</w:t>
      </w:r>
    </w:p>
    <w:p w:rsidR="00246E51" w:rsidRPr="006E4CCC" w:rsidRDefault="00246E51" w:rsidP="00246E51">
      <w:pPr>
        <w:spacing w:before="100" w:beforeAutospacing="1" w:after="100" w:afterAutospacing="1"/>
        <w:ind w:left="720" w:hanging="720"/>
        <w:jc w:val="both"/>
        <w:outlineLvl w:val="0"/>
        <w:rPr>
          <w:rFonts w:ascii="Arial" w:hAnsi="Arial" w:cs="Arial"/>
          <w:b/>
          <w:sz w:val="32"/>
          <w:szCs w:val="32"/>
        </w:rPr>
      </w:pPr>
      <w:r w:rsidRPr="006E4CCC">
        <w:rPr>
          <w:rFonts w:ascii="Arial" w:hAnsi="Arial" w:cs="Arial"/>
          <w:b/>
          <w:sz w:val="32"/>
          <w:szCs w:val="32"/>
        </w:rPr>
        <w:t>REPLY</w:t>
      </w:r>
    </w:p>
    <w:p w:rsidR="00246E51" w:rsidRPr="00AF2C93" w:rsidRDefault="00246E51" w:rsidP="00246E51">
      <w:pPr>
        <w:pStyle w:val="NormalWeb"/>
        <w:numPr>
          <w:ilvl w:val="0"/>
          <w:numId w:val="1"/>
        </w:numPr>
        <w:spacing w:before="0" w:beforeAutospacing="0" w:after="0" w:afterAutospacing="0"/>
        <w:jc w:val="both"/>
        <w:rPr>
          <w:rFonts w:ascii="Arial" w:hAnsi="Arial" w:cs="Arial"/>
          <w:color w:val="212529"/>
          <w:sz w:val="32"/>
          <w:szCs w:val="32"/>
          <w:shd w:val="clear" w:color="auto" w:fill="FFFFFF"/>
        </w:rPr>
      </w:pPr>
      <w:r w:rsidRPr="006E4CCC">
        <w:rPr>
          <w:rFonts w:ascii="Arial" w:hAnsi="Arial" w:cs="Arial"/>
          <w:sz w:val="32"/>
          <w:szCs w:val="32"/>
        </w:rPr>
        <w:t xml:space="preserve">My Department does not support the conduit organisations, but offers grant funding to beneficiaries that will implement their projects directly. This is to mitigate the risk of smaller developmental organisations not growing their capacity and becoming independent. The Department’s Funding policy and </w:t>
      </w:r>
      <w:proofErr w:type="spellStart"/>
      <w:r w:rsidRPr="006E4CCC">
        <w:rPr>
          <w:rFonts w:ascii="Arial" w:hAnsi="Arial" w:cs="Arial"/>
          <w:sz w:val="32"/>
          <w:szCs w:val="32"/>
        </w:rPr>
        <w:t>Mzansi</w:t>
      </w:r>
      <w:proofErr w:type="spellEnd"/>
      <w:r w:rsidRPr="006E4CCC">
        <w:rPr>
          <w:rFonts w:ascii="Arial" w:hAnsi="Arial" w:cs="Arial"/>
          <w:sz w:val="32"/>
          <w:szCs w:val="32"/>
        </w:rPr>
        <w:t xml:space="preserve"> Golden Economy guidelines are clear on individuals who are multiple directors in various organisations, as it is not allowed. </w:t>
      </w:r>
      <w:r w:rsidRPr="00217D6E">
        <w:rPr>
          <w:rFonts w:ascii="Arial" w:hAnsi="Arial" w:cs="Arial"/>
          <w:sz w:val="32"/>
          <w:szCs w:val="32"/>
        </w:rPr>
        <w:t xml:space="preserve">The Department verifies all the directors of each organisation supported if they are not office bearers of other organizations through a tool provided by the Department of Public Service and Administration (DPSA). </w:t>
      </w:r>
    </w:p>
    <w:p w:rsidR="00246E51" w:rsidRDefault="00246E51" w:rsidP="00246E51">
      <w:pPr>
        <w:tabs>
          <w:tab w:val="left" w:pos="576"/>
          <w:tab w:val="left" w:pos="1296"/>
          <w:tab w:val="left" w:pos="6336"/>
        </w:tabs>
        <w:spacing w:line="276" w:lineRule="auto"/>
        <w:jc w:val="both"/>
        <w:rPr>
          <w:rFonts w:ascii="Arial" w:hAnsi="Arial" w:cs="Arial"/>
          <w:b/>
          <w:bCs/>
          <w:sz w:val="32"/>
          <w:szCs w:val="32"/>
        </w:rPr>
      </w:pPr>
      <w:r w:rsidRPr="006E4CCC">
        <w:rPr>
          <w:rFonts w:ascii="Arial" w:hAnsi="Arial" w:cs="Arial"/>
          <w:b/>
          <w:bCs/>
          <w:sz w:val="32"/>
          <w:szCs w:val="32"/>
        </w:rPr>
        <w:t xml:space="preserve">                               </w:t>
      </w:r>
    </w:p>
    <w:p w:rsidR="00246E51" w:rsidRDefault="00246E51" w:rsidP="00246E51">
      <w:pPr>
        <w:tabs>
          <w:tab w:val="left" w:pos="576"/>
          <w:tab w:val="left" w:pos="1296"/>
          <w:tab w:val="left" w:pos="6336"/>
        </w:tabs>
        <w:spacing w:line="276" w:lineRule="auto"/>
        <w:jc w:val="both"/>
        <w:rPr>
          <w:rFonts w:ascii="Arial" w:hAnsi="Arial" w:cs="Arial"/>
          <w:b/>
          <w:bCs/>
          <w:sz w:val="32"/>
          <w:szCs w:val="32"/>
        </w:rPr>
      </w:pPr>
    </w:p>
    <w:p w:rsidR="006A33F5" w:rsidRDefault="00A336A3">
      <w:bookmarkStart w:id="0" w:name="_GoBack"/>
      <w:bookmarkEnd w:id="0"/>
    </w:p>
    <w:sectPr w:rsidR="006A33F5" w:rsidSect="004F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70FF9"/>
    <w:multiLevelType w:val="multilevel"/>
    <w:tmpl w:val="DC7E924C"/>
    <w:lvl w:ilvl="0">
      <w:start w:val="1"/>
      <w:numFmt w:val="decimal"/>
      <w:lvlText w:val="%1."/>
      <w:lvlJc w:val="left"/>
      <w:pPr>
        <w:ind w:left="851" w:hanging="851"/>
      </w:pPr>
      <w:rPr>
        <w:rFonts w:ascii="Arial" w:hAnsi="Arial" w:cs="Arial" w:hint="default"/>
        <w:b w:val="0"/>
        <w:i w:val="0"/>
        <w:sz w:val="24"/>
        <w:szCs w:val="24"/>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46E51"/>
    <w:rsid w:val="00246E51"/>
    <w:rsid w:val="004F1CA2"/>
    <w:rsid w:val="00A336A3"/>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51"/>
    <w:pPr>
      <w:spacing w:after="0" w:line="240" w:lineRule="auto"/>
    </w:pPr>
    <w:rPr>
      <w:rFonts w:ascii="Footlight MT Light" w:eastAsia="Times New Roman" w:hAnsi="Footlight MT Light"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46E51"/>
    <w:pPr>
      <w:spacing w:after="200" w:line="276" w:lineRule="auto"/>
      <w:ind w:left="993"/>
    </w:pPr>
    <w:rPr>
      <w:rFonts w:ascii="Arial" w:eastAsiaTheme="minorHAnsi" w:hAnsi="Arial" w:cstheme="minorBidi"/>
      <w:sz w:val="18"/>
      <w:szCs w:val="18"/>
      <w:lang w:val="en-ZA"/>
    </w:rPr>
  </w:style>
  <w:style w:type="paragraph" w:styleId="NormalWeb">
    <w:name w:val="Normal (Web)"/>
    <w:basedOn w:val="Normal"/>
    <w:uiPriority w:val="99"/>
    <w:unhideWhenUsed/>
    <w:rsid w:val="00246E51"/>
    <w:pPr>
      <w:spacing w:before="100" w:beforeAutospacing="1" w:after="100" w:afterAutospacing="1"/>
    </w:pPr>
    <w:rPr>
      <w:rFonts w:ascii="Times New Roman" w:hAnsi="Times New Roman"/>
      <w:szCs w:val="24"/>
      <w:lang w:val="en-ZA"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2022-04-22T13:25:00Z</dcterms:created>
  <dcterms:modified xsi:type="dcterms:W3CDTF">2022-04-22T13:25:00Z</dcterms:modified>
</cp:coreProperties>
</file>