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64275270"/>
      <w:bookmarkStart w:id="1" w:name="_Hlk34206045"/>
      <w:r w:rsidRPr="00E938DE">
        <w:rPr>
          <w:rFonts w:ascii="Arial" w:hAnsi="Arial" w:cs="Arial"/>
          <w:b/>
          <w:sz w:val="22"/>
          <w:szCs w:val="22"/>
        </w:rPr>
        <w:t xml:space="preserve">NATIONAL </w:t>
      </w:r>
      <w:r w:rsidR="0099170A">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Default="00BC5A3F" w:rsidP="004A7866">
      <w:pPr>
        <w:spacing w:line="360" w:lineRule="auto"/>
        <w:jc w:val="center"/>
        <w:rPr>
          <w:rFonts w:ascii="Arial" w:hAnsi="Arial" w:cs="Arial"/>
          <w:b/>
          <w:sz w:val="22"/>
          <w:szCs w:val="22"/>
        </w:rPr>
      </w:pPr>
      <w:bookmarkStart w:id="2" w:name="_Hlk55548705"/>
      <w:r w:rsidRPr="00C60A55">
        <w:rPr>
          <w:rFonts w:ascii="Arial" w:hAnsi="Arial" w:cs="Arial"/>
          <w:b/>
          <w:sz w:val="22"/>
          <w:szCs w:val="22"/>
        </w:rPr>
        <w:t xml:space="preserve">QUESTION NUMBER: </w:t>
      </w:r>
      <w:bookmarkStart w:id="3" w:name="_Hlk34208942"/>
      <w:bookmarkStart w:id="4" w:name="_Hlk49113957"/>
      <w:r w:rsidR="00037D89">
        <w:rPr>
          <w:rFonts w:ascii="Arial" w:hAnsi="Arial" w:cs="Arial"/>
          <w:b/>
          <w:sz w:val="22"/>
          <w:szCs w:val="22"/>
        </w:rPr>
        <w:t>1</w:t>
      </w:r>
      <w:r w:rsidR="003D13F2">
        <w:rPr>
          <w:rFonts w:ascii="Arial" w:hAnsi="Arial" w:cs="Arial"/>
          <w:b/>
          <w:sz w:val="22"/>
          <w:szCs w:val="22"/>
          <w:lang w:val="en-ZA"/>
        </w:rPr>
        <w:t>1</w:t>
      </w:r>
      <w:r w:rsidR="008F21BE">
        <w:rPr>
          <w:rFonts w:ascii="Arial" w:hAnsi="Arial" w:cs="Arial"/>
          <w:b/>
          <w:sz w:val="22"/>
          <w:szCs w:val="22"/>
          <w:lang w:val="en-ZA"/>
        </w:rPr>
        <w:t>0</w:t>
      </w:r>
      <w:r w:rsidR="0027436F" w:rsidRPr="00C60A55">
        <w:rPr>
          <w:rFonts w:ascii="Arial" w:hAnsi="Arial" w:cs="Arial"/>
          <w:b/>
          <w:sz w:val="22"/>
          <w:szCs w:val="22"/>
        </w:rPr>
        <w:t xml:space="preserve"> </w:t>
      </w:r>
      <w:r w:rsidRPr="00C60A55">
        <w:rPr>
          <w:rFonts w:ascii="Arial" w:hAnsi="Arial" w:cs="Arial"/>
          <w:b/>
          <w:sz w:val="22"/>
          <w:szCs w:val="22"/>
        </w:rPr>
        <w:t>[</w:t>
      </w:r>
      <w:r w:rsidR="00737375" w:rsidRPr="00737375">
        <w:rPr>
          <w:rFonts w:ascii="Arial" w:hAnsi="Arial" w:cs="Arial"/>
          <w:b/>
          <w:sz w:val="22"/>
          <w:szCs w:val="22"/>
        </w:rPr>
        <w:t>NW</w:t>
      </w:r>
      <w:r w:rsidR="003D13F2">
        <w:rPr>
          <w:rFonts w:ascii="Arial" w:hAnsi="Arial" w:cs="Arial"/>
          <w:b/>
          <w:sz w:val="22"/>
          <w:szCs w:val="22"/>
        </w:rPr>
        <w:t>1</w:t>
      </w:r>
      <w:r w:rsidR="00037D89">
        <w:rPr>
          <w:rFonts w:ascii="Arial" w:hAnsi="Arial" w:cs="Arial"/>
          <w:b/>
          <w:sz w:val="22"/>
          <w:szCs w:val="22"/>
        </w:rPr>
        <w:t>13</w:t>
      </w:r>
      <w:r w:rsidR="00737375" w:rsidRPr="00737375">
        <w:rPr>
          <w:rFonts w:ascii="Arial" w:hAnsi="Arial" w:cs="Arial"/>
          <w:b/>
          <w:sz w:val="22"/>
          <w:szCs w:val="22"/>
        </w:rPr>
        <w:t>E</w:t>
      </w:r>
      <w:r w:rsidRPr="00C60A55">
        <w:rPr>
          <w:rFonts w:ascii="Arial" w:hAnsi="Arial" w:cs="Arial"/>
          <w:b/>
          <w:sz w:val="22"/>
          <w:szCs w:val="22"/>
        </w:rPr>
        <w:t>]</w:t>
      </w:r>
      <w:bookmarkEnd w:id="3"/>
    </w:p>
    <w:bookmarkEnd w:id="0"/>
    <w:bookmarkEnd w:id="1"/>
    <w:bookmarkEnd w:id="2"/>
    <w:bookmarkEnd w:id="4"/>
    <w:p w:rsidR="008E3D62" w:rsidRPr="003D13F2" w:rsidRDefault="008E3D62" w:rsidP="003D13F2">
      <w:pPr>
        <w:spacing w:line="360" w:lineRule="auto"/>
        <w:jc w:val="both"/>
        <w:rPr>
          <w:rFonts w:ascii="Arial" w:hAnsi="Arial" w:cs="Arial"/>
          <w:b/>
          <w:sz w:val="22"/>
          <w:szCs w:val="22"/>
        </w:rPr>
      </w:pPr>
    </w:p>
    <w:p w:rsidR="00037D89" w:rsidRPr="00037D89" w:rsidRDefault="00037D89" w:rsidP="00037D89">
      <w:pPr>
        <w:spacing w:before="100" w:beforeAutospacing="1" w:after="100" w:afterAutospacing="1" w:line="360" w:lineRule="auto"/>
        <w:ind w:left="720" w:hanging="720"/>
        <w:jc w:val="both"/>
        <w:outlineLvl w:val="0"/>
        <w:rPr>
          <w:rFonts w:ascii="Arial" w:eastAsia="Calibri" w:hAnsi="Arial" w:cs="Arial"/>
          <w:b/>
          <w:lang w:val="en-ZA"/>
        </w:rPr>
      </w:pPr>
      <w:r w:rsidRPr="00037D89">
        <w:rPr>
          <w:rFonts w:ascii="Arial" w:eastAsia="Calibri" w:hAnsi="Arial" w:cs="Arial"/>
          <w:b/>
          <w:lang w:val="en-ZA"/>
        </w:rPr>
        <w:t>110.</w:t>
      </w:r>
      <w:r w:rsidRPr="00037D89">
        <w:rPr>
          <w:rFonts w:ascii="Arial" w:eastAsia="Calibri" w:hAnsi="Arial" w:cs="Arial"/>
          <w:b/>
          <w:lang w:val="en-ZA"/>
        </w:rPr>
        <w:tab/>
        <w:t>Mr C Brink (DA) to ask the Minister of Finance</w:t>
      </w:r>
      <w:r w:rsidR="00A82EA7" w:rsidRPr="00037D89">
        <w:rPr>
          <w:rFonts w:ascii="Arial" w:eastAsia="Calibri" w:hAnsi="Arial" w:cs="Arial"/>
          <w:b/>
          <w:lang w:val="en-ZA"/>
        </w:rPr>
        <w:fldChar w:fldCharType="begin"/>
      </w:r>
      <w:r w:rsidRPr="00037D89">
        <w:rPr>
          <w:rFonts w:ascii="Arial" w:eastAsia="Calibri" w:hAnsi="Arial" w:cs="Arial"/>
          <w:sz w:val="22"/>
          <w:szCs w:val="22"/>
          <w:lang w:val="en-ZA"/>
        </w:rPr>
        <w:instrText xml:space="preserve"> XE "</w:instrText>
      </w:r>
      <w:r w:rsidRPr="00037D89">
        <w:rPr>
          <w:rFonts w:ascii="Arial" w:eastAsia="Calibri" w:hAnsi="Arial" w:cs="Arial"/>
          <w:b/>
          <w:lang w:val="en-GB"/>
        </w:rPr>
        <w:instrText>Finance</w:instrText>
      </w:r>
      <w:r w:rsidRPr="00037D89">
        <w:rPr>
          <w:rFonts w:ascii="Arial" w:eastAsia="Calibri" w:hAnsi="Arial" w:cs="Arial"/>
          <w:sz w:val="22"/>
          <w:szCs w:val="22"/>
          <w:lang w:val="en-ZA"/>
        </w:rPr>
        <w:instrText xml:space="preserve">" </w:instrText>
      </w:r>
      <w:r w:rsidR="00A82EA7" w:rsidRPr="00037D89">
        <w:rPr>
          <w:rFonts w:ascii="Arial" w:eastAsia="Calibri" w:hAnsi="Arial" w:cs="Arial"/>
          <w:b/>
          <w:lang w:val="en-ZA"/>
        </w:rPr>
        <w:fldChar w:fldCharType="end"/>
      </w:r>
      <w:r w:rsidRPr="00037D89">
        <w:rPr>
          <w:rFonts w:ascii="Arial" w:eastAsia="Calibri" w:hAnsi="Arial" w:cs="Arial"/>
          <w:b/>
          <w:lang w:val="en-ZA"/>
        </w:rPr>
        <w:t>:</w:t>
      </w:r>
    </w:p>
    <w:p w:rsidR="00037D89" w:rsidRPr="00037D89" w:rsidRDefault="00037D89" w:rsidP="00037D89">
      <w:pPr>
        <w:spacing w:before="100" w:beforeAutospacing="1" w:after="100" w:afterAutospacing="1" w:line="360" w:lineRule="auto"/>
        <w:ind w:left="720" w:hanging="11"/>
        <w:jc w:val="both"/>
        <w:rPr>
          <w:rFonts w:ascii="Arial" w:eastAsia="Calibri" w:hAnsi="Arial" w:cs="Arial"/>
          <w:sz w:val="20"/>
          <w:szCs w:val="20"/>
          <w:lang w:val="en-ZA"/>
        </w:rPr>
      </w:pPr>
      <w:r w:rsidRPr="00037D89">
        <w:rPr>
          <w:rFonts w:ascii="Arial" w:eastAsia="Calibri" w:hAnsi="Arial" w:cs="Arial"/>
          <w:lang w:val="en-ZA"/>
        </w:rPr>
        <w:t>(a) Whether the National Treasury collects and collates any information at its disposal pointing to the employment as (</w:t>
      </w:r>
      <w:proofErr w:type="spellStart"/>
      <w:r w:rsidRPr="00037D89">
        <w:rPr>
          <w:rFonts w:ascii="Arial" w:eastAsia="Calibri" w:hAnsi="Arial" w:cs="Arial"/>
          <w:lang w:val="en-ZA"/>
        </w:rPr>
        <w:t>i</w:t>
      </w:r>
      <w:proofErr w:type="spellEnd"/>
      <w:r w:rsidRPr="00037D89">
        <w:rPr>
          <w:rFonts w:ascii="Arial" w:eastAsia="Calibri" w:hAnsi="Arial" w:cs="Arial"/>
          <w:lang w:val="en-ZA"/>
        </w:rPr>
        <w:t xml:space="preserve">) chief financial officers and/or (ii) any other financial official in a municipality of any </w:t>
      </w:r>
      <w:r w:rsidRPr="008059DF">
        <w:rPr>
          <w:rFonts w:ascii="Arial" w:eastAsia="Calibri" w:hAnsi="Arial" w:cs="Arial"/>
          <w:lang w:val="en-ZA"/>
        </w:rPr>
        <w:t>persons who have been found guilty by a municipality or other organ of state of serious financial misconduct and/or who has been convicted of any offence or set of offences involving fraud, corruption or criminal financial misconduct in terms of section 173 of the Municipal Finance Management Act, Act 56 of 2003, (b) in which municipalities are such persons appointed and (c) in which positions are they appointed within such municipalities</w:t>
      </w:r>
      <w:r w:rsidRPr="00037D89">
        <w:rPr>
          <w:rFonts w:ascii="Arial" w:eastAsia="Calibri" w:hAnsi="Arial" w:cs="Arial"/>
          <w:lang w:val="en-ZA"/>
        </w:rPr>
        <w:t>?</w:t>
      </w:r>
      <w:r w:rsidRPr="00037D89">
        <w:rPr>
          <w:rFonts w:ascii="Arial" w:eastAsia="Calibri" w:hAnsi="Arial" w:cs="Arial"/>
          <w:lang w:val="en-ZA"/>
        </w:rPr>
        <w:tab/>
      </w:r>
      <w:r w:rsidRPr="00037D89">
        <w:rPr>
          <w:rFonts w:ascii="Arial" w:eastAsia="Calibri" w:hAnsi="Arial" w:cs="Arial"/>
          <w:lang w:val="en-ZA"/>
        </w:rPr>
        <w:tab/>
      </w:r>
      <w:r w:rsidRPr="00037D89">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bookmarkStart w:id="5" w:name="_GoBack"/>
      <w:r w:rsidRPr="00037D89">
        <w:rPr>
          <w:rFonts w:ascii="Arial" w:eastAsia="Calibri" w:hAnsi="Arial" w:cs="Arial"/>
          <w:sz w:val="20"/>
          <w:szCs w:val="20"/>
          <w:lang w:val="en-ZA"/>
        </w:rPr>
        <w:t>NW113E</w:t>
      </w:r>
      <w:bookmarkEnd w:id="5"/>
    </w:p>
    <w:p w:rsidR="008E3D62" w:rsidRPr="003B4D8C" w:rsidRDefault="008E3D62" w:rsidP="00037D89">
      <w:pPr>
        <w:spacing w:before="100" w:beforeAutospacing="1" w:after="100" w:afterAutospacing="1" w:line="360" w:lineRule="auto"/>
        <w:jc w:val="both"/>
        <w:outlineLvl w:val="0"/>
        <w:rPr>
          <w:rFonts w:ascii="Arial" w:hAnsi="Arial" w:cs="Arial"/>
        </w:rPr>
      </w:pPr>
      <w:r w:rsidRPr="003B4D8C">
        <w:rPr>
          <w:rFonts w:ascii="Arial" w:hAnsi="Arial" w:cs="Arial"/>
          <w:b/>
        </w:rPr>
        <w:t>REPLY</w:t>
      </w:r>
      <w:r w:rsidRPr="003B4D8C">
        <w:rPr>
          <w:rFonts w:ascii="Arial" w:hAnsi="Arial" w:cs="Arial"/>
        </w:rPr>
        <w:t>:</w:t>
      </w:r>
    </w:p>
    <w:p w:rsidR="003B4D8C" w:rsidRPr="003B4D8C" w:rsidRDefault="00E70C67" w:rsidP="003B4D8C">
      <w:pPr>
        <w:pStyle w:val="ListParagraph"/>
        <w:numPr>
          <w:ilvl w:val="0"/>
          <w:numId w:val="13"/>
        </w:numPr>
        <w:tabs>
          <w:tab w:val="left" w:pos="432"/>
          <w:tab w:val="left" w:pos="864"/>
        </w:tabs>
        <w:spacing w:line="360" w:lineRule="auto"/>
        <w:ind w:left="360"/>
        <w:jc w:val="both"/>
        <w:rPr>
          <w:rFonts w:ascii="Arial" w:hAnsi="Arial" w:cs="Arial"/>
        </w:rPr>
      </w:pPr>
      <w:r w:rsidRPr="003B4D8C">
        <w:rPr>
          <w:rFonts w:ascii="Arial" w:hAnsi="Arial" w:cs="Arial"/>
        </w:rPr>
        <w:t>The National Treasury collates some information on the chief financial officers and other financial officials</w:t>
      </w:r>
      <w:r w:rsidR="007623C9" w:rsidRPr="003B4D8C">
        <w:rPr>
          <w:rFonts w:ascii="Arial" w:hAnsi="Arial" w:cs="Arial"/>
        </w:rPr>
        <w:t>, however</w:t>
      </w:r>
      <w:r w:rsidR="003B4D8C">
        <w:rPr>
          <w:rFonts w:ascii="Arial" w:hAnsi="Arial" w:cs="Arial"/>
        </w:rPr>
        <w:t>,</w:t>
      </w:r>
      <w:r w:rsidR="007623C9" w:rsidRPr="003B4D8C">
        <w:rPr>
          <w:rFonts w:ascii="Arial" w:hAnsi="Arial" w:cs="Arial"/>
        </w:rPr>
        <w:t xml:space="preserve"> not specifically </w:t>
      </w:r>
      <w:r w:rsidR="003B4D8C">
        <w:rPr>
          <w:rFonts w:ascii="Arial" w:hAnsi="Arial" w:cs="Arial"/>
        </w:rPr>
        <w:t>regarding officials</w:t>
      </w:r>
      <w:r w:rsidR="007623C9" w:rsidRPr="003B4D8C">
        <w:rPr>
          <w:rFonts w:ascii="Arial" w:hAnsi="Arial" w:cs="Arial"/>
        </w:rPr>
        <w:t xml:space="preserve"> who were found guilty of serious financial misconduct or convicted of any offence or set of offences</w:t>
      </w:r>
      <w:r w:rsidRPr="003B4D8C">
        <w:rPr>
          <w:rFonts w:ascii="Arial" w:hAnsi="Arial" w:cs="Arial"/>
        </w:rPr>
        <w:t xml:space="preserve">. </w:t>
      </w:r>
      <w:r w:rsidR="003B4D8C">
        <w:rPr>
          <w:rFonts w:ascii="Arial" w:hAnsi="Arial" w:cs="Arial"/>
        </w:rPr>
        <w:t xml:space="preserve"> </w:t>
      </w:r>
      <w:r w:rsidR="007623C9" w:rsidRPr="003B4D8C">
        <w:rPr>
          <w:rFonts w:ascii="Arial" w:hAnsi="Arial" w:cs="Arial"/>
        </w:rPr>
        <w:t>Th</w:t>
      </w:r>
      <w:r w:rsidR="003B4D8C">
        <w:rPr>
          <w:rFonts w:ascii="Arial" w:hAnsi="Arial" w:cs="Arial"/>
        </w:rPr>
        <w:t>e</w:t>
      </w:r>
      <w:r w:rsidR="007623C9" w:rsidRPr="003B4D8C">
        <w:rPr>
          <w:rFonts w:ascii="Arial" w:hAnsi="Arial" w:cs="Arial"/>
        </w:rPr>
        <w:t xml:space="preserve"> appointment practices and vetting of those appointed are the domain of the municipality. </w:t>
      </w:r>
      <w:r w:rsidR="00821436" w:rsidRPr="003B4D8C">
        <w:rPr>
          <w:rFonts w:ascii="Arial" w:hAnsi="Arial" w:cs="Arial"/>
        </w:rPr>
        <w:t xml:space="preserve">In terms of regulation 16(1) of the Municipal Regulations on Financial Misconduct Procedures and Criminal Proceedings, municipalities and municipal entities must report any decision to institute or not to institute disciplinary proceedings against the person who allegedly committed a financial misconduct; the reasons for the decision; the outcome where disciplinary proceedings have been instituted; and whether a charge has been laid against the person concerned with the South African Police Service, if the alleged financial misconduct constitutes a financial offence in terms of section 173 of the Act. </w:t>
      </w:r>
      <w:r w:rsidRPr="003B4D8C">
        <w:rPr>
          <w:rFonts w:ascii="Arial" w:hAnsi="Arial" w:cs="Arial"/>
        </w:rPr>
        <w:t xml:space="preserve"> </w:t>
      </w:r>
      <w:r w:rsidR="00821436" w:rsidRPr="003B4D8C">
        <w:rPr>
          <w:rFonts w:ascii="Arial" w:hAnsi="Arial" w:cs="Arial"/>
        </w:rPr>
        <w:t>The above</w:t>
      </w:r>
      <w:r w:rsidRPr="003B4D8C">
        <w:rPr>
          <w:rFonts w:ascii="Arial" w:hAnsi="Arial" w:cs="Arial"/>
        </w:rPr>
        <w:t>-</w:t>
      </w:r>
      <w:r w:rsidR="00821436" w:rsidRPr="003B4D8C">
        <w:rPr>
          <w:rFonts w:ascii="Arial" w:hAnsi="Arial" w:cs="Arial"/>
        </w:rPr>
        <w:t>mentioned reports must be sent to different stakeholders</w:t>
      </w:r>
      <w:r w:rsidR="003B4D8C">
        <w:rPr>
          <w:rFonts w:ascii="Arial" w:hAnsi="Arial" w:cs="Arial"/>
        </w:rPr>
        <w:t>,</w:t>
      </w:r>
      <w:r w:rsidR="00821436" w:rsidRPr="003B4D8C">
        <w:rPr>
          <w:rFonts w:ascii="Arial" w:hAnsi="Arial" w:cs="Arial"/>
        </w:rPr>
        <w:t xml:space="preserve"> including the MEC for local government in the </w:t>
      </w:r>
      <w:r w:rsidR="00821436" w:rsidRPr="003B4D8C">
        <w:rPr>
          <w:rFonts w:ascii="Arial" w:hAnsi="Arial" w:cs="Arial"/>
        </w:rPr>
        <w:lastRenderedPageBreak/>
        <w:t>province; the national department responsible for local government; the relevant provincial treasury; the National Treasury; and the Auditor-General. The municipalities must also report</w:t>
      </w:r>
      <w:r w:rsidR="003B4D8C">
        <w:rPr>
          <w:rFonts w:ascii="Arial" w:hAnsi="Arial" w:cs="Arial"/>
        </w:rPr>
        <w:t xml:space="preserve"> in their annual reports </w:t>
      </w:r>
      <w:r w:rsidR="00821436" w:rsidRPr="003B4D8C">
        <w:rPr>
          <w:rFonts w:ascii="Arial" w:hAnsi="Arial" w:cs="Arial"/>
        </w:rPr>
        <w:t>all suspensions, disciplinary or criminal proceedings instituted in cases of financial misconduct.</w:t>
      </w:r>
    </w:p>
    <w:p w:rsidR="002519F3" w:rsidRPr="003B4D8C" w:rsidRDefault="00821436" w:rsidP="003B4D8C">
      <w:pPr>
        <w:pStyle w:val="ListParagraph"/>
        <w:tabs>
          <w:tab w:val="left" w:pos="432"/>
          <w:tab w:val="left" w:pos="864"/>
        </w:tabs>
        <w:spacing w:line="360" w:lineRule="auto"/>
        <w:ind w:left="360"/>
        <w:jc w:val="both"/>
        <w:rPr>
          <w:rFonts w:ascii="Arial" w:hAnsi="Arial" w:cs="Arial"/>
        </w:rPr>
      </w:pPr>
      <w:r w:rsidRPr="003B4D8C">
        <w:rPr>
          <w:rFonts w:ascii="Arial" w:hAnsi="Arial" w:cs="Arial"/>
        </w:rPr>
        <w:t xml:space="preserve"> </w:t>
      </w:r>
    </w:p>
    <w:p w:rsidR="00FF4A29" w:rsidRPr="003B4D8C" w:rsidRDefault="00E70C67" w:rsidP="003B4D8C">
      <w:pPr>
        <w:pStyle w:val="ListParagraph"/>
        <w:numPr>
          <w:ilvl w:val="0"/>
          <w:numId w:val="14"/>
        </w:numPr>
        <w:tabs>
          <w:tab w:val="left" w:pos="432"/>
          <w:tab w:val="left" w:pos="864"/>
        </w:tabs>
        <w:spacing w:line="360" w:lineRule="auto"/>
        <w:ind w:left="1080"/>
        <w:jc w:val="both"/>
        <w:rPr>
          <w:rFonts w:ascii="Arial" w:hAnsi="Arial" w:cs="Arial"/>
        </w:rPr>
      </w:pPr>
      <w:r w:rsidRPr="003B4D8C">
        <w:rPr>
          <w:rFonts w:ascii="Arial" w:hAnsi="Arial" w:cs="Arial"/>
        </w:rPr>
        <w:t>T</w:t>
      </w:r>
      <w:r w:rsidR="00821436" w:rsidRPr="003B4D8C">
        <w:rPr>
          <w:rFonts w:ascii="Arial" w:hAnsi="Arial" w:cs="Arial"/>
        </w:rPr>
        <w:t>he National Treasury monitor</w:t>
      </w:r>
      <w:r w:rsidRPr="003B4D8C">
        <w:rPr>
          <w:rFonts w:ascii="Arial" w:hAnsi="Arial" w:cs="Arial"/>
        </w:rPr>
        <w:t>s</w:t>
      </w:r>
      <w:r w:rsidR="00821436" w:rsidRPr="003B4D8C">
        <w:rPr>
          <w:rFonts w:ascii="Arial" w:hAnsi="Arial" w:cs="Arial"/>
        </w:rPr>
        <w:t xml:space="preserve"> the establishment of disciplinary boards as required in terms of the above-mentioned Regulations, the effectiveness of the</w:t>
      </w:r>
      <w:r w:rsidR="00821436" w:rsidRPr="003B4D8C">
        <w:rPr>
          <w:rFonts w:ascii="Arial" w:hAnsi="Arial" w:cs="Arial"/>
          <w:b/>
          <w:u w:val="single"/>
        </w:rPr>
        <w:t xml:space="preserve"> </w:t>
      </w:r>
      <w:r w:rsidR="00821436" w:rsidRPr="003B4D8C">
        <w:rPr>
          <w:rFonts w:ascii="Arial" w:hAnsi="Arial" w:cs="Arial"/>
        </w:rPr>
        <w:t>disciplinary</w:t>
      </w:r>
      <w:r w:rsidR="009253C0" w:rsidRPr="003B4D8C">
        <w:rPr>
          <w:rFonts w:ascii="Arial" w:hAnsi="Arial" w:cs="Arial"/>
        </w:rPr>
        <w:t xml:space="preserve"> boards</w:t>
      </w:r>
      <w:r w:rsidR="00821436" w:rsidRPr="003B4D8C">
        <w:rPr>
          <w:rFonts w:ascii="Arial" w:hAnsi="Arial" w:cs="Arial"/>
        </w:rPr>
        <w:t xml:space="preserve"> as this is the instrument through which consequence management in relation to financial misconduct is </w:t>
      </w:r>
      <w:r w:rsidR="009253C0" w:rsidRPr="003B4D8C">
        <w:rPr>
          <w:rFonts w:ascii="Arial" w:hAnsi="Arial" w:cs="Arial"/>
        </w:rPr>
        <w:t>implemented in municipalities and municipal entities</w:t>
      </w:r>
      <w:r w:rsidR="00821436" w:rsidRPr="003B4D8C">
        <w:rPr>
          <w:rFonts w:ascii="Arial" w:hAnsi="Arial" w:cs="Arial"/>
        </w:rPr>
        <w:t xml:space="preserve">. </w:t>
      </w:r>
      <w:r w:rsidR="003B4D8C">
        <w:rPr>
          <w:rFonts w:ascii="Arial" w:hAnsi="Arial" w:cs="Arial"/>
        </w:rPr>
        <w:t xml:space="preserve"> The National Treasury </w:t>
      </w:r>
      <w:r w:rsidR="00821436" w:rsidRPr="003B4D8C">
        <w:rPr>
          <w:rFonts w:ascii="Arial" w:hAnsi="Arial" w:cs="Arial"/>
        </w:rPr>
        <w:t>also monitor</w:t>
      </w:r>
      <w:r w:rsidR="003B4D8C">
        <w:rPr>
          <w:rFonts w:ascii="Arial" w:hAnsi="Arial" w:cs="Arial"/>
        </w:rPr>
        <w:t>s</w:t>
      </w:r>
      <w:r w:rsidR="00821436" w:rsidRPr="003B4D8C">
        <w:rPr>
          <w:rFonts w:ascii="Arial" w:hAnsi="Arial" w:cs="Arial"/>
        </w:rPr>
        <w:t xml:space="preserve"> whether any municipal official ha</w:t>
      </w:r>
      <w:r w:rsidR="003B4D8C">
        <w:rPr>
          <w:rFonts w:ascii="Arial" w:hAnsi="Arial" w:cs="Arial"/>
        </w:rPr>
        <w:t>s</w:t>
      </w:r>
      <w:r w:rsidR="00821436" w:rsidRPr="003B4D8C">
        <w:rPr>
          <w:rFonts w:ascii="Arial" w:hAnsi="Arial" w:cs="Arial"/>
        </w:rPr>
        <w:t xml:space="preserve"> been charged with financial misconduct</w:t>
      </w:r>
      <w:r w:rsidR="002519F3" w:rsidRPr="003B4D8C">
        <w:rPr>
          <w:rFonts w:ascii="Arial" w:hAnsi="Arial" w:cs="Arial"/>
        </w:rPr>
        <w:t>, including whether any disciplinary action has been implemented to address the financial misconduct.</w:t>
      </w:r>
    </w:p>
    <w:p w:rsidR="003B4D8C" w:rsidRPr="003B4D8C" w:rsidRDefault="003B4D8C" w:rsidP="003B4D8C">
      <w:pPr>
        <w:pStyle w:val="ListParagraph"/>
        <w:tabs>
          <w:tab w:val="left" w:pos="432"/>
          <w:tab w:val="left" w:pos="864"/>
        </w:tabs>
        <w:spacing w:line="360" w:lineRule="auto"/>
        <w:ind w:left="1080"/>
        <w:jc w:val="both"/>
        <w:rPr>
          <w:rFonts w:ascii="Arial" w:hAnsi="Arial" w:cs="Arial"/>
        </w:rPr>
      </w:pPr>
    </w:p>
    <w:p w:rsidR="00834A90" w:rsidRPr="003B4D8C" w:rsidRDefault="003B4D8C" w:rsidP="003B4D8C">
      <w:pPr>
        <w:pStyle w:val="ListParagraph"/>
        <w:numPr>
          <w:ilvl w:val="0"/>
          <w:numId w:val="14"/>
        </w:numPr>
        <w:tabs>
          <w:tab w:val="left" w:pos="432"/>
          <w:tab w:val="left" w:pos="864"/>
        </w:tabs>
        <w:spacing w:line="360" w:lineRule="auto"/>
        <w:ind w:left="1080"/>
        <w:jc w:val="both"/>
        <w:rPr>
          <w:rFonts w:ascii="Arial" w:hAnsi="Arial" w:cs="Arial"/>
        </w:rPr>
      </w:pPr>
      <w:r>
        <w:rPr>
          <w:rFonts w:ascii="Arial" w:hAnsi="Arial" w:cs="Arial"/>
        </w:rPr>
        <w:t xml:space="preserve">The National Treasury also </w:t>
      </w:r>
      <w:r w:rsidR="00834A90" w:rsidRPr="003B4D8C">
        <w:rPr>
          <w:rFonts w:ascii="Arial" w:hAnsi="Arial" w:cs="Arial"/>
        </w:rPr>
        <w:t>collate</w:t>
      </w:r>
      <w:r>
        <w:rPr>
          <w:rFonts w:ascii="Arial" w:hAnsi="Arial" w:cs="Arial"/>
        </w:rPr>
        <w:t>s</w:t>
      </w:r>
      <w:r w:rsidR="00834A90" w:rsidRPr="003B4D8C">
        <w:rPr>
          <w:rFonts w:ascii="Arial" w:hAnsi="Arial" w:cs="Arial"/>
        </w:rPr>
        <w:t xml:space="preserve"> information on other financial officials within municipalities. </w:t>
      </w:r>
    </w:p>
    <w:p w:rsidR="00AF0215" w:rsidRPr="003B4D8C" w:rsidRDefault="00AF0215" w:rsidP="0079698E">
      <w:pPr>
        <w:pStyle w:val="ListParagraph"/>
        <w:tabs>
          <w:tab w:val="left" w:pos="432"/>
          <w:tab w:val="left" w:pos="864"/>
        </w:tabs>
        <w:spacing w:line="360" w:lineRule="auto"/>
        <w:ind w:left="360"/>
        <w:jc w:val="both"/>
        <w:rPr>
          <w:rFonts w:ascii="Arial" w:hAnsi="Arial" w:cs="Arial"/>
          <w:b/>
          <w:u w:val="single"/>
        </w:rPr>
      </w:pPr>
    </w:p>
    <w:p w:rsidR="00AF0215" w:rsidRPr="003B4D8C" w:rsidRDefault="00577625" w:rsidP="0079698E">
      <w:pPr>
        <w:tabs>
          <w:tab w:val="left" w:pos="432"/>
          <w:tab w:val="left" w:pos="864"/>
        </w:tabs>
        <w:spacing w:line="360" w:lineRule="auto"/>
        <w:jc w:val="both"/>
        <w:rPr>
          <w:rFonts w:ascii="Arial" w:hAnsi="Arial" w:cs="Arial"/>
          <w:b/>
          <w:u w:val="single"/>
        </w:rPr>
      </w:pPr>
      <w:r w:rsidRPr="003B4D8C">
        <w:rPr>
          <w:rFonts w:ascii="Arial" w:hAnsi="Arial" w:cs="Arial"/>
        </w:rPr>
        <w:t>The National Treasury do</w:t>
      </w:r>
      <w:r w:rsidR="003B4D8C" w:rsidRPr="003B4D8C">
        <w:rPr>
          <w:rFonts w:ascii="Arial" w:hAnsi="Arial" w:cs="Arial"/>
        </w:rPr>
        <w:t>es</w:t>
      </w:r>
      <w:r w:rsidRPr="003B4D8C">
        <w:rPr>
          <w:rFonts w:ascii="Arial" w:hAnsi="Arial" w:cs="Arial"/>
        </w:rPr>
        <w:t xml:space="preserve"> not have information relating specifically to </w:t>
      </w:r>
      <w:r w:rsidR="003B4D8C" w:rsidRPr="003B4D8C">
        <w:rPr>
          <w:rFonts w:ascii="Arial" w:hAnsi="Arial" w:cs="Arial"/>
        </w:rPr>
        <w:t xml:space="preserve">the </w:t>
      </w:r>
      <w:r w:rsidRPr="003B4D8C">
        <w:rPr>
          <w:rFonts w:ascii="Arial" w:hAnsi="Arial" w:cs="Arial"/>
        </w:rPr>
        <w:t>appointment of CFO</w:t>
      </w:r>
      <w:r w:rsidR="003B4D8C" w:rsidRPr="003B4D8C">
        <w:rPr>
          <w:rFonts w:ascii="Arial" w:hAnsi="Arial" w:cs="Arial"/>
        </w:rPr>
        <w:t>s</w:t>
      </w:r>
      <w:r w:rsidRPr="003B4D8C">
        <w:rPr>
          <w:rFonts w:ascii="Arial" w:hAnsi="Arial" w:cs="Arial"/>
        </w:rPr>
        <w:t xml:space="preserve"> or other financial officials falling within the category mentioned in the questions, however, the </w:t>
      </w:r>
      <w:proofErr w:type="spellStart"/>
      <w:r w:rsidR="003B4D8C">
        <w:rPr>
          <w:rFonts w:ascii="Arial" w:hAnsi="Arial" w:cs="Arial"/>
        </w:rPr>
        <w:t>H</w:t>
      </w:r>
      <w:r w:rsidRPr="003B4D8C">
        <w:rPr>
          <w:rFonts w:ascii="Arial" w:hAnsi="Arial" w:cs="Arial"/>
        </w:rPr>
        <w:t>onourable</w:t>
      </w:r>
      <w:proofErr w:type="spellEnd"/>
      <w:r w:rsidRPr="003B4D8C">
        <w:rPr>
          <w:rFonts w:ascii="Arial" w:hAnsi="Arial" w:cs="Arial"/>
        </w:rPr>
        <w:t xml:space="preserve"> </w:t>
      </w:r>
      <w:r w:rsidR="003B4D8C">
        <w:rPr>
          <w:rFonts w:ascii="Arial" w:hAnsi="Arial" w:cs="Arial"/>
        </w:rPr>
        <w:t>M</w:t>
      </w:r>
      <w:r w:rsidRPr="003B4D8C">
        <w:rPr>
          <w:rFonts w:ascii="Arial" w:hAnsi="Arial" w:cs="Arial"/>
        </w:rPr>
        <w:t xml:space="preserve">ember </w:t>
      </w:r>
      <w:r w:rsidR="003B4D8C" w:rsidRPr="003B4D8C">
        <w:rPr>
          <w:rFonts w:ascii="Arial" w:hAnsi="Arial" w:cs="Arial"/>
        </w:rPr>
        <w:t xml:space="preserve">should </w:t>
      </w:r>
      <w:r w:rsidRPr="003B4D8C">
        <w:rPr>
          <w:rFonts w:ascii="Arial" w:hAnsi="Arial" w:cs="Arial"/>
        </w:rPr>
        <w:t>not</w:t>
      </w:r>
      <w:r w:rsidR="007623C9" w:rsidRPr="003B4D8C">
        <w:rPr>
          <w:rFonts w:ascii="Arial" w:hAnsi="Arial" w:cs="Arial"/>
        </w:rPr>
        <w:t>e</w:t>
      </w:r>
      <w:r w:rsidRPr="003B4D8C">
        <w:rPr>
          <w:rFonts w:ascii="Arial" w:hAnsi="Arial" w:cs="Arial"/>
        </w:rPr>
        <w:t xml:space="preserve"> that</w:t>
      </w:r>
      <w:r w:rsidR="003B4D8C">
        <w:rPr>
          <w:rFonts w:ascii="Arial" w:hAnsi="Arial" w:cs="Arial"/>
        </w:rPr>
        <w:t xml:space="preserve"> the</w:t>
      </w:r>
      <w:r w:rsidRPr="003B4D8C">
        <w:rPr>
          <w:rFonts w:ascii="Arial" w:hAnsi="Arial" w:cs="Arial"/>
        </w:rPr>
        <w:t xml:space="preserve"> appointment of senior managers</w:t>
      </w:r>
      <w:r w:rsidR="007623C9" w:rsidRPr="003B4D8C">
        <w:rPr>
          <w:rFonts w:ascii="Arial" w:hAnsi="Arial" w:cs="Arial"/>
        </w:rPr>
        <w:t>, including CFOs</w:t>
      </w:r>
      <w:r w:rsidRPr="003B4D8C">
        <w:rPr>
          <w:rFonts w:ascii="Arial" w:hAnsi="Arial" w:cs="Arial"/>
        </w:rPr>
        <w:t xml:space="preserve"> in municipalities </w:t>
      </w:r>
      <w:r w:rsidR="003B4D8C">
        <w:rPr>
          <w:rFonts w:ascii="Arial" w:hAnsi="Arial" w:cs="Arial"/>
        </w:rPr>
        <w:t xml:space="preserve">requires that </w:t>
      </w:r>
      <w:r w:rsidRPr="003B4D8C">
        <w:rPr>
          <w:rFonts w:ascii="Arial" w:hAnsi="Arial" w:cs="Arial"/>
        </w:rPr>
        <w:t>a process</w:t>
      </w:r>
      <w:r w:rsidR="003B4D8C">
        <w:rPr>
          <w:rFonts w:ascii="Arial" w:hAnsi="Arial" w:cs="Arial"/>
        </w:rPr>
        <w:t xml:space="preserve"> be followed</w:t>
      </w:r>
      <w:r w:rsidRPr="003B4D8C">
        <w:rPr>
          <w:rFonts w:ascii="Arial" w:hAnsi="Arial" w:cs="Arial"/>
        </w:rPr>
        <w:t xml:space="preserve"> that includes reporting to </w:t>
      </w:r>
      <w:r w:rsidR="007623C9" w:rsidRPr="003B4D8C">
        <w:rPr>
          <w:rFonts w:ascii="Arial" w:hAnsi="Arial" w:cs="Arial"/>
        </w:rPr>
        <w:t>and seeking responses from</w:t>
      </w:r>
      <w:r w:rsidR="008059DF" w:rsidRPr="003B4D8C">
        <w:rPr>
          <w:rFonts w:ascii="Arial" w:hAnsi="Arial" w:cs="Arial"/>
        </w:rPr>
        <w:t xml:space="preserve"> provincial</w:t>
      </w:r>
      <w:r w:rsidR="007623C9" w:rsidRPr="003B4D8C">
        <w:rPr>
          <w:rFonts w:ascii="Arial" w:hAnsi="Arial" w:cs="Arial"/>
        </w:rPr>
        <w:t xml:space="preserve"> MEC</w:t>
      </w:r>
      <w:r w:rsidR="003B4D8C" w:rsidRPr="003B4D8C">
        <w:rPr>
          <w:rFonts w:ascii="Arial" w:hAnsi="Arial" w:cs="Arial"/>
        </w:rPr>
        <w:t>s</w:t>
      </w:r>
      <w:r w:rsidR="007623C9" w:rsidRPr="003B4D8C">
        <w:rPr>
          <w:rFonts w:ascii="Arial" w:hAnsi="Arial" w:cs="Arial"/>
        </w:rPr>
        <w:t xml:space="preserve"> responsible for Local Government,</w:t>
      </w:r>
      <w:r w:rsidRPr="003B4D8C">
        <w:rPr>
          <w:rFonts w:ascii="Arial" w:hAnsi="Arial" w:cs="Arial"/>
        </w:rPr>
        <w:t xml:space="preserve"> in terms of the regulations issued under the Municipal Systems Act.  The </w:t>
      </w:r>
      <w:r w:rsidR="008059DF" w:rsidRPr="003B4D8C">
        <w:rPr>
          <w:rFonts w:ascii="Arial" w:hAnsi="Arial" w:cs="Arial"/>
        </w:rPr>
        <w:t xml:space="preserve">table </w:t>
      </w:r>
      <w:r w:rsidRPr="003B4D8C">
        <w:rPr>
          <w:rFonts w:ascii="Arial" w:hAnsi="Arial" w:cs="Arial"/>
        </w:rPr>
        <w:t xml:space="preserve">below provides information on </w:t>
      </w:r>
      <w:r w:rsidR="00E010EE" w:rsidRPr="003B4D8C">
        <w:rPr>
          <w:rFonts w:ascii="Arial" w:hAnsi="Arial" w:cs="Arial"/>
        </w:rPr>
        <w:t xml:space="preserve">instances where disciplinary processes </w:t>
      </w:r>
      <w:r w:rsidRPr="003B4D8C">
        <w:rPr>
          <w:rFonts w:ascii="Arial" w:hAnsi="Arial" w:cs="Arial"/>
        </w:rPr>
        <w:t xml:space="preserve">have been </w:t>
      </w:r>
      <w:r w:rsidR="00E010EE" w:rsidRPr="003B4D8C">
        <w:rPr>
          <w:rFonts w:ascii="Arial" w:hAnsi="Arial" w:cs="Arial"/>
        </w:rPr>
        <w:t>instituted</w:t>
      </w:r>
      <w:r w:rsidRPr="003B4D8C">
        <w:rPr>
          <w:rFonts w:ascii="Arial" w:hAnsi="Arial" w:cs="Arial"/>
        </w:rPr>
        <w:t xml:space="preserve"> during 2020/21 financial year. </w:t>
      </w:r>
    </w:p>
    <w:p w:rsidR="00C56D83" w:rsidRPr="003B4D8C" w:rsidRDefault="00C56D83" w:rsidP="003B4D8C">
      <w:pPr>
        <w:pStyle w:val="ListParagraph"/>
        <w:tabs>
          <w:tab w:val="left" w:pos="432"/>
          <w:tab w:val="left" w:pos="864"/>
        </w:tabs>
        <w:spacing w:line="360" w:lineRule="auto"/>
        <w:ind w:left="360"/>
        <w:rPr>
          <w:rFonts w:ascii="Arial" w:hAnsi="Arial" w:cs="Arial"/>
          <w:b/>
          <w:u w:val="single"/>
        </w:rPr>
      </w:pPr>
    </w:p>
    <w:tbl>
      <w:tblPr>
        <w:tblStyle w:val="TableGrid"/>
        <w:tblW w:w="0" w:type="auto"/>
        <w:tblInd w:w="-360" w:type="dxa"/>
        <w:tblLook w:val="04A0"/>
      </w:tblPr>
      <w:tblGrid>
        <w:gridCol w:w="4855"/>
        <w:gridCol w:w="4856"/>
      </w:tblGrid>
      <w:tr w:rsidR="006C2E5E" w:rsidRPr="003B4D8C" w:rsidTr="0079698E">
        <w:trPr>
          <w:tblHeader/>
        </w:trPr>
        <w:tc>
          <w:tcPr>
            <w:tcW w:w="4855" w:type="dxa"/>
          </w:tcPr>
          <w:p w:rsidR="006C2E5E" w:rsidRPr="003B4D8C" w:rsidRDefault="00577625" w:rsidP="00AF0215">
            <w:pPr>
              <w:pStyle w:val="ListParagraph"/>
              <w:numPr>
                <w:ilvl w:val="0"/>
                <w:numId w:val="13"/>
              </w:numPr>
              <w:tabs>
                <w:tab w:val="left" w:pos="432"/>
                <w:tab w:val="left" w:pos="864"/>
              </w:tabs>
              <w:spacing w:line="360" w:lineRule="auto"/>
              <w:rPr>
                <w:rFonts w:ascii="Arial" w:hAnsi="Arial" w:cs="Arial"/>
              </w:rPr>
            </w:pPr>
            <w:r w:rsidRPr="003B4D8C">
              <w:rPr>
                <w:rFonts w:ascii="Arial" w:hAnsi="Arial" w:cs="Arial"/>
              </w:rPr>
              <w:t xml:space="preserve">Name of </w:t>
            </w:r>
            <w:r w:rsidR="006C2E5E" w:rsidRPr="003B4D8C">
              <w:rPr>
                <w:rFonts w:ascii="Arial" w:hAnsi="Arial" w:cs="Arial"/>
              </w:rPr>
              <w:t xml:space="preserve">Municipality </w:t>
            </w:r>
          </w:p>
        </w:tc>
        <w:tc>
          <w:tcPr>
            <w:tcW w:w="4856" w:type="dxa"/>
          </w:tcPr>
          <w:p w:rsidR="006C2E5E" w:rsidRPr="003B4D8C" w:rsidRDefault="006C2E5E" w:rsidP="00AF0215">
            <w:pPr>
              <w:pStyle w:val="ListParagraph"/>
              <w:numPr>
                <w:ilvl w:val="0"/>
                <w:numId w:val="13"/>
              </w:numPr>
              <w:tabs>
                <w:tab w:val="left" w:pos="432"/>
                <w:tab w:val="left" w:pos="864"/>
              </w:tabs>
              <w:spacing w:line="360" w:lineRule="auto"/>
              <w:rPr>
                <w:rFonts w:ascii="Arial" w:hAnsi="Arial" w:cs="Arial"/>
              </w:rPr>
            </w:pPr>
            <w:r w:rsidRPr="003B4D8C">
              <w:rPr>
                <w:rFonts w:ascii="Arial" w:hAnsi="Arial" w:cs="Arial"/>
              </w:rPr>
              <w:t xml:space="preserve">Position </w:t>
            </w:r>
            <w:r w:rsidR="00577625" w:rsidRPr="003B4D8C">
              <w:rPr>
                <w:rFonts w:ascii="Arial" w:hAnsi="Arial" w:cs="Arial"/>
              </w:rPr>
              <w:t>held by officials</w:t>
            </w:r>
          </w:p>
        </w:tc>
      </w:tr>
      <w:tr w:rsidR="00F57D79" w:rsidRPr="003B4D8C" w:rsidTr="0079698E">
        <w:tc>
          <w:tcPr>
            <w:tcW w:w="4855" w:type="dxa"/>
          </w:tcPr>
          <w:p w:rsidR="00F57D79" w:rsidRPr="003B4D8C" w:rsidRDefault="00F57D79" w:rsidP="00F57D79">
            <w:pPr>
              <w:tabs>
                <w:tab w:val="left" w:pos="432"/>
                <w:tab w:val="left" w:pos="864"/>
              </w:tabs>
              <w:spacing w:line="360" w:lineRule="auto"/>
              <w:rPr>
                <w:rFonts w:ascii="Arial" w:hAnsi="Arial" w:cs="Arial"/>
              </w:rPr>
            </w:pPr>
            <w:r w:rsidRPr="003B4D8C">
              <w:rPr>
                <w:rFonts w:ascii="Arial" w:hAnsi="Arial" w:cs="Arial"/>
              </w:rPr>
              <w:t xml:space="preserve">Alfred Nzo District Municipality </w:t>
            </w:r>
          </w:p>
        </w:tc>
        <w:tc>
          <w:tcPr>
            <w:tcW w:w="4856" w:type="dxa"/>
          </w:tcPr>
          <w:p w:rsidR="00F57D79" w:rsidRPr="003B4D8C" w:rsidRDefault="006830CC" w:rsidP="00F57D79">
            <w:pPr>
              <w:tabs>
                <w:tab w:val="left" w:pos="432"/>
                <w:tab w:val="left" w:pos="864"/>
              </w:tabs>
              <w:spacing w:line="360" w:lineRule="auto"/>
              <w:rPr>
                <w:rFonts w:ascii="Arial" w:hAnsi="Arial" w:cs="Arial"/>
              </w:rPr>
            </w:pPr>
            <w:r w:rsidRPr="003B4D8C">
              <w:rPr>
                <w:rFonts w:ascii="Arial" w:hAnsi="Arial" w:cs="Arial"/>
              </w:rPr>
              <w:t>Debt Collection Officer; Revenue Officer and Senior Debtors Clerk</w:t>
            </w:r>
          </w:p>
        </w:tc>
      </w:tr>
      <w:tr w:rsidR="006C2E5E" w:rsidRPr="003B4D8C" w:rsidTr="0079698E">
        <w:tc>
          <w:tcPr>
            <w:tcW w:w="4855" w:type="dxa"/>
          </w:tcPr>
          <w:p w:rsidR="006C2E5E" w:rsidRPr="003B4D8C" w:rsidRDefault="00EE793A" w:rsidP="007A78C0">
            <w:pPr>
              <w:tabs>
                <w:tab w:val="left" w:pos="432"/>
                <w:tab w:val="left" w:pos="864"/>
              </w:tabs>
              <w:spacing w:line="360" w:lineRule="auto"/>
              <w:rPr>
                <w:rFonts w:ascii="Arial" w:hAnsi="Arial" w:cs="Arial"/>
              </w:rPr>
            </w:pPr>
            <w:r w:rsidRPr="003B4D8C">
              <w:rPr>
                <w:rFonts w:ascii="Arial" w:hAnsi="Arial" w:cs="Arial"/>
              </w:rPr>
              <w:t xml:space="preserve">Dr Beyers Naude Local Municipality </w:t>
            </w:r>
          </w:p>
        </w:tc>
        <w:tc>
          <w:tcPr>
            <w:tcW w:w="4856" w:type="dxa"/>
          </w:tcPr>
          <w:p w:rsidR="006C2E5E" w:rsidRPr="003B4D8C" w:rsidRDefault="00EE793A" w:rsidP="007A78C0">
            <w:pPr>
              <w:tabs>
                <w:tab w:val="left" w:pos="432"/>
                <w:tab w:val="left" w:pos="864"/>
              </w:tabs>
              <w:spacing w:line="360" w:lineRule="auto"/>
              <w:rPr>
                <w:rFonts w:ascii="Arial" w:hAnsi="Arial" w:cs="Arial"/>
              </w:rPr>
            </w:pPr>
            <w:r w:rsidRPr="003B4D8C">
              <w:rPr>
                <w:rFonts w:ascii="Arial" w:hAnsi="Arial" w:cs="Arial"/>
              </w:rPr>
              <w:t xml:space="preserve">Chief Financial Officer </w:t>
            </w:r>
          </w:p>
        </w:tc>
      </w:tr>
      <w:tr w:rsidR="00EE793A" w:rsidRPr="003B4D8C" w:rsidTr="0079698E">
        <w:tc>
          <w:tcPr>
            <w:tcW w:w="4855" w:type="dxa"/>
          </w:tcPr>
          <w:p w:rsidR="00EE793A" w:rsidRPr="003B4D8C" w:rsidRDefault="00EE793A" w:rsidP="007A78C0">
            <w:pPr>
              <w:tabs>
                <w:tab w:val="left" w:pos="432"/>
                <w:tab w:val="left" w:pos="864"/>
              </w:tabs>
              <w:spacing w:line="360" w:lineRule="auto"/>
              <w:rPr>
                <w:rFonts w:ascii="Arial" w:hAnsi="Arial" w:cs="Arial"/>
              </w:rPr>
            </w:pPr>
            <w:r w:rsidRPr="003B4D8C">
              <w:rPr>
                <w:rFonts w:ascii="Arial" w:hAnsi="Arial" w:cs="Arial"/>
              </w:rPr>
              <w:t xml:space="preserve">Buffalo City Metropolitan Municipality </w:t>
            </w:r>
          </w:p>
        </w:tc>
        <w:tc>
          <w:tcPr>
            <w:tcW w:w="4856" w:type="dxa"/>
          </w:tcPr>
          <w:p w:rsidR="00EE793A" w:rsidRPr="003B4D8C" w:rsidRDefault="00EE793A" w:rsidP="00197D1F">
            <w:pPr>
              <w:tabs>
                <w:tab w:val="left" w:pos="432"/>
                <w:tab w:val="left" w:pos="864"/>
              </w:tabs>
              <w:spacing w:line="360" w:lineRule="auto"/>
              <w:rPr>
                <w:rFonts w:ascii="Arial" w:hAnsi="Arial" w:cs="Arial"/>
              </w:rPr>
            </w:pPr>
            <w:r w:rsidRPr="003B4D8C">
              <w:rPr>
                <w:rFonts w:ascii="Arial" w:hAnsi="Arial" w:cs="Arial"/>
              </w:rPr>
              <w:t>Head of Supply Chain Management</w:t>
            </w:r>
          </w:p>
        </w:tc>
      </w:tr>
      <w:tr w:rsidR="00EE793A" w:rsidRPr="003B4D8C" w:rsidTr="0079698E">
        <w:tc>
          <w:tcPr>
            <w:tcW w:w="4855" w:type="dxa"/>
          </w:tcPr>
          <w:p w:rsidR="00EE793A" w:rsidRPr="003B4D8C" w:rsidRDefault="00807C71" w:rsidP="007A78C0">
            <w:pPr>
              <w:tabs>
                <w:tab w:val="left" w:pos="432"/>
                <w:tab w:val="left" w:pos="864"/>
              </w:tabs>
              <w:spacing w:line="360" w:lineRule="auto"/>
              <w:rPr>
                <w:rFonts w:ascii="Arial" w:hAnsi="Arial" w:cs="Arial"/>
              </w:rPr>
            </w:pPr>
            <w:r w:rsidRPr="003B4D8C">
              <w:rPr>
                <w:rFonts w:ascii="Arial" w:hAnsi="Arial" w:cs="Arial"/>
              </w:rPr>
              <w:lastRenderedPageBreak/>
              <w:t>City of Johannesburg Metropolitan Municipality</w:t>
            </w:r>
          </w:p>
        </w:tc>
        <w:tc>
          <w:tcPr>
            <w:tcW w:w="4856" w:type="dxa"/>
          </w:tcPr>
          <w:p w:rsidR="00EE793A" w:rsidRPr="003B4D8C" w:rsidRDefault="00807C71" w:rsidP="007A78C0">
            <w:pPr>
              <w:tabs>
                <w:tab w:val="left" w:pos="432"/>
                <w:tab w:val="left" w:pos="864"/>
              </w:tabs>
              <w:spacing w:line="360" w:lineRule="auto"/>
              <w:rPr>
                <w:rFonts w:ascii="Arial" w:hAnsi="Arial" w:cs="Arial"/>
              </w:rPr>
            </w:pPr>
            <w:r w:rsidRPr="003B4D8C">
              <w:rPr>
                <w:rFonts w:ascii="Arial" w:hAnsi="Arial" w:cs="Arial"/>
              </w:rPr>
              <w:t>Acting Group Executive Director (4) and Acting Director</w:t>
            </w:r>
          </w:p>
        </w:tc>
      </w:tr>
      <w:tr w:rsidR="00EE793A" w:rsidRPr="003B4D8C" w:rsidTr="0079698E">
        <w:tc>
          <w:tcPr>
            <w:tcW w:w="4855" w:type="dxa"/>
          </w:tcPr>
          <w:p w:rsidR="00EE793A" w:rsidRPr="003B4D8C" w:rsidRDefault="007554A2" w:rsidP="007A78C0">
            <w:pPr>
              <w:tabs>
                <w:tab w:val="left" w:pos="432"/>
                <w:tab w:val="left" w:pos="864"/>
              </w:tabs>
              <w:spacing w:line="360" w:lineRule="auto"/>
              <w:rPr>
                <w:rFonts w:ascii="Arial" w:hAnsi="Arial" w:cs="Arial"/>
              </w:rPr>
            </w:pPr>
            <w:r w:rsidRPr="003B4D8C">
              <w:rPr>
                <w:rFonts w:ascii="Arial" w:hAnsi="Arial" w:cs="Arial"/>
              </w:rPr>
              <w:t xml:space="preserve">Ekurhuleni Metropolitan Municipality </w:t>
            </w:r>
          </w:p>
        </w:tc>
        <w:tc>
          <w:tcPr>
            <w:tcW w:w="4856" w:type="dxa"/>
          </w:tcPr>
          <w:p w:rsidR="00EE793A" w:rsidRPr="003B4D8C" w:rsidRDefault="007554A2" w:rsidP="00197D1F">
            <w:pPr>
              <w:tabs>
                <w:tab w:val="left" w:pos="432"/>
                <w:tab w:val="left" w:pos="864"/>
              </w:tabs>
              <w:spacing w:line="360" w:lineRule="auto"/>
              <w:rPr>
                <w:rFonts w:ascii="Arial" w:hAnsi="Arial" w:cs="Arial"/>
              </w:rPr>
            </w:pPr>
            <w:r w:rsidRPr="003B4D8C">
              <w:rPr>
                <w:rFonts w:ascii="Arial" w:hAnsi="Arial" w:cs="Arial"/>
              </w:rPr>
              <w:t>Cashiers</w:t>
            </w:r>
            <w:r w:rsidR="00197D1F" w:rsidRPr="003B4D8C">
              <w:rPr>
                <w:rFonts w:ascii="Arial" w:hAnsi="Arial" w:cs="Arial"/>
              </w:rPr>
              <w:t xml:space="preserve"> </w:t>
            </w:r>
            <w:r w:rsidRPr="003B4D8C">
              <w:rPr>
                <w:rFonts w:ascii="Arial" w:hAnsi="Arial" w:cs="Arial"/>
              </w:rPr>
              <w:t xml:space="preserve">(7), Sub-Accountant; </w:t>
            </w:r>
            <w:r w:rsidR="00197D1F" w:rsidRPr="003B4D8C">
              <w:rPr>
                <w:rFonts w:ascii="Arial" w:hAnsi="Arial" w:cs="Arial"/>
              </w:rPr>
              <w:t xml:space="preserve"> </w:t>
            </w:r>
            <w:r w:rsidRPr="003B4D8C">
              <w:rPr>
                <w:rFonts w:ascii="Arial" w:hAnsi="Arial" w:cs="Arial"/>
              </w:rPr>
              <w:t>Administrators (2) ; Administrative Assistant ; Senior Clerk; Executive Managers (2); Accountant; Admin Officer; Senior Manager (2); Senior Clerk; Clerk; Manager (6)</w:t>
            </w:r>
            <w:r w:rsidR="00197D1F" w:rsidRPr="003B4D8C">
              <w:rPr>
                <w:rFonts w:ascii="Arial" w:hAnsi="Arial" w:cs="Arial"/>
              </w:rPr>
              <w:t xml:space="preserve"> and</w:t>
            </w:r>
            <w:r w:rsidRPr="003B4D8C">
              <w:rPr>
                <w:rFonts w:ascii="Arial" w:hAnsi="Arial" w:cs="Arial"/>
              </w:rPr>
              <w:t xml:space="preserve"> </w:t>
            </w:r>
            <w:r w:rsidR="00197D1F" w:rsidRPr="003B4D8C">
              <w:rPr>
                <w:rFonts w:ascii="Arial" w:hAnsi="Arial" w:cs="Arial"/>
              </w:rPr>
              <w:t>Admin Assistant</w:t>
            </w:r>
          </w:p>
        </w:tc>
      </w:tr>
      <w:tr w:rsidR="00EE793A" w:rsidRPr="003B4D8C" w:rsidTr="0079698E">
        <w:tc>
          <w:tcPr>
            <w:tcW w:w="4855" w:type="dxa"/>
          </w:tcPr>
          <w:p w:rsidR="00EE793A" w:rsidRPr="003B4D8C" w:rsidRDefault="00A27CED" w:rsidP="007A78C0">
            <w:pPr>
              <w:tabs>
                <w:tab w:val="left" w:pos="432"/>
                <w:tab w:val="left" w:pos="864"/>
              </w:tabs>
              <w:spacing w:line="360" w:lineRule="auto"/>
              <w:rPr>
                <w:rFonts w:ascii="Arial" w:hAnsi="Arial" w:cs="Arial"/>
              </w:rPr>
            </w:pPr>
            <w:r w:rsidRPr="003B4D8C">
              <w:rPr>
                <w:rFonts w:ascii="Arial" w:hAnsi="Arial" w:cs="Arial"/>
              </w:rPr>
              <w:t>eThekwini Metropolitan Municipality</w:t>
            </w:r>
          </w:p>
        </w:tc>
        <w:tc>
          <w:tcPr>
            <w:tcW w:w="4856" w:type="dxa"/>
          </w:tcPr>
          <w:p w:rsidR="00EE793A" w:rsidRPr="003B4D8C" w:rsidRDefault="00A27CED" w:rsidP="00A27CED">
            <w:pPr>
              <w:tabs>
                <w:tab w:val="left" w:pos="432"/>
                <w:tab w:val="left" w:pos="864"/>
              </w:tabs>
              <w:spacing w:line="360" w:lineRule="auto"/>
              <w:jc w:val="both"/>
              <w:rPr>
                <w:rFonts w:ascii="Arial" w:hAnsi="Arial" w:cs="Arial"/>
              </w:rPr>
            </w:pPr>
            <w:r w:rsidRPr="003B4D8C">
              <w:rPr>
                <w:rFonts w:ascii="Arial" w:hAnsi="Arial" w:cs="Arial"/>
              </w:rPr>
              <w:t>Senior Manager; Project Executives, a total of 29 officials have been charged and disciplined</w:t>
            </w:r>
          </w:p>
        </w:tc>
      </w:tr>
      <w:tr w:rsidR="00A27CED" w:rsidRPr="003B4D8C" w:rsidTr="0079698E">
        <w:tc>
          <w:tcPr>
            <w:tcW w:w="4855" w:type="dxa"/>
          </w:tcPr>
          <w:p w:rsidR="00A27CED" w:rsidRPr="003B4D8C" w:rsidRDefault="00A27CED" w:rsidP="007A78C0">
            <w:pPr>
              <w:tabs>
                <w:tab w:val="left" w:pos="432"/>
                <w:tab w:val="left" w:pos="864"/>
              </w:tabs>
              <w:spacing w:line="360" w:lineRule="auto"/>
              <w:rPr>
                <w:rFonts w:ascii="Arial" w:hAnsi="Arial" w:cs="Arial"/>
              </w:rPr>
            </w:pPr>
            <w:proofErr w:type="spellStart"/>
            <w:r w:rsidRPr="003B4D8C">
              <w:rPr>
                <w:rFonts w:ascii="Arial" w:hAnsi="Arial" w:cs="Arial"/>
              </w:rPr>
              <w:t>Okhahlamba</w:t>
            </w:r>
            <w:proofErr w:type="spellEnd"/>
            <w:r w:rsidRPr="003B4D8C">
              <w:rPr>
                <w:rFonts w:ascii="Arial" w:hAnsi="Arial" w:cs="Arial"/>
              </w:rPr>
              <w:t xml:space="preserve"> Local Municipality </w:t>
            </w:r>
          </w:p>
        </w:tc>
        <w:tc>
          <w:tcPr>
            <w:tcW w:w="4856" w:type="dxa"/>
          </w:tcPr>
          <w:p w:rsidR="00A27CED" w:rsidRPr="003B4D8C" w:rsidRDefault="00A27CED" w:rsidP="007A78C0">
            <w:pPr>
              <w:tabs>
                <w:tab w:val="left" w:pos="432"/>
                <w:tab w:val="left" w:pos="864"/>
              </w:tabs>
              <w:spacing w:line="360" w:lineRule="auto"/>
              <w:rPr>
                <w:rFonts w:ascii="Arial" w:hAnsi="Arial" w:cs="Arial"/>
              </w:rPr>
            </w:pPr>
            <w:r w:rsidRPr="003B4D8C">
              <w:rPr>
                <w:rFonts w:ascii="Arial" w:hAnsi="Arial" w:cs="Arial"/>
              </w:rPr>
              <w:t>Cashier</w:t>
            </w:r>
          </w:p>
        </w:tc>
      </w:tr>
      <w:tr w:rsidR="00A27CED" w:rsidRPr="003B4D8C" w:rsidTr="0079698E">
        <w:tc>
          <w:tcPr>
            <w:tcW w:w="4855" w:type="dxa"/>
          </w:tcPr>
          <w:p w:rsidR="00A27CED" w:rsidRPr="003B4D8C" w:rsidRDefault="00A27CED" w:rsidP="007A78C0">
            <w:pPr>
              <w:tabs>
                <w:tab w:val="left" w:pos="432"/>
                <w:tab w:val="left" w:pos="864"/>
              </w:tabs>
              <w:spacing w:line="360" w:lineRule="auto"/>
              <w:rPr>
                <w:rFonts w:ascii="Arial" w:hAnsi="Arial" w:cs="Arial"/>
              </w:rPr>
            </w:pPr>
            <w:r w:rsidRPr="003B4D8C">
              <w:rPr>
                <w:rFonts w:ascii="Arial" w:hAnsi="Arial" w:cs="Arial"/>
              </w:rPr>
              <w:t xml:space="preserve">Alfred Duma Local Municipality </w:t>
            </w:r>
          </w:p>
        </w:tc>
        <w:tc>
          <w:tcPr>
            <w:tcW w:w="4856" w:type="dxa"/>
          </w:tcPr>
          <w:p w:rsidR="00A27CED" w:rsidRPr="003B4D8C" w:rsidRDefault="00A27CED" w:rsidP="007A78C0">
            <w:pPr>
              <w:tabs>
                <w:tab w:val="left" w:pos="432"/>
                <w:tab w:val="left" w:pos="864"/>
              </w:tabs>
              <w:spacing w:line="360" w:lineRule="auto"/>
              <w:rPr>
                <w:rFonts w:ascii="Arial" w:hAnsi="Arial" w:cs="Arial"/>
              </w:rPr>
            </w:pPr>
            <w:r w:rsidRPr="003B4D8C">
              <w:rPr>
                <w:rFonts w:ascii="Arial" w:hAnsi="Arial" w:cs="Arial"/>
              </w:rPr>
              <w:t>Chief Financial Officer; Debt Collector Legal</w:t>
            </w:r>
          </w:p>
        </w:tc>
      </w:tr>
      <w:tr w:rsidR="00A27CED" w:rsidRPr="003B4D8C" w:rsidTr="0079698E">
        <w:tc>
          <w:tcPr>
            <w:tcW w:w="4855" w:type="dxa"/>
          </w:tcPr>
          <w:p w:rsidR="00A27CED" w:rsidRPr="003B4D8C" w:rsidRDefault="000530F7" w:rsidP="007A78C0">
            <w:pPr>
              <w:tabs>
                <w:tab w:val="left" w:pos="432"/>
                <w:tab w:val="left" w:pos="864"/>
              </w:tabs>
              <w:spacing w:line="360" w:lineRule="auto"/>
              <w:rPr>
                <w:rFonts w:ascii="Arial" w:hAnsi="Arial" w:cs="Arial"/>
              </w:rPr>
            </w:pPr>
            <w:r w:rsidRPr="003B4D8C">
              <w:rPr>
                <w:rFonts w:ascii="Arial" w:hAnsi="Arial" w:cs="Arial"/>
              </w:rPr>
              <w:t xml:space="preserve">uPhongolo Local Municipality </w:t>
            </w:r>
          </w:p>
        </w:tc>
        <w:tc>
          <w:tcPr>
            <w:tcW w:w="4856" w:type="dxa"/>
          </w:tcPr>
          <w:p w:rsidR="00A27CED" w:rsidRPr="003B4D8C" w:rsidRDefault="000530F7" w:rsidP="007A78C0">
            <w:pPr>
              <w:tabs>
                <w:tab w:val="left" w:pos="432"/>
                <w:tab w:val="left" w:pos="864"/>
              </w:tabs>
              <w:spacing w:line="360" w:lineRule="auto"/>
              <w:rPr>
                <w:rFonts w:ascii="Arial" w:hAnsi="Arial" w:cs="Arial"/>
              </w:rPr>
            </w:pPr>
            <w:r w:rsidRPr="003B4D8C">
              <w:rPr>
                <w:rFonts w:ascii="Arial" w:hAnsi="Arial" w:cs="Arial"/>
              </w:rPr>
              <w:t xml:space="preserve">Senior Managers (2)  </w:t>
            </w:r>
          </w:p>
        </w:tc>
      </w:tr>
      <w:tr w:rsidR="00A27CED" w:rsidRPr="003B4D8C" w:rsidTr="0079698E">
        <w:tc>
          <w:tcPr>
            <w:tcW w:w="4855" w:type="dxa"/>
          </w:tcPr>
          <w:p w:rsidR="00A27CED" w:rsidRPr="003B4D8C" w:rsidRDefault="000530F7" w:rsidP="007A78C0">
            <w:pPr>
              <w:tabs>
                <w:tab w:val="left" w:pos="432"/>
                <w:tab w:val="left" w:pos="864"/>
              </w:tabs>
              <w:spacing w:line="360" w:lineRule="auto"/>
              <w:rPr>
                <w:rFonts w:ascii="Arial" w:hAnsi="Arial" w:cs="Arial"/>
              </w:rPr>
            </w:pPr>
            <w:r w:rsidRPr="003B4D8C">
              <w:rPr>
                <w:rFonts w:ascii="Arial" w:hAnsi="Arial" w:cs="Arial"/>
              </w:rPr>
              <w:t xml:space="preserve">Collins </w:t>
            </w:r>
            <w:proofErr w:type="spellStart"/>
            <w:r w:rsidRPr="003B4D8C">
              <w:rPr>
                <w:rFonts w:ascii="Arial" w:hAnsi="Arial" w:cs="Arial"/>
              </w:rPr>
              <w:t>Chabane</w:t>
            </w:r>
            <w:proofErr w:type="spellEnd"/>
            <w:r w:rsidRPr="003B4D8C">
              <w:rPr>
                <w:rFonts w:ascii="Arial" w:hAnsi="Arial" w:cs="Arial"/>
              </w:rPr>
              <w:t xml:space="preserve"> Local Municipality </w:t>
            </w:r>
          </w:p>
        </w:tc>
        <w:tc>
          <w:tcPr>
            <w:tcW w:w="4856" w:type="dxa"/>
          </w:tcPr>
          <w:p w:rsidR="00A27CED" w:rsidRPr="003B4D8C" w:rsidRDefault="000530F7" w:rsidP="00197D1F">
            <w:pPr>
              <w:tabs>
                <w:tab w:val="left" w:pos="432"/>
                <w:tab w:val="left" w:pos="864"/>
              </w:tabs>
              <w:spacing w:line="360" w:lineRule="auto"/>
              <w:jc w:val="both"/>
              <w:rPr>
                <w:rFonts w:ascii="Arial" w:hAnsi="Arial" w:cs="Arial"/>
              </w:rPr>
            </w:pPr>
            <w:r w:rsidRPr="003B4D8C">
              <w:rPr>
                <w:rFonts w:ascii="Arial" w:hAnsi="Arial" w:cs="Arial"/>
              </w:rPr>
              <w:t xml:space="preserve">Manager Revenue;  Manager Supply Chain Management; Manager Planning and Development </w:t>
            </w:r>
          </w:p>
        </w:tc>
      </w:tr>
      <w:tr w:rsidR="000530F7" w:rsidRPr="003B4D8C" w:rsidTr="0079698E">
        <w:tc>
          <w:tcPr>
            <w:tcW w:w="4855" w:type="dxa"/>
          </w:tcPr>
          <w:p w:rsidR="000530F7" w:rsidRPr="003B4D8C" w:rsidRDefault="000530F7" w:rsidP="007A78C0">
            <w:pPr>
              <w:tabs>
                <w:tab w:val="left" w:pos="432"/>
                <w:tab w:val="left" w:pos="864"/>
              </w:tabs>
              <w:spacing w:line="360" w:lineRule="auto"/>
              <w:rPr>
                <w:rFonts w:ascii="Arial" w:hAnsi="Arial" w:cs="Arial"/>
              </w:rPr>
            </w:pPr>
            <w:proofErr w:type="spellStart"/>
            <w:r w:rsidRPr="003B4D8C">
              <w:rPr>
                <w:rFonts w:ascii="Arial" w:hAnsi="Arial" w:cs="Arial"/>
              </w:rPr>
              <w:t>Lepelle-Nkumpi</w:t>
            </w:r>
            <w:proofErr w:type="spellEnd"/>
            <w:r w:rsidRPr="003B4D8C">
              <w:rPr>
                <w:rFonts w:ascii="Arial" w:hAnsi="Arial" w:cs="Arial"/>
              </w:rPr>
              <w:t xml:space="preserve"> Local Municipality </w:t>
            </w:r>
          </w:p>
        </w:tc>
        <w:tc>
          <w:tcPr>
            <w:tcW w:w="4856" w:type="dxa"/>
          </w:tcPr>
          <w:p w:rsidR="000530F7" w:rsidRPr="003B4D8C" w:rsidRDefault="000530F7" w:rsidP="007A78C0">
            <w:pPr>
              <w:tabs>
                <w:tab w:val="left" w:pos="432"/>
                <w:tab w:val="left" w:pos="864"/>
              </w:tabs>
              <w:spacing w:line="360" w:lineRule="auto"/>
              <w:rPr>
                <w:rFonts w:ascii="Arial" w:hAnsi="Arial" w:cs="Arial"/>
              </w:rPr>
            </w:pPr>
            <w:r w:rsidRPr="003B4D8C">
              <w:rPr>
                <w:rFonts w:ascii="Arial" w:hAnsi="Arial" w:cs="Arial"/>
              </w:rPr>
              <w:t>Executive Manager Technical Services; Manager</w:t>
            </w:r>
            <w:r w:rsidR="00F13794" w:rsidRPr="003B4D8C">
              <w:rPr>
                <w:rFonts w:ascii="Arial" w:hAnsi="Arial" w:cs="Arial"/>
              </w:rPr>
              <w:t xml:space="preserve">: Supply Chain Manager; and </w:t>
            </w:r>
            <w:r w:rsidR="00B42C2E" w:rsidRPr="003B4D8C">
              <w:rPr>
                <w:rFonts w:ascii="Arial" w:hAnsi="Arial" w:cs="Arial"/>
              </w:rPr>
              <w:t>Executive Ma</w:t>
            </w:r>
            <w:r w:rsidRPr="003B4D8C">
              <w:rPr>
                <w:rFonts w:ascii="Arial" w:hAnsi="Arial" w:cs="Arial"/>
              </w:rPr>
              <w:t>nager</w:t>
            </w:r>
            <w:r w:rsidR="00F13794" w:rsidRPr="003B4D8C">
              <w:rPr>
                <w:rFonts w:ascii="Arial" w:hAnsi="Arial" w:cs="Arial"/>
              </w:rPr>
              <w:t>:</w:t>
            </w:r>
            <w:r w:rsidRPr="003B4D8C">
              <w:rPr>
                <w:rFonts w:ascii="Arial" w:hAnsi="Arial" w:cs="Arial"/>
              </w:rPr>
              <w:t xml:space="preserve"> Community Services</w:t>
            </w:r>
          </w:p>
        </w:tc>
      </w:tr>
      <w:tr w:rsidR="000530F7" w:rsidRPr="003B4D8C" w:rsidTr="0079698E">
        <w:tc>
          <w:tcPr>
            <w:tcW w:w="4855" w:type="dxa"/>
          </w:tcPr>
          <w:p w:rsidR="000530F7" w:rsidRPr="003B4D8C" w:rsidRDefault="00F13794" w:rsidP="007A78C0">
            <w:pPr>
              <w:tabs>
                <w:tab w:val="left" w:pos="432"/>
                <w:tab w:val="left" w:pos="864"/>
              </w:tabs>
              <w:spacing w:line="360" w:lineRule="auto"/>
              <w:rPr>
                <w:rFonts w:ascii="Arial" w:hAnsi="Arial" w:cs="Arial"/>
              </w:rPr>
            </w:pPr>
            <w:proofErr w:type="spellStart"/>
            <w:r w:rsidRPr="003B4D8C">
              <w:rPr>
                <w:rFonts w:ascii="Arial" w:hAnsi="Arial" w:cs="Arial"/>
              </w:rPr>
              <w:t>Modimolle-Mookgophong</w:t>
            </w:r>
            <w:proofErr w:type="spellEnd"/>
            <w:r w:rsidRPr="003B4D8C">
              <w:rPr>
                <w:rFonts w:ascii="Arial" w:hAnsi="Arial" w:cs="Arial"/>
              </w:rPr>
              <w:t xml:space="preserve"> Local Municipality </w:t>
            </w:r>
          </w:p>
        </w:tc>
        <w:tc>
          <w:tcPr>
            <w:tcW w:w="4856" w:type="dxa"/>
          </w:tcPr>
          <w:p w:rsidR="000530F7" w:rsidRPr="003B4D8C" w:rsidRDefault="00F13794" w:rsidP="007A78C0">
            <w:pPr>
              <w:tabs>
                <w:tab w:val="left" w:pos="432"/>
                <w:tab w:val="left" w:pos="864"/>
              </w:tabs>
              <w:spacing w:line="360" w:lineRule="auto"/>
              <w:rPr>
                <w:rFonts w:ascii="Arial" w:hAnsi="Arial" w:cs="Arial"/>
              </w:rPr>
            </w:pPr>
            <w:r w:rsidRPr="003B4D8C">
              <w:rPr>
                <w:rFonts w:ascii="Arial" w:hAnsi="Arial" w:cs="Arial"/>
              </w:rPr>
              <w:t xml:space="preserve">Divisional Managers (2) </w:t>
            </w:r>
          </w:p>
        </w:tc>
      </w:tr>
      <w:tr w:rsidR="000530F7" w:rsidRPr="003B4D8C" w:rsidTr="0079698E">
        <w:tc>
          <w:tcPr>
            <w:tcW w:w="4855" w:type="dxa"/>
          </w:tcPr>
          <w:p w:rsidR="000530F7" w:rsidRPr="003B4D8C" w:rsidRDefault="00F13794" w:rsidP="007A78C0">
            <w:pPr>
              <w:tabs>
                <w:tab w:val="left" w:pos="432"/>
                <w:tab w:val="left" w:pos="864"/>
              </w:tabs>
              <w:spacing w:line="360" w:lineRule="auto"/>
              <w:rPr>
                <w:rFonts w:ascii="Arial" w:hAnsi="Arial" w:cs="Arial"/>
              </w:rPr>
            </w:pPr>
            <w:r w:rsidRPr="003B4D8C">
              <w:rPr>
                <w:rFonts w:ascii="Arial" w:hAnsi="Arial" w:cs="Arial"/>
              </w:rPr>
              <w:t xml:space="preserve">Polokwane Local Municipality </w:t>
            </w:r>
          </w:p>
        </w:tc>
        <w:tc>
          <w:tcPr>
            <w:tcW w:w="4856" w:type="dxa"/>
          </w:tcPr>
          <w:p w:rsidR="000530F7" w:rsidRPr="003B4D8C" w:rsidRDefault="00F13794" w:rsidP="007A78C0">
            <w:pPr>
              <w:tabs>
                <w:tab w:val="left" w:pos="432"/>
                <w:tab w:val="left" w:pos="864"/>
              </w:tabs>
              <w:spacing w:line="360" w:lineRule="auto"/>
              <w:rPr>
                <w:rFonts w:ascii="Arial" w:hAnsi="Arial" w:cs="Arial"/>
              </w:rPr>
            </w:pPr>
            <w:r w:rsidRPr="003B4D8C">
              <w:rPr>
                <w:rFonts w:ascii="Arial" w:hAnsi="Arial" w:cs="Arial"/>
              </w:rPr>
              <w:t xml:space="preserve">Assistant </w:t>
            </w:r>
          </w:p>
        </w:tc>
      </w:tr>
      <w:tr w:rsidR="000530F7" w:rsidRPr="003B4D8C" w:rsidTr="0079698E">
        <w:tc>
          <w:tcPr>
            <w:tcW w:w="4855" w:type="dxa"/>
          </w:tcPr>
          <w:p w:rsidR="000530F7" w:rsidRPr="003B4D8C" w:rsidRDefault="00F13794" w:rsidP="007A78C0">
            <w:pPr>
              <w:tabs>
                <w:tab w:val="left" w:pos="432"/>
                <w:tab w:val="left" w:pos="864"/>
              </w:tabs>
              <w:spacing w:line="360" w:lineRule="auto"/>
              <w:rPr>
                <w:rFonts w:ascii="Arial" w:hAnsi="Arial" w:cs="Arial"/>
              </w:rPr>
            </w:pPr>
            <w:proofErr w:type="spellStart"/>
            <w:r w:rsidRPr="003B4D8C">
              <w:rPr>
                <w:rFonts w:ascii="Arial" w:hAnsi="Arial" w:cs="Arial"/>
              </w:rPr>
              <w:t>Thaba</w:t>
            </w:r>
            <w:proofErr w:type="spellEnd"/>
            <w:r w:rsidRPr="003B4D8C">
              <w:rPr>
                <w:rFonts w:ascii="Arial" w:hAnsi="Arial" w:cs="Arial"/>
              </w:rPr>
              <w:t xml:space="preserve"> </w:t>
            </w:r>
            <w:proofErr w:type="spellStart"/>
            <w:r w:rsidRPr="003B4D8C">
              <w:rPr>
                <w:rFonts w:ascii="Arial" w:hAnsi="Arial" w:cs="Arial"/>
              </w:rPr>
              <w:t>Chweu</w:t>
            </w:r>
            <w:proofErr w:type="spellEnd"/>
            <w:r w:rsidRPr="003B4D8C">
              <w:rPr>
                <w:rFonts w:ascii="Arial" w:hAnsi="Arial" w:cs="Arial"/>
              </w:rPr>
              <w:t xml:space="preserve"> Local Municipality </w:t>
            </w:r>
          </w:p>
        </w:tc>
        <w:tc>
          <w:tcPr>
            <w:tcW w:w="4856" w:type="dxa"/>
          </w:tcPr>
          <w:p w:rsidR="000530F7" w:rsidRPr="003B4D8C" w:rsidRDefault="00F13794" w:rsidP="00F13794">
            <w:pPr>
              <w:tabs>
                <w:tab w:val="left" w:pos="432"/>
                <w:tab w:val="left" w:pos="864"/>
              </w:tabs>
              <w:spacing w:line="360" w:lineRule="auto"/>
              <w:rPr>
                <w:rFonts w:ascii="Arial" w:hAnsi="Arial" w:cs="Arial"/>
              </w:rPr>
            </w:pPr>
            <w:r w:rsidRPr="003B4D8C">
              <w:rPr>
                <w:rFonts w:ascii="Arial" w:hAnsi="Arial" w:cs="Arial"/>
              </w:rPr>
              <w:t xml:space="preserve">Supply Chain Manager </w:t>
            </w:r>
          </w:p>
        </w:tc>
      </w:tr>
      <w:tr w:rsidR="00F13794" w:rsidRPr="003B4D8C" w:rsidTr="0079698E">
        <w:tc>
          <w:tcPr>
            <w:tcW w:w="4855" w:type="dxa"/>
          </w:tcPr>
          <w:p w:rsidR="00F13794" w:rsidRPr="003B4D8C" w:rsidRDefault="00B42C2E" w:rsidP="007A78C0">
            <w:pPr>
              <w:tabs>
                <w:tab w:val="left" w:pos="432"/>
                <w:tab w:val="left" w:pos="864"/>
              </w:tabs>
              <w:spacing w:line="360" w:lineRule="auto"/>
              <w:rPr>
                <w:rFonts w:ascii="Arial" w:hAnsi="Arial" w:cs="Arial"/>
              </w:rPr>
            </w:pPr>
            <w:r w:rsidRPr="003B4D8C">
              <w:rPr>
                <w:rFonts w:ascii="Arial" w:hAnsi="Arial" w:cs="Arial"/>
              </w:rPr>
              <w:t xml:space="preserve">George Municipality </w:t>
            </w:r>
          </w:p>
        </w:tc>
        <w:tc>
          <w:tcPr>
            <w:tcW w:w="4856" w:type="dxa"/>
          </w:tcPr>
          <w:p w:rsidR="00F13794" w:rsidRPr="003B4D8C" w:rsidRDefault="00B42C2E" w:rsidP="00B42C2E">
            <w:pPr>
              <w:tabs>
                <w:tab w:val="left" w:pos="432"/>
                <w:tab w:val="left" w:pos="864"/>
              </w:tabs>
              <w:spacing w:line="360" w:lineRule="auto"/>
              <w:rPr>
                <w:rFonts w:ascii="Arial" w:hAnsi="Arial" w:cs="Arial"/>
              </w:rPr>
            </w:pPr>
            <w:r w:rsidRPr="003B4D8C">
              <w:rPr>
                <w:rFonts w:ascii="Arial" w:hAnsi="Arial" w:cs="Arial"/>
              </w:rPr>
              <w:t>Director: Corporate Services and Director: Community Services</w:t>
            </w:r>
          </w:p>
        </w:tc>
      </w:tr>
    </w:tbl>
    <w:p w:rsidR="00A6124C" w:rsidRPr="003B4D8C" w:rsidRDefault="00A6124C" w:rsidP="003B4D8C">
      <w:pPr>
        <w:tabs>
          <w:tab w:val="left" w:pos="432"/>
          <w:tab w:val="left" w:pos="864"/>
        </w:tabs>
        <w:spacing w:line="360" w:lineRule="auto"/>
        <w:rPr>
          <w:rFonts w:ascii="Arial" w:hAnsi="Arial" w:cs="Arial"/>
          <w:b/>
          <w:u w:val="single"/>
        </w:rPr>
      </w:pPr>
    </w:p>
    <w:p w:rsidR="00C401F8" w:rsidRPr="00BD18F0" w:rsidRDefault="00EE793A" w:rsidP="00BD18F0">
      <w:pPr>
        <w:tabs>
          <w:tab w:val="left" w:pos="432"/>
          <w:tab w:val="left" w:pos="864"/>
        </w:tabs>
        <w:spacing w:line="360" w:lineRule="auto"/>
        <w:jc w:val="both"/>
        <w:rPr>
          <w:rFonts w:ascii="Arial" w:hAnsi="Arial" w:cs="Arial"/>
          <w:b/>
          <w:sz w:val="22"/>
          <w:szCs w:val="22"/>
          <w:u w:val="single"/>
        </w:rPr>
      </w:pPr>
      <w:r w:rsidRPr="003B4D8C">
        <w:rPr>
          <w:rFonts w:ascii="Arial" w:hAnsi="Arial" w:cs="Arial"/>
          <w:sz w:val="22"/>
          <w:szCs w:val="22"/>
        </w:rPr>
        <w:t xml:space="preserve">. </w:t>
      </w:r>
    </w:p>
    <w:sectPr w:rsidR="00C401F8" w:rsidRPr="00BD18F0"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4E6" w:rsidRDefault="003664E6" w:rsidP="00380E88">
      <w:r>
        <w:separator/>
      </w:r>
    </w:p>
  </w:endnote>
  <w:endnote w:type="continuationSeparator" w:id="0">
    <w:p w:rsidR="003664E6" w:rsidRDefault="003664E6"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4E6" w:rsidRDefault="003664E6" w:rsidP="00380E88">
      <w:r>
        <w:separator/>
      </w:r>
    </w:p>
  </w:footnote>
  <w:footnote w:type="continuationSeparator" w:id="0">
    <w:p w:rsidR="003664E6" w:rsidRDefault="003664E6"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03E25"/>
    <w:multiLevelType w:val="hybridMultilevel"/>
    <w:tmpl w:val="2E6AE9F4"/>
    <w:lvl w:ilvl="0" w:tplc="A9A250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E543133"/>
    <w:multiLevelType w:val="hybridMultilevel"/>
    <w:tmpl w:val="01962582"/>
    <w:lvl w:ilvl="0" w:tplc="ED6CE3F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1">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11"/>
  </w:num>
  <w:num w:numId="6">
    <w:abstractNumId w:val="2"/>
  </w:num>
  <w:num w:numId="7">
    <w:abstractNumId w:val="2"/>
  </w:num>
  <w:num w:numId="8">
    <w:abstractNumId w:val="12"/>
  </w:num>
  <w:num w:numId="9">
    <w:abstractNumId w:val="1"/>
  </w:num>
  <w:num w:numId="10">
    <w:abstractNumId w:val="5"/>
  </w:num>
  <w:num w:numId="11">
    <w:abstractNumId w:val="10"/>
  </w:num>
  <w:num w:numId="12">
    <w:abstractNumId w:val="7"/>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11016"/>
    <w:rsid w:val="00012A82"/>
    <w:rsid w:val="00016A41"/>
    <w:rsid w:val="00020C04"/>
    <w:rsid w:val="000235AD"/>
    <w:rsid w:val="00023BC3"/>
    <w:rsid w:val="00025170"/>
    <w:rsid w:val="00026160"/>
    <w:rsid w:val="0002634B"/>
    <w:rsid w:val="000319D5"/>
    <w:rsid w:val="00037D89"/>
    <w:rsid w:val="00041437"/>
    <w:rsid w:val="00042E4A"/>
    <w:rsid w:val="000530F7"/>
    <w:rsid w:val="00053303"/>
    <w:rsid w:val="0005383F"/>
    <w:rsid w:val="00060E09"/>
    <w:rsid w:val="00063E28"/>
    <w:rsid w:val="0007655C"/>
    <w:rsid w:val="0007743C"/>
    <w:rsid w:val="00082DDF"/>
    <w:rsid w:val="0008596C"/>
    <w:rsid w:val="000A3C32"/>
    <w:rsid w:val="000A5567"/>
    <w:rsid w:val="000A57B1"/>
    <w:rsid w:val="000B16E9"/>
    <w:rsid w:val="000B1C9D"/>
    <w:rsid w:val="000B51CC"/>
    <w:rsid w:val="000B555E"/>
    <w:rsid w:val="000C2BEF"/>
    <w:rsid w:val="000C3917"/>
    <w:rsid w:val="000C48D8"/>
    <w:rsid w:val="000D5DF7"/>
    <w:rsid w:val="000D72AC"/>
    <w:rsid w:val="000E1B36"/>
    <w:rsid w:val="000E38E0"/>
    <w:rsid w:val="000E3AD1"/>
    <w:rsid w:val="000F3B14"/>
    <w:rsid w:val="000F5178"/>
    <w:rsid w:val="00100CC2"/>
    <w:rsid w:val="00110946"/>
    <w:rsid w:val="00122C88"/>
    <w:rsid w:val="00123B87"/>
    <w:rsid w:val="00130348"/>
    <w:rsid w:val="00132CAF"/>
    <w:rsid w:val="00132CF0"/>
    <w:rsid w:val="001433AE"/>
    <w:rsid w:val="0014441E"/>
    <w:rsid w:val="00147193"/>
    <w:rsid w:val="0015727B"/>
    <w:rsid w:val="001671A5"/>
    <w:rsid w:val="00170407"/>
    <w:rsid w:val="00172C3D"/>
    <w:rsid w:val="00183EB5"/>
    <w:rsid w:val="00197576"/>
    <w:rsid w:val="00197D1F"/>
    <w:rsid w:val="001B0917"/>
    <w:rsid w:val="001B1E0F"/>
    <w:rsid w:val="001B7F2A"/>
    <w:rsid w:val="001C1E62"/>
    <w:rsid w:val="001D24BA"/>
    <w:rsid w:val="001D267B"/>
    <w:rsid w:val="001D4937"/>
    <w:rsid w:val="001E1132"/>
    <w:rsid w:val="001E3FB5"/>
    <w:rsid w:val="001E6902"/>
    <w:rsid w:val="001F4B50"/>
    <w:rsid w:val="001F7560"/>
    <w:rsid w:val="002065BA"/>
    <w:rsid w:val="00207912"/>
    <w:rsid w:val="002134E9"/>
    <w:rsid w:val="00223863"/>
    <w:rsid w:val="0022502D"/>
    <w:rsid w:val="00230BF6"/>
    <w:rsid w:val="002314BC"/>
    <w:rsid w:val="002372AA"/>
    <w:rsid w:val="00243C2B"/>
    <w:rsid w:val="00251791"/>
    <w:rsid w:val="002519F3"/>
    <w:rsid w:val="00260251"/>
    <w:rsid w:val="00262F05"/>
    <w:rsid w:val="0027436F"/>
    <w:rsid w:val="002855CE"/>
    <w:rsid w:val="00285EA1"/>
    <w:rsid w:val="0028635F"/>
    <w:rsid w:val="002867DD"/>
    <w:rsid w:val="002927CD"/>
    <w:rsid w:val="002A4157"/>
    <w:rsid w:val="002B3B25"/>
    <w:rsid w:val="002B7345"/>
    <w:rsid w:val="002D104B"/>
    <w:rsid w:val="002D10B3"/>
    <w:rsid w:val="002D2A4C"/>
    <w:rsid w:val="002D3B2F"/>
    <w:rsid w:val="002D499A"/>
    <w:rsid w:val="002E4AA0"/>
    <w:rsid w:val="002F19F9"/>
    <w:rsid w:val="002F6E86"/>
    <w:rsid w:val="003005D2"/>
    <w:rsid w:val="00326CF2"/>
    <w:rsid w:val="003421BD"/>
    <w:rsid w:val="00344553"/>
    <w:rsid w:val="00345531"/>
    <w:rsid w:val="00346695"/>
    <w:rsid w:val="00351BF5"/>
    <w:rsid w:val="00354BA4"/>
    <w:rsid w:val="003664E6"/>
    <w:rsid w:val="003707A7"/>
    <w:rsid w:val="00374DCE"/>
    <w:rsid w:val="0037795E"/>
    <w:rsid w:val="00380E88"/>
    <w:rsid w:val="00393919"/>
    <w:rsid w:val="003A5B00"/>
    <w:rsid w:val="003A6BD5"/>
    <w:rsid w:val="003B0336"/>
    <w:rsid w:val="003B0A2D"/>
    <w:rsid w:val="003B364A"/>
    <w:rsid w:val="003B4D8C"/>
    <w:rsid w:val="003D0E83"/>
    <w:rsid w:val="003D13F2"/>
    <w:rsid w:val="003D5A20"/>
    <w:rsid w:val="003E03B4"/>
    <w:rsid w:val="003E2711"/>
    <w:rsid w:val="003E6A8B"/>
    <w:rsid w:val="003F1329"/>
    <w:rsid w:val="003F6A56"/>
    <w:rsid w:val="00413ABE"/>
    <w:rsid w:val="00413C95"/>
    <w:rsid w:val="00422EC6"/>
    <w:rsid w:val="0042645C"/>
    <w:rsid w:val="00427ECA"/>
    <w:rsid w:val="0043065E"/>
    <w:rsid w:val="00435EA2"/>
    <w:rsid w:val="004515B7"/>
    <w:rsid w:val="00453CF1"/>
    <w:rsid w:val="00463FC0"/>
    <w:rsid w:val="0046713E"/>
    <w:rsid w:val="004709BD"/>
    <w:rsid w:val="00472D86"/>
    <w:rsid w:val="00473446"/>
    <w:rsid w:val="00480D1F"/>
    <w:rsid w:val="004819D0"/>
    <w:rsid w:val="00484737"/>
    <w:rsid w:val="00485B2E"/>
    <w:rsid w:val="00485F09"/>
    <w:rsid w:val="00496D69"/>
    <w:rsid w:val="004A078E"/>
    <w:rsid w:val="004A7866"/>
    <w:rsid w:val="004B1526"/>
    <w:rsid w:val="004C0E9B"/>
    <w:rsid w:val="004C0FCD"/>
    <w:rsid w:val="004C57A4"/>
    <w:rsid w:val="004D3BF2"/>
    <w:rsid w:val="004D3D5A"/>
    <w:rsid w:val="004D51F0"/>
    <w:rsid w:val="004D568A"/>
    <w:rsid w:val="004E3098"/>
    <w:rsid w:val="004E6E7D"/>
    <w:rsid w:val="004F43FB"/>
    <w:rsid w:val="00503CF8"/>
    <w:rsid w:val="005062A3"/>
    <w:rsid w:val="005141B3"/>
    <w:rsid w:val="00521455"/>
    <w:rsid w:val="00522B65"/>
    <w:rsid w:val="00532BB4"/>
    <w:rsid w:val="0053398C"/>
    <w:rsid w:val="00533BBC"/>
    <w:rsid w:val="00533C35"/>
    <w:rsid w:val="00547158"/>
    <w:rsid w:val="0055290F"/>
    <w:rsid w:val="00553EDC"/>
    <w:rsid w:val="00566101"/>
    <w:rsid w:val="005706F1"/>
    <w:rsid w:val="00574E19"/>
    <w:rsid w:val="00577625"/>
    <w:rsid w:val="005801E0"/>
    <w:rsid w:val="00581015"/>
    <w:rsid w:val="005853FD"/>
    <w:rsid w:val="005A3443"/>
    <w:rsid w:val="005A4B7A"/>
    <w:rsid w:val="005B2ECB"/>
    <w:rsid w:val="005B6F0A"/>
    <w:rsid w:val="005B797B"/>
    <w:rsid w:val="005D0154"/>
    <w:rsid w:val="005E21D9"/>
    <w:rsid w:val="005E32E0"/>
    <w:rsid w:val="005E415D"/>
    <w:rsid w:val="005F05C1"/>
    <w:rsid w:val="005F11A2"/>
    <w:rsid w:val="005F6B76"/>
    <w:rsid w:val="00613FC6"/>
    <w:rsid w:val="006239F1"/>
    <w:rsid w:val="00624D20"/>
    <w:rsid w:val="00625279"/>
    <w:rsid w:val="0062770E"/>
    <w:rsid w:val="00631CD4"/>
    <w:rsid w:val="00641158"/>
    <w:rsid w:val="0064275F"/>
    <w:rsid w:val="00642B16"/>
    <w:rsid w:val="0064512A"/>
    <w:rsid w:val="00646E7C"/>
    <w:rsid w:val="00647EF2"/>
    <w:rsid w:val="00651616"/>
    <w:rsid w:val="00653A85"/>
    <w:rsid w:val="00666668"/>
    <w:rsid w:val="00675635"/>
    <w:rsid w:val="00680E4B"/>
    <w:rsid w:val="006830CC"/>
    <w:rsid w:val="00685058"/>
    <w:rsid w:val="00685F0E"/>
    <w:rsid w:val="00687D9E"/>
    <w:rsid w:val="00693A64"/>
    <w:rsid w:val="006951C6"/>
    <w:rsid w:val="006B61B0"/>
    <w:rsid w:val="006C2D5C"/>
    <w:rsid w:val="006C2E5E"/>
    <w:rsid w:val="006D1766"/>
    <w:rsid w:val="006D192D"/>
    <w:rsid w:val="006D1B36"/>
    <w:rsid w:val="006D2C61"/>
    <w:rsid w:val="006D2F61"/>
    <w:rsid w:val="006D39E9"/>
    <w:rsid w:val="006E2B34"/>
    <w:rsid w:val="007068B5"/>
    <w:rsid w:val="007075D0"/>
    <w:rsid w:val="007118EA"/>
    <w:rsid w:val="00712545"/>
    <w:rsid w:val="00712E95"/>
    <w:rsid w:val="00726A9C"/>
    <w:rsid w:val="007359BF"/>
    <w:rsid w:val="00737375"/>
    <w:rsid w:val="00743F26"/>
    <w:rsid w:val="00744A26"/>
    <w:rsid w:val="00751942"/>
    <w:rsid w:val="00751A1E"/>
    <w:rsid w:val="007540E0"/>
    <w:rsid w:val="007544A8"/>
    <w:rsid w:val="007554A2"/>
    <w:rsid w:val="007623C9"/>
    <w:rsid w:val="0076668B"/>
    <w:rsid w:val="007749D9"/>
    <w:rsid w:val="00780F57"/>
    <w:rsid w:val="00783E1A"/>
    <w:rsid w:val="0079022D"/>
    <w:rsid w:val="007914E0"/>
    <w:rsid w:val="0079284D"/>
    <w:rsid w:val="0079698E"/>
    <w:rsid w:val="007A32AF"/>
    <w:rsid w:val="007A78C0"/>
    <w:rsid w:val="007B1BA1"/>
    <w:rsid w:val="007C3B62"/>
    <w:rsid w:val="007C44DF"/>
    <w:rsid w:val="007C4690"/>
    <w:rsid w:val="007C5A36"/>
    <w:rsid w:val="007D25DF"/>
    <w:rsid w:val="007D4060"/>
    <w:rsid w:val="007E56A2"/>
    <w:rsid w:val="007F18AA"/>
    <w:rsid w:val="007F5C89"/>
    <w:rsid w:val="00800B54"/>
    <w:rsid w:val="00803AC4"/>
    <w:rsid w:val="008059DF"/>
    <w:rsid w:val="00807B52"/>
    <w:rsid w:val="00807C71"/>
    <w:rsid w:val="00811367"/>
    <w:rsid w:val="00813FF0"/>
    <w:rsid w:val="00814CE4"/>
    <w:rsid w:val="00820785"/>
    <w:rsid w:val="00821436"/>
    <w:rsid w:val="008223D4"/>
    <w:rsid w:val="008270A1"/>
    <w:rsid w:val="008321A4"/>
    <w:rsid w:val="008337F4"/>
    <w:rsid w:val="00834A90"/>
    <w:rsid w:val="0084121D"/>
    <w:rsid w:val="00852DC3"/>
    <w:rsid w:val="008600E0"/>
    <w:rsid w:val="008631A7"/>
    <w:rsid w:val="00866056"/>
    <w:rsid w:val="00876CBB"/>
    <w:rsid w:val="008779EA"/>
    <w:rsid w:val="00880EA8"/>
    <w:rsid w:val="0088688A"/>
    <w:rsid w:val="00891265"/>
    <w:rsid w:val="00893761"/>
    <w:rsid w:val="00897498"/>
    <w:rsid w:val="00897F0B"/>
    <w:rsid w:val="008A25B9"/>
    <w:rsid w:val="008A3396"/>
    <w:rsid w:val="008A4EBA"/>
    <w:rsid w:val="008A53E5"/>
    <w:rsid w:val="008A7875"/>
    <w:rsid w:val="008C0D4C"/>
    <w:rsid w:val="008C2559"/>
    <w:rsid w:val="008C2974"/>
    <w:rsid w:val="008E01C3"/>
    <w:rsid w:val="008E3D62"/>
    <w:rsid w:val="008E4142"/>
    <w:rsid w:val="008F21BE"/>
    <w:rsid w:val="008F2375"/>
    <w:rsid w:val="008F7690"/>
    <w:rsid w:val="00905110"/>
    <w:rsid w:val="00910B58"/>
    <w:rsid w:val="00911717"/>
    <w:rsid w:val="009163A5"/>
    <w:rsid w:val="00917C44"/>
    <w:rsid w:val="009203A2"/>
    <w:rsid w:val="009253C0"/>
    <w:rsid w:val="00933C7B"/>
    <w:rsid w:val="0093680D"/>
    <w:rsid w:val="009508F2"/>
    <w:rsid w:val="00950F95"/>
    <w:rsid w:val="00953363"/>
    <w:rsid w:val="0096007E"/>
    <w:rsid w:val="00960B82"/>
    <w:rsid w:val="00964898"/>
    <w:rsid w:val="00972601"/>
    <w:rsid w:val="0097786E"/>
    <w:rsid w:val="00977E9D"/>
    <w:rsid w:val="009839A0"/>
    <w:rsid w:val="00986C1B"/>
    <w:rsid w:val="00987BC9"/>
    <w:rsid w:val="0099170A"/>
    <w:rsid w:val="009A18A7"/>
    <w:rsid w:val="009C45D6"/>
    <w:rsid w:val="009C72B2"/>
    <w:rsid w:val="009E1AB2"/>
    <w:rsid w:val="009E24E9"/>
    <w:rsid w:val="009F2415"/>
    <w:rsid w:val="009F480A"/>
    <w:rsid w:val="009F5278"/>
    <w:rsid w:val="00A02200"/>
    <w:rsid w:val="00A04C6D"/>
    <w:rsid w:val="00A15D3C"/>
    <w:rsid w:val="00A1736D"/>
    <w:rsid w:val="00A23A3E"/>
    <w:rsid w:val="00A27CED"/>
    <w:rsid w:val="00A337C8"/>
    <w:rsid w:val="00A352EA"/>
    <w:rsid w:val="00A359DB"/>
    <w:rsid w:val="00A45496"/>
    <w:rsid w:val="00A45FE5"/>
    <w:rsid w:val="00A51431"/>
    <w:rsid w:val="00A525F0"/>
    <w:rsid w:val="00A55CB3"/>
    <w:rsid w:val="00A566A2"/>
    <w:rsid w:val="00A5731A"/>
    <w:rsid w:val="00A60DDB"/>
    <w:rsid w:val="00A6124C"/>
    <w:rsid w:val="00A677C3"/>
    <w:rsid w:val="00A72B9B"/>
    <w:rsid w:val="00A82EA7"/>
    <w:rsid w:val="00A84063"/>
    <w:rsid w:val="00A952EA"/>
    <w:rsid w:val="00AA4ED9"/>
    <w:rsid w:val="00AB5748"/>
    <w:rsid w:val="00AB5B28"/>
    <w:rsid w:val="00AD00CE"/>
    <w:rsid w:val="00AD1B6E"/>
    <w:rsid w:val="00AD5C9B"/>
    <w:rsid w:val="00AE07DE"/>
    <w:rsid w:val="00AE403B"/>
    <w:rsid w:val="00AF0215"/>
    <w:rsid w:val="00B03AF4"/>
    <w:rsid w:val="00B03DD6"/>
    <w:rsid w:val="00B1562B"/>
    <w:rsid w:val="00B20E37"/>
    <w:rsid w:val="00B31AAE"/>
    <w:rsid w:val="00B33866"/>
    <w:rsid w:val="00B35E0C"/>
    <w:rsid w:val="00B42C2E"/>
    <w:rsid w:val="00B447E6"/>
    <w:rsid w:val="00B53E8E"/>
    <w:rsid w:val="00B57527"/>
    <w:rsid w:val="00B62882"/>
    <w:rsid w:val="00B65F8F"/>
    <w:rsid w:val="00B66425"/>
    <w:rsid w:val="00B6720B"/>
    <w:rsid w:val="00B70C7B"/>
    <w:rsid w:val="00B716A6"/>
    <w:rsid w:val="00B75BBC"/>
    <w:rsid w:val="00B76831"/>
    <w:rsid w:val="00B76B61"/>
    <w:rsid w:val="00B77F67"/>
    <w:rsid w:val="00B81176"/>
    <w:rsid w:val="00B83E8B"/>
    <w:rsid w:val="00B913C7"/>
    <w:rsid w:val="00B95452"/>
    <w:rsid w:val="00B96B34"/>
    <w:rsid w:val="00BA517C"/>
    <w:rsid w:val="00BA5C4D"/>
    <w:rsid w:val="00BB333E"/>
    <w:rsid w:val="00BB416B"/>
    <w:rsid w:val="00BC0A3B"/>
    <w:rsid w:val="00BC3150"/>
    <w:rsid w:val="00BC4BEA"/>
    <w:rsid w:val="00BC5A3F"/>
    <w:rsid w:val="00BD18F0"/>
    <w:rsid w:val="00BD31C6"/>
    <w:rsid w:val="00BE533B"/>
    <w:rsid w:val="00C06302"/>
    <w:rsid w:val="00C223DB"/>
    <w:rsid w:val="00C25C7E"/>
    <w:rsid w:val="00C26CCD"/>
    <w:rsid w:val="00C312EA"/>
    <w:rsid w:val="00C32942"/>
    <w:rsid w:val="00C3410D"/>
    <w:rsid w:val="00C375AF"/>
    <w:rsid w:val="00C401F8"/>
    <w:rsid w:val="00C40234"/>
    <w:rsid w:val="00C41105"/>
    <w:rsid w:val="00C44C35"/>
    <w:rsid w:val="00C472D6"/>
    <w:rsid w:val="00C526D5"/>
    <w:rsid w:val="00C56D83"/>
    <w:rsid w:val="00C60822"/>
    <w:rsid w:val="00C60A55"/>
    <w:rsid w:val="00C61072"/>
    <w:rsid w:val="00C65A57"/>
    <w:rsid w:val="00C77F83"/>
    <w:rsid w:val="00C87C5C"/>
    <w:rsid w:val="00C905A7"/>
    <w:rsid w:val="00CB034C"/>
    <w:rsid w:val="00CB4FDB"/>
    <w:rsid w:val="00CB51AD"/>
    <w:rsid w:val="00CC2F3E"/>
    <w:rsid w:val="00CC7673"/>
    <w:rsid w:val="00D01E04"/>
    <w:rsid w:val="00D05765"/>
    <w:rsid w:val="00D1433D"/>
    <w:rsid w:val="00D17D13"/>
    <w:rsid w:val="00D20E78"/>
    <w:rsid w:val="00D20F25"/>
    <w:rsid w:val="00D2724B"/>
    <w:rsid w:val="00D332C0"/>
    <w:rsid w:val="00D3397E"/>
    <w:rsid w:val="00D3403D"/>
    <w:rsid w:val="00D34050"/>
    <w:rsid w:val="00D363B6"/>
    <w:rsid w:val="00D37422"/>
    <w:rsid w:val="00D46E69"/>
    <w:rsid w:val="00D61422"/>
    <w:rsid w:val="00D74F80"/>
    <w:rsid w:val="00D761DC"/>
    <w:rsid w:val="00DA060F"/>
    <w:rsid w:val="00DB2463"/>
    <w:rsid w:val="00DC769E"/>
    <w:rsid w:val="00DC76EF"/>
    <w:rsid w:val="00DD0F3E"/>
    <w:rsid w:val="00DD2A0D"/>
    <w:rsid w:val="00DD5296"/>
    <w:rsid w:val="00DE122E"/>
    <w:rsid w:val="00DE3CBB"/>
    <w:rsid w:val="00DE76CB"/>
    <w:rsid w:val="00DF0D26"/>
    <w:rsid w:val="00DF4200"/>
    <w:rsid w:val="00DF746E"/>
    <w:rsid w:val="00DF7D10"/>
    <w:rsid w:val="00E010EE"/>
    <w:rsid w:val="00E01FF6"/>
    <w:rsid w:val="00E0626A"/>
    <w:rsid w:val="00E103FB"/>
    <w:rsid w:val="00E150D2"/>
    <w:rsid w:val="00E1520C"/>
    <w:rsid w:val="00E35140"/>
    <w:rsid w:val="00E359AC"/>
    <w:rsid w:val="00E37A36"/>
    <w:rsid w:val="00E40DF9"/>
    <w:rsid w:val="00E42AEE"/>
    <w:rsid w:val="00E43A5D"/>
    <w:rsid w:val="00E533D0"/>
    <w:rsid w:val="00E55071"/>
    <w:rsid w:val="00E60C8B"/>
    <w:rsid w:val="00E60EE1"/>
    <w:rsid w:val="00E70C67"/>
    <w:rsid w:val="00E72F99"/>
    <w:rsid w:val="00E77DF6"/>
    <w:rsid w:val="00E8352B"/>
    <w:rsid w:val="00E938DE"/>
    <w:rsid w:val="00EA468F"/>
    <w:rsid w:val="00EA6A49"/>
    <w:rsid w:val="00EA792E"/>
    <w:rsid w:val="00EB04E2"/>
    <w:rsid w:val="00EC21DD"/>
    <w:rsid w:val="00EC347E"/>
    <w:rsid w:val="00EC4BF6"/>
    <w:rsid w:val="00ED1050"/>
    <w:rsid w:val="00ED3A3C"/>
    <w:rsid w:val="00EE793A"/>
    <w:rsid w:val="00EE7DD6"/>
    <w:rsid w:val="00EF5BB4"/>
    <w:rsid w:val="00F03C60"/>
    <w:rsid w:val="00F04D43"/>
    <w:rsid w:val="00F05CB1"/>
    <w:rsid w:val="00F13794"/>
    <w:rsid w:val="00F201B8"/>
    <w:rsid w:val="00F33FD4"/>
    <w:rsid w:val="00F36709"/>
    <w:rsid w:val="00F4189C"/>
    <w:rsid w:val="00F47FDD"/>
    <w:rsid w:val="00F51C17"/>
    <w:rsid w:val="00F5571A"/>
    <w:rsid w:val="00F57D79"/>
    <w:rsid w:val="00F6058B"/>
    <w:rsid w:val="00F65949"/>
    <w:rsid w:val="00F673A7"/>
    <w:rsid w:val="00F70594"/>
    <w:rsid w:val="00F754AB"/>
    <w:rsid w:val="00F76106"/>
    <w:rsid w:val="00F8147B"/>
    <w:rsid w:val="00F84E2A"/>
    <w:rsid w:val="00F87EA6"/>
    <w:rsid w:val="00F903C3"/>
    <w:rsid w:val="00F91E0C"/>
    <w:rsid w:val="00FB0ABC"/>
    <w:rsid w:val="00FB5217"/>
    <w:rsid w:val="00FC2064"/>
    <w:rsid w:val="00FC2209"/>
    <w:rsid w:val="00FC224A"/>
    <w:rsid w:val="00FC4E03"/>
    <w:rsid w:val="00FD2E66"/>
    <w:rsid w:val="00FD595E"/>
    <w:rsid w:val="00FE4A54"/>
    <w:rsid w:val="00FE6729"/>
    <w:rsid w:val="00FE6F3D"/>
    <w:rsid w:val="00FF2914"/>
    <w:rsid w:val="00FF362C"/>
    <w:rsid w:val="00FF4A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58698599">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1520549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22587435">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312906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4044447">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04403646">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B2B36-D1D3-4937-A98C-073B9B90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2021-05-12T11:01:00Z</dcterms:created>
  <dcterms:modified xsi:type="dcterms:W3CDTF">2021-05-12T11:01:00Z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