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51834" w:rsidRPr="00A51834" w:rsidRDefault="00A51834" w:rsidP="00A51834">
      <w:pPr>
        <w:spacing w:before="240" w:after="240" w:line="360" w:lineRule="auto"/>
        <w:jc w:val="center"/>
        <w:rPr>
          <w:rFonts w:ascii="Arial" w:hAnsi="Arial" w:cs="Arial"/>
          <w:b/>
          <w:bCs/>
          <w:lang w:val="en-ZA"/>
        </w:rPr>
      </w:pPr>
      <w:r w:rsidRPr="00A51834">
        <w:rPr>
          <w:rFonts w:ascii="Arial" w:hAnsi="Arial" w:cs="Arial"/>
          <w:b/>
          <w:bCs/>
          <w:lang w:val="en-ZA"/>
        </w:rPr>
        <w:t xml:space="preserve">NATIONAL ASSEMBLY </w:t>
      </w:r>
    </w:p>
    <w:p w:rsidR="00A51834" w:rsidRPr="00A51834" w:rsidRDefault="00A51834" w:rsidP="00A51834">
      <w:pPr>
        <w:spacing w:before="240" w:after="240" w:line="360" w:lineRule="auto"/>
        <w:jc w:val="center"/>
        <w:rPr>
          <w:rFonts w:ascii="Arial" w:hAnsi="Arial" w:cs="Arial"/>
          <w:b/>
          <w:bCs/>
          <w:lang w:val="en-ZA"/>
        </w:rPr>
      </w:pPr>
      <w:r w:rsidRPr="00A51834">
        <w:rPr>
          <w:rFonts w:ascii="Arial" w:hAnsi="Arial" w:cs="Arial"/>
          <w:b/>
          <w:bCs/>
          <w:lang w:val="en-ZA"/>
        </w:rPr>
        <w:t>FOR WRITTEN REPLY</w:t>
      </w:r>
    </w:p>
    <w:p w:rsidR="00A51834" w:rsidRPr="00A51834" w:rsidRDefault="00A51834" w:rsidP="00A51834">
      <w:pPr>
        <w:spacing w:before="240" w:after="240" w:line="360" w:lineRule="auto"/>
        <w:jc w:val="center"/>
        <w:rPr>
          <w:rFonts w:ascii="Arial" w:hAnsi="Arial" w:cs="Arial"/>
          <w:b/>
          <w:bCs/>
          <w:lang w:val="en-ZA"/>
        </w:rPr>
      </w:pPr>
      <w:r w:rsidRPr="00A51834">
        <w:rPr>
          <w:rFonts w:ascii="Arial" w:hAnsi="Arial" w:cs="Arial"/>
          <w:b/>
          <w:bCs/>
          <w:lang w:val="en-ZA"/>
        </w:rPr>
        <w:t>QUESTION 1097</w:t>
      </w:r>
    </w:p>
    <w:p w:rsidR="00A51834" w:rsidRPr="00A51834" w:rsidRDefault="00A51834" w:rsidP="00A51834">
      <w:pPr>
        <w:spacing w:before="240" w:after="240" w:line="360" w:lineRule="auto"/>
        <w:jc w:val="center"/>
        <w:rPr>
          <w:rFonts w:ascii="Arial" w:hAnsi="Arial" w:cs="Arial"/>
          <w:b/>
          <w:bCs/>
          <w:lang w:val="en-ZA"/>
        </w:rPr>
      </w:pPr>
      <w:r w:rsidRPr="00A51834">
        <w:rPr>
          <w:rFonts w:ascii="Arial" w:hAnsi="Arial" w:cs="Arial"/>
          <w:b/>
          <w:bCs/>
          <w:lang w:val="en-ZA"/>
        </w:rPr>
        <w:t>DATE OF PUBLICATION OF INTERNAL QUESTION PAPER: 05/06/2020</w:t>
      </w:r>
    </w:p>
    <w:p w:rsidR="00A51834" w:rsidRPr="00A51834" w:rsidRDefault="00A51834" w:rsidP="00A51834">
      <w:pPr>
        <w:spacing w:before="240" w:after="240" w:line="360" w:lineRule="auto"/>
        <w:jc w:val="center"/>
        <w:rPr>
          <w:rFonts w:ascii="Arial" w:hAnsi="Arial" w:cs="Arial"/>
          <w:b/>
          <w:bCs/>
          <w:lang w:val="en-ZA"/>
        </w:rPr>
      </w:pPr>
      <w:r w:rsidRPr="00A51834">
        <w:rPr>
          <w:rFonts w:ascii="Arial" w:hAnsi="Arial" w:cs="Arial"/>
          <w:b/>
          <w:bCs/>
          <w:lang w:val="en-ZA"/>
        </w:rPr>
        <w:t>INTERNAL QUESTION PAPER NO 19 OF 2020</w:t>
      </w:r>
    </w:p>
    <w:p w:rsidR="00A51834" w:rsidRPr="00A51834" w:rsidRDefault="00A51834" w:rsidP="00A51834">
      <w:pPr>
        <w:spacing w:before="240" w:after="240" w:line="360" w:lineRule="auto"/>
        <w:ind w:left="720" w:hanging="720"/>
        <w:jc w:val="both"/>
        <w:outlineLvl w:val="0"/>
        <w:rPr>
          <w:rFonts w:ascii="Arial" w:hAnsi="Arial" w:cs="Arial"/>
          <w:b/>
          <w:lang w:val="en-ZA"/>
        </w:rPr>
      </w:pPr>
      <w:r w:rsidRPr="00A51834">
        <w:rPr>
          <w:rFonts w:ascii="Arial" w:hAnsi="Arial" w:cs="Arial"/>
          <w:b/>
          <w:lang w:val="en-ZA"/>
        </w:rPr>
        <w:t>Ms H S Winkler (DA) to ask the Minister of Higher Education, Science and Technology</w:t>
      </w:r>
      <w:r w:rsidR="003168D7" w:rsidRPr="00A51834">
        <w:rPr>
          <w:rFonts w:ascii="Arial" w:hAnsi="Arial" w:cs="Arial"/>
          <w:b/>
          <w:lang w:val="en-ZA"/>
        </w:rPr>
        <w:fldChar w:fldCharType="begin"/>
      </w:r>
      <w:r w:rsidRPr="00A51834">
        <w:rPr>
          <w:rFonts w:ascii="Arial" w:hAnsi="Arial" w:cs="Arial"/>
          <w:lang w:val="en-ZA"/>
        </w:rPr>
        <w:instrText xml:space="preserve"> XE "</w:instrText>
      </w:r>
      <w:r w:rsidRPr="00A51834">
        <w:rPr>
          <w:rFonts w:ascii="Arial" w:hAnsi="Arial" w:cs="Arial"/>
          <w:b/>
          <w:bCs/>
          <w:color w:val="000000"/>
          <w:lang w:val="en-ZA" w:eastAsia="en-ZA"/>
        </w:rPr>
        <w:instrText xml:space="preserve">Higher </w:instrText>
      </w:r>
      <w:r w:rsidRPr="00A51834">
        <w:rPr>
          <w:rFonts w:ascii="Arial" w:hAnsi="Arial" w:cs="Arial"/>
          <w:b/>
          <w:bCs/>
          <w:lang w:val="en-ZA"/>
        </w:rPr>
        <w:instrText>Education, Science and Technology</w:instrText>
      </w:r>
      <w:r w:rsidRPr="00A51834">
        <w:rPr>
          <w:rFonts w:ascii="Arial" w:hAnsi="Arial" w:cs="Arial"/>
          <w:lang w:val="en-ZA"/>
        </w:rPr>
        <w:instrText xml:space="preserve">" </w:instrText>
      </w:r>
      <w:r w:rsidR="003168D7" w:rsidRPr="00A51834">
        <w:rPr>
          <w:rFonts w:ascii="Arial" w:hAnsi="Arial" w:cs="Arial"/>
          <w:b/>
          <w:lang w:val="en-ZA"/>
        </w:rPr>
        <w:fldChar w:fldCharType="end"/>
      </w:r>
      <w:r w:rsidRPr="00A51834">
        <w:rPr>
          <w:rFonts w:ascii="Arial" w:hAnsi="Arial" w:cs="Arial"/>
          <w:b/>
          <w:lang w:val="en-ZA"/>
        </w:rPr>
        <w:t xml:space="preserve">: </w:t>
      </w:r>
    </w:p>
    <w:p w:rsidR="00A51834" w:rsidRPr="00A51834" w:rsidRDefault="00A51834" w:rsidP="00A51834">
      <w:pPr>
        <w:spacing w:before="240" w:after="240" w:line="360" w:lineRule="auto"/>
        <w:ind w:left="720" w:hanging="720"/>
        <w:jc w:val="both"/>
        <w:rPr>
          <w:rFonts w:ascii="Arial" w:hAnsi="Arial" w:cs="Arial"/>
          <w:lang w:val="en-ZA"/>
        </w:rPr>
      </w:pPr>
      <w:r w:rsidRPr="00A51834">
        <w:rPr>
          <w:rFonts w:ascii="Arial" w:hAnsi="Arial" w:cs="Arial"/>
          <w:lang w:val="en-ZA"/>
        </w:rPr>
        <w:t>(1)</w:t>
      </w:r>
      <w:r w:rsidRPr="00A51834">
        <w:rPr>
          <w:rFonts w:ascii="Arial" w:hAnsi="Arial" w:cs="Arial"/>
          <w:lang w:val="en-ZA"/>
        </w:rPr>
        <w:tab/>
        <w:t>Whether his department has been informed that the Springfield Campus of Ethekwini College, although offering courses with practical components, has not been offering any practicals for students enrolled in engineering courses, despite these being advertised as part of the curriculum; if not, what is the position in this regard;</w:t>
      </w:r>
    </w:p>
    <w:p w:rsidR="00A51834" w:rsidRPr="00A51834" w:rsidRDefault="00A51834" w:rsidP="00A51834">
      <w:pPr>
        <w:spacing w:before="240" w:after="240" w:line="360" w:lineRule="auto"/>
        <w:ind w:left="720" w:hanging="720"/>
        <w:jc w:val="both"/>
        <w:rPr>
          <w:rFonts w:ascii="Arial" w:hAnsi="Arial" w:cs="Arial"/>
          <w:lang w:val="en-ZA"/>
        </w:rPr>
      </w:pPr>
      <w:r w:rsidRPr="00A51834">
        <w:rPr>
          <w:rFonts w:ascii="Arial" w:hAnsi="Arial" w:cs="Arial"/>
          <w:lang w:val="en-ZA"/>
        </w:rPr>
        <w:t>(2)</w:t>
      </w:r>
      <w:r w:rsidRPr="00A51834">
        <w:rPr>
          <w:rFonts w:ascii="Arial" w:hAnsi="Arial" w:cs="Arial"/>
          <w:lang w:val="en-ZA"/>
        </w:rPr>
        <w:tab/>
        <w:t xml:space="preserve">whether students are paying for the practical course from (a) their own funding and/or (b) the National Students Financial Aid Scheme; </w:t>
      </w:r>
    </w:p>
    <w:p w:rsidR="00A51834" w:rsidRPr="00A51834" w:rsidRDefault="00A51834" w:rsidP="00A51834">
      <w:pPr>
        <w:spacing w:before="240" w:after="240" w:line="360" w:lineRule="auto"/>
        <w:ind w:left="720" w:hanging="720"/>
        <w:jc w:val="both"/>
        <w:rPr>
          <w:rFonts w:ascii="Arial" w:hAnsi="Arial" w:cs="Arial"/>
          <w:lang w:val="en-ZA"/>
        </w:rPr>
      </w:pPr>
      <w:r w:rsidRPr="00A51834">
        <w:rPr>
          <w:rFonts w:ascii="Arial" w:hAnsi="Arial" w:cs="Arial"/>
          <w:lang w:val="en-ZA"/>
        </w:rPr>
        <w:t>(3)</w:t>
      </w:r>
      <w:r w:rsidRPr="00A51834">
        <w:rPr>
          <w:rFonts w:ascii="Arial" w:hAnsi="Arial" w:cs="Arial"/>
          <w:lang w:val="en-ZA"/>
        </w:rPr>
        <w:tab/>
        <w:t>whether his department has been informed that the Springfield Campus of Ethekwini College, is in a complete state of disrepair with collapsed perimeter fencing and/or walls, no access control and that entry to the campus is obscured by a dumpsite; if not, what steps will he take to investigate the matter; if so, how does his department plan to intervene?</w:t>
      </w:r>
      <w:r w:rsidR="00C81B69">
        <w:rPr>
          <w:rFonts w:ascii="Arial" w:hAnsi="Arial" w:cs="Arial"/>
          <w:lang w:val="en-ZA"/>
        </w:rPr>
        <w:t xml:space="preserve"> </w:t>
      </w:r>
      <w:r w:rsidRPr="00A51834">
        <w:rPr>
          <w:rFonts w:ascii="Arial" w:hAnsi="Arial" w:cs="Arial"/>
          <w:lang w:val="en-ZA"/>
        </w:rPr>
        <w:tab/>
      </w:r>
      <w:r w:rsidRPr="00A51834">
        <w:rPr>
          <w:rFonts w:ascii="Arial" w:hAnsi="Arial" w:cs="Arial"/>
          <w:lang w:val="en-ZA"/>
        </w:rPr>
        <w:tab/>
      </w:r>
      <w:r w:rsidRPr="00A51834">
        <w:rPr>
          <w:rFonts w:ascii="Arial" w:hAnsi="Arial" w:cs="Arial"/>
          <w:lang w:val="en-ZA"/>
        </w:rPr>
        <w:tab/>
      </w:r>
      <w:r w:rsidRPr="00A51834">
        <w:rPr>
          <w:rFonts w:ascii="Arial" w:hAnsi="Arial" w:cs="Arial"/>
          <w:lang w:val="en-ZA"/>
        </w:rPr>
        <w:tab/>
      </w:r>
      <w:r w:rsidRPr="00A51834">
        <w:rPr>
          <w:rFonts w:ascii="Arial" w:hAnsi="Arial" w:cs="Arial"/>
          <w:lang w:val="en-ZA"/>
        </w:rPr>
        <w:tab/>
      </w:r>
      <w:r w:rsidRPr="00A51834">
        <w:rPr>
          <w:rFonts w:ascii="Arial" w:hAnsi="Arial" w:cs="Arial"/>
          <w:lang w:val="en-ZA"/>
        </w:rPr>
        <w:tab/>
      </w:r>
      <w:r w:rsidRPr="00A51834">
        <w:rPr>
          <w:rFonts w:ascii="Arial" w:hAnsi="Arial" w:cs="Arial"/>
          <w:lang w:val="en-ZA"/>
        </w:rPr>
        <w:tab/>
      </w:r>
      <w:r w:rsidRPr="00A51834">
        <w:rPr>
          <w:rFonts w:ascii="Arial" w:hAnsi="Arial" w:cs="Arial"/>
          <w:lang w:val="en-ZA"/>
        </w:rPr>
        <w:tab/>
      </w:r>
    </w:p>
    <w:p w:rsidR="00A51834" w:rsidRPr="00A51834" w:rsidRDefault="00A51834" w:rsidP="00A51834">
      <w:pPr>
        <w:spacing w:before="240" w:after="240" w:line="360" w:lineRule="auto"/>
        <w:ind w:left="720" w:hanging="720"/>
        <w:jc w:val="both"/>
        <w:rPr>
          <w:rFonts w:ascii="Arial" w:hAnsi="Arial" w:cs="Arial"/>
          <w:lang w:val="en-ZA"/>
        </w:rPr>
      </w:pPr>
      <w:r w:rsidRPr="00A51834">
        <w:rPr>
          <w:rFonts w:ascii="Arial" w:hAnsi="Arial" w:cs="Arial"/>
          <w:lang w:val="en-ZA"/>
        </w:rPr>
        <w:tab/>
      </w:r>
    </w:p>
    <w:p w:rsidR="00A51834" w:rsidRPr="00A51834" w:rsidRDefault="00A51834" w:rsidP="00A51834">
      <w:pPr>
        <w:spacing w:before="240" w:after="240" w:line="360" w:lineRule="auto"/>
        <w:ind w:left="7920"/>
        <w:jc w:val="both"/>
        <w:rPr>
          <w:rFonts w:ascii="Arial" w:hAnsi="Arial" w:cs="Arial"/>
          <w:lang w:val="en-ZA"/>
        </w:rPr>
      </w:pPr>
      <w:r w:rsidRPr="00A51834">
        <w:rPr>
          <w:rFonts w:ascii="Arial" w:hAnsi="Arial" w:cs="Arial"/>
          <w:b/>
          <w:lang w:val="en-ZA"/>
        </w:rPr>
        <w:t>NW1393E</w:t>
      </w:r>
    </w:p>
    <w:p w:rsidR="00FB2859" w:rsidRDefault="00FB2859" w:rsidP="00A51834">
      <w:pPr>
        <w:spacing w:before="240" w:after="240" w:line="360" w:lineRule="auto"/>
        <w:jc w:val="both"/>
        <w:rPr>
          <w:rFonts w:ascii="Arial" w:hAnsi="Arial" w:cs="Arial"/>
          <w:b/>
        </w:rPr>
      </w:pPr>
    </w:p>
    <w:p w:rsidR="00FB2859" w:rsidRDefault="00FB2859" w:rsidP="00A51834">
      <w:pPr>
        <w:spacing w:before="240" w:after="240" w:line="360" w:lineRule="auto"/>
        <w:jc w:val="both"/>
        <w:rPr>
          <w:rFonts w:ascii="Arial" w:hAnsi="Arial" w:cs="Arial"/>
          <w:b/>
        </w:rPr>
      </w:pPr>
    </w:p>
    <w:p w:rsidR="00FB2859" w:rsidRDefault="00FB2859" w:rsidP="00A51834">
      <w:pPr>
        <w:spacing w:before="240" w:after="240" w:line="360" w:lineRule="auto"/>
        <w:jc w:val="both"/>
        <w:rPr>
          <w:rFonts w:ascii="Arial" w:hAnsi="Arial" w:cs="Arial"/>
          <w:b/>
        </w:rPr>
      </w:pPr>
    </w:p>
    <w:p w:rsidR="00FB2859" w:rsidRDefault="00FB2859" w:rsidP="00A51834">
      <w:pPr>
        <w:spacing w:before="240" w:after="240" w:line="360" w:lineRule="auto"/>
        <w:jc w:val="both"/>
        <w:rPr>
          <w:rFonts w:ascii="Arial" w:hAnsi="Arial" w:cs="Arial"/>
          <w:b/>
        </w:rPr>
      </w:pPr>
    </w:p>
    <w:p w:rsidR="00A51834" w:rsidRPr="00A51834" w:rsidRDefault="00A51834" w:rsidP="00A51834">
      <w:pPr>
        <w:spacing w:before="240" w:after="240" w:line="360" w:lineRule="auto"/>
        <w:jc w:val="both"/>
        <w:rPr>
          <w:rFonts w:ascii="Arial" w:hAnsi="Arial" w:cs="Arial"/>
          <w:b/>
        </w:rPr>
      </w:pPr>
      <w:r w:rsidRPr="00A51834">
        <w:rPr>
          <w:rFonts w:ascii="Arial" w:hAnsi="Arial" w:cs="Arial"/>
          <w:b/>
        </w:rPr>
        <w:lastRenderedPageBreak/>
        <w:t>REPLY:</w:t>
      </w:r>
    </w:p>
    <w:p w:rsidR="00A51834" w:rsidRPr="00A51834" w:rsidRDefault="00A51834" w:rsidP="00A51834">
      <w:pPr>
        <w:shd w:val="clear" w:color="auto" w:fill="FFFFFF"/>
        <w:spacing w:before="240" w:after="240" w:line="360" w:lineRule="auto"/>
        <w:ind w:left="720" w:hanging="720"/>
        <w:jc w:val="both"/>
        <w:rPr>
          <w:rFonts w:ascii="Arial" w:eastAsia="Times New Roman" w:hAnsi="Arial" w:cs="Arial"/>
          <w:bCs/>
          <w:color w:val="333333"/>
          <w:sz w:val="24"/>
          <w:szCs w:val="24"/>
          <w:lang w:val="en-US"/>
        </w:rPr>
      </w:pPr>
      <w:r w:rsidRPr="00A51834">
        <w:rPr>
          <w:rFonts w:ascii="Arial" w:eastAsia="Times New Roman" w:hAnsi="Arial" w:cs="Arial"/>
          <w:bCs/>
          <w:color w:val="333333"/>
          <w:lang w:val="en-US"/>
        </w:rPr>
        <w:t xml:space="preserve">(1) </w:t>
      </w:r>
      <w:r w:rsidRPr="00A51834">
        <w:rPr>
          <w:rFonts w:ascii="Arial" w:eastAsia="Times New Roman" w:hAnsi="Arial" w:cs="Arial"/>
          <w:bCs/>
          <w:color w:val="333333"/>
          <w:lang w:val="en-US"/>
        </w:rPr>
        <w:tab/>
      </w:r>
      <w:r w:rsidRPr="00A51834">
        <w:rPr>
          <w:rFonts w:ascii="Arial" w:eastAsia="Times New Roman" w:hAnsi="Arial" w:cs="Arial"/>
          <w:bCs/>
          <w:color w:val="333333"/>
          <w:sz w:val="24"/>
          <w:szCs w:val="24"/>
          <w:lang w:val="en-US"/>
        </w:rPr>
        <w:t xml:space="preserve">The campus offers Engineering and Related Design (E&amp;RD) NCV programmes where students are doing practical activities as part of the Internal Continuous Assessments (ICASS). For the students to qualify for entry into the examinations the ISAT (practical exam component) needs to be administered. The Campus yearly is conducting relevant practical tasks. We are not aware of any programme offered at Springfield Campus where practicals are supposed to be offered and they are not offered. </w:t>
      </w:r>
    </w:p>
    <w:p w:rsidR="00A51834" w:rsidRPr="00A51834" w:rsidRDefault="00A51834" w:rsidP="00A51834">
      <w:pPr>
        <w:shd w:val="clear" w:color="auto" w:fill="FFFFFF"/>
        <w:spacing w:before="240" w:after="240" w:line="360" w:lineRule="auto"/>
        <w:ind w:left="720" w:hanging="720"/>
        <w:jc w:val="both"/>
        <w:rPr>
          <w:rFonts w:ascii="Arial" w:eastAsia="Times New Roman" w:hAnsi="Arial" w:cs="Arial"/>
          <w:bCs/>
          <w:color w:val="333333"/>
          <w:sz w:val="24"/>
          <w:szCs w:val="24"/>
          <w:lang w:val="en-US"/>
        </w:rPr>
      </w:pPr>
      <w:r w:rsidRPr="00A51834">
        <w:rPr>
          <w:rFonts w:ascii="Arial" w:eastAsia="Times New Roman" w:hAnsi="Arial" w:cs="Arial"/>
          <w:bCs/>
          <w:color w:val="333333"/>
        </w:rPr>
        <w:t xml:space="preserve"> </w:t>
      </w:r>
      <w:r w:rsidRPr="00A51834">
        <w:rPr>
          <w:rFonts w:ascii="Arial" w:eastAsia="Times New Roman" w:hAnsi="Arial" w:cs="Arial"/>
          <w:color w:val="333333"/>
          <w:lang w:val="en-US"/>
        </w:rPr>
        <w:t xml:space="preserve">(2) </w:t>
      </w:r>
      <w:r w:rsidRPr="00A51834">
        <w:rPr>
          <w:rFonts w:ascii="Arial" w:eastAsia="Times New Roman" w:hAnsi="Arial" w:cs="Arial"/>
          <w:color w:val="333333"/>
          <w:lang w:val="en-US"/>
        </w:rPr>
        <w:tab/>
      </w:r>
      <w:r w:rsidRPr="00A51834">
        <w:rPr>
          <w:rFonts w:ascii="Arial" w:eastAsia="Times New Roman" w:hAnsi="Arial" w:cs="Arial"/>
          <w:bCs/>
          <w:color w:val="333333"/>
          <w:sz w:val="24"/>
          <w:szCs w:val="24"/>
          <w:lang w:val="en-US"/>
        </w:rPr>
        <w:t>ERD NCV programmes</w:t>
      </w:r>
      <w:bookmarkStart w:id="0" w:name="_GoBack"/>
      <w:bookmarkEnd w:id="0"/>
      <w:r w:rsidRPr="00A51834">
        <w:rPr>
          <w:rFonts w:ascii="Arial" w:eastAsia="Times New Roman" w:hAnsi="Arial" w:cs="Arial"/>
          <w:bCs/>
          <w:color w:val="333333"/>
          <w:sz w:val="24"/>
          <w:szCs w:val="24"/>
          <w:lang w:val="en-US"/>
        </w:rPr>
        <w:t xml:space="preserve"> are paid for by NSFAS to all financial needy and qualifying students.</w:t>
      </w:r>
    </w:p>
    <w:p w:rsidR="00A51834" w:rsidRPr="00A51834" w:rsidRDefault="00A51834" w:rsidP="00A51834">
      <w:pPr>
        <w:shd w:val="clear" w:color="auto" w:fill="FFFFFF"/>
        <w:spacing w:before="240" w:after="240" w:line="360" w:lineRule="auto"/>
        <w:ind w:left="720" w:hanging="720"/>
        <w:jc w:val="both"/>
        <w:rPr>
          <w:rFonts w:ascii="Arial" w:eastAsia="Times New Roman" w:hAnsi="Arial" w:cs="Arial"/>
          <w:bCs/>
          <w:color w:val="333333"/>
          <w:sz w:val="24"/>
          <w:szCs w:val="24"/>
          <w:lang w:val="en-US"/>
        </w:rPr>
      </w:pPr>
      <w:r w:rsidRPr="00A51834">
        <w:rPr>
          <w:rFonts w:ascii="Arial" w:eastAsia="Times New Roman" w:hAnsi="Arial" w:cs="Arial"/>
          <w:color w:val="333333"/>
          <w:lang w:val="en-US"/>
        </w:rPr>
        <w:t xml:space="preserve">(3) </w:t>
      </w:r>
      <w:r w:rsidRPr="00A51834">
        <w:rPr>
          <w:rFonts w:ascii="Arial" w:eastAsia="Times New Roman" w:hAnsi="Arial" w:cs="Arial"/>
          <w:color w:val="333333"/>
          <w:lang w:val="en-US"/>
        </w:rPr>
        <w:tab/>
      </w:r>
      <w:r w:rsidRPr="00A51834">
        <w:rPr>
          <w:rFonts w:ascii="Arial" w:eastAsia="Times New Roman" w:hAnsi="Arial" w:cs="Arial"/>
          <w:bCs/>
          <w:color w:val="333333"/>
          <w:sz w:val="24"/>
          <w:szCs w:val="24"/>
          <w:lang w:val="en-US"/>
        </w:rPr>
        <w:t xml:space="preserve">Parts of the precast walls are missing due to thuggery from the </w:t>
      </w:r>
      <w:r w:rsidR="00C81B69" w:rsidRPr="00A51834">
        <w:rPr>
          <w:rFonts w:ascii="Arial" w:eastAsia="Times New Roman" w:hAnsi="Arial" w:cs="Arial"/>
          <w:bCs/>
          <w:color w:val="333333"/>
          <w:sz w:val="24"/>
          <w:szCs w:val="24"/>
          <w:lang w:val="en-US"/>
        </w:rPr>
        <w:t>neighboring</w:t>
      </w:r>
      <w:r w:rsidRPr="00A51834">
        <w:rPr>
          <w:rFonts w:ascii="Arial" w:eastAsia="Times New Roman" w:hAnsi="Arial" w:cs="Arial"/>
          <w:bCs/>
          <w:color w:val="333333"/>
          <w:sz w:val="24"/>
          <w:szCs w:val="24"/>
          <w:lang w:val="en-US"/>
        </w:rPr>
        <w:t xml:space="preserve"> informal settlements. Last year, in November 2019, missing precast walls were replaced, but the thuggery continued. Additional security is deployed to ensure the safety and security of the college property and its stakeholders. The dumpsite is a challenge as it is on an access road to the Campus. The municipality cleaning of the road is unsatisfactory and there is continuous engagement with the municipality to devise a permanent solution. </w:t>
      </w:r>
    </w:p>
    <w:p w:rsidR="008D7358" w:rsidRPr="008D7358" w:rsidRDefault="008D7358" w:rsidP="008D7358">
      <w:pPr>
        <w:spacing w:before="240" w:after="240" w:line="360" w:lineRule="auto"/>
        <w:jc w:val="both"/>
        <w:rPr>
          <w:rFonts w:ascii="Arial" w:hAnsi="Arial" w:cs="Arial"/>
        </w:rPr>
      </w:pP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98" w:rsidRDefault="00F96998">
      <w:pPr>
        <w:spacing w:after="0" w:line="240" w:lineRule="auto"/>
      </w:pPr>
      <w:r>
        <w:separator/>
      </w:r>
    </w:p>
  </w:endnote>
  <w:endnote w:type="continuationSeparator" w:id="0">
    <w:p w:rsidR="00F96998" w:rsidRDefault="00F96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3" w:rsidRPr="00C7359A" w:rsidRDefault="00F96998">
    <w:pPr>
      <w:pStyle w:val="Footer"/>
      <w:jc w:val="center"/>
      <w:rPr>
        <w:rFonts w:ascii="Arial" w:hAnsi="Arial" w:cs="Arial"/>
        <w:sz w:val="24"/>
        <w:szCs w:val="24"/>
      </w:rPr>
    </w:pPr>
  </w:p>
  <w:p w:rsidR="004721B3" w:rsidRDefault="00F96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98" w:rsidRDefault="00F96998">
      <w:pPr>
        <w:spacing w:after="0" w:line="240" w:lineRule="auto"/>
      </w:pPr>
      <w:r>
        <w:separator/>
      </w:r>
    </w:p>
  </w:footnote>
  <w:footnote w:type="continuationSeparator" w:id="0">
    <w:p w:rsidR="00F96998" w:rsidRDefault="00F96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3168D7">
        <w:pPr>
          <w:pStyle w:val="Header"/>
          <w:jc w:val="right"/>
          <w:rPr>
            <w:rFonts w:ascii="Arial" w:hAnsi="Arial" w:cs="Arial"/>
            <w:sz w:val="24"/>
            <w:szCs w:val="24"/>
          </w:rPr>
        </w:pPr>
        <w:r w:rsidRPr="00C7359A">
          <w:rPr>
            <w:rFonts w:ascii="Arial" w:hAnsi="Arial" w:cs="Arial"/>
            <w:sz w:val="24"/>
            <w:szCs w:val="24"/>
          </w:rPr>
          <w:fldChar w:fldCharType="begin"/>
        </w:r>
        <w:r w:rsidR="004E41CF"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F96998">
          <w:rPr>
            <w:rFonts w:ascii="Arial" w:hAnsi="Arial" w:cs="Arial"/>
            <w:noProof/>
            <w:sz w:val="24"/>
            <w:szCs w:val="24"/>
          </w:rPr>
          <w:t>1</w:t>
        </w:r>
        <w:r w:rsidRPr="00C7359A">
          <w:rPr>
            <w:rFonts w:ascii="Arial" w:hAnsi="Arial" w:cs="Arial"/>
            <w:noProof/>
            <w:sz w:val="24"/>
            <w:szCs w:val="24"/>
          </w:rPr>
          <w:fldChar w:fldCharType="end"/>
        </w:r>
      </w:p>
    </w:sdtContent>
  </w:sdt>
  <w:p w:rsidR="004721B3" w:rsidRDefault="00F96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5">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
  </w:num>
  <w:num w:numId="5">
    <w:abstractNumId w:val="8"/>
  </w:num>
  <w:num w:numId="6">
    <w:abstractNumId w:val="10"/>
  </w:num>
  <w:num w:numId="7">
    <w:abstractNumId w:val="7"/>
  </w:num>
  <w:num w:numId="8">
    <w:abstractNumId w:val="3"/>
  </w:num>
  <w:num w:numId="9">
    <w:abstractNumId w:val="6"/>
  </w:num>
  <w:num w:numId="10">
    <w:abstractNumId w:val="2"/>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171A9"/>
    <w:rsid w:val="00011E56"/>
    <w:rsid w:val="00020C2A"/>
    <w:rsid w:val="00033E97"/>
    <w:rsid w:val="00047E0B"/>
    <w:rsid w:val="00070FD2"/>
    <w:rsid w:val="000A0CCC"/>
    <w:rsid w:val="000A10F3"/>
    <w:rsid w:val="000C2338"/>
    <w:rsid w:val="000E638A"/>
    <w:rsid w:val="00102593"/>
    <w:rsid w:val="0014455D"/>
    <w:rsid w:val="00164BCC"/>
    <w:rsid w:val="001C75E4"/>
    <w:rsid w:val="001E7552"/>
    <w:rsid w:val="001F3777"/>
    <w:rsid w:val="00242B88"/>
    <w:rsid w:val="00252F46"/>
    <w:rsid w:val="002B1BB2"/>
    <w:rsid w:val="002C0CA5"/>
    <w:rsid w:val="002D0289"/>
    <w:rsid w:val="002E0597"/>
    <w:rsid w:val="00304AAF"/>
    <w:rsid w:val="003168D7"/>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B69E5"/>
    <w:rsid w:val="005C492F"/>
    <w:rsid w:val="005E2763"/>
    <w:rsid w:val="005E3618"/>
    <w:rsid w:val="00607F4B"/>
    <w:rsid w:val="00617578"/>
    <w:rsid w:val="00626A6E"/>
    <w:rsid w:val="0069690D"/>
    <w:rsid w:val="007C1024"/>
    <w:rsid w:val="007D3F06"/>
    <w:rsid w:val="008439E4"/>
    <w:rsid w:val="00870E60"/>
    <w:rsid w:val="00892509"/>
    <w:rsid w:val="008C2DEA"/>
    <w:rsid w:val="008D7358"/>
    <w:rsid w:val="008E4A54"/>
    <w:rsid w:val="00967D49"/>
    <w:rsid w:val="00971486"/>
    <w:rsid w:val="009A53FD"/>
    <w:rsid w:val="009A6DEF"/>
    <w:rsid w:val="009F1D2C"/>
    <w:rsid w:val="00A0203F"/>
    <w:rsid w:val="00A171A9"/>
    <w:rsid w:val="00A51834"/>
    <w:rsid w:val="00A54F54"/>
    <w:rsid w:val="00A80C64"/>
    <w:rsid w:val="00A96F31"/>
    <w:rsid w:val="00AF0B8D"/>
    <w:rsid w:val="00B036E5"/>
    <w:rsid w:val="00B04738"/>
    <w:rsid w:val="00B41ACB"/>
    <w:rsid w:val="00B42CEB"/>
    <w:rsid w:val="00B50624"/>
    <w:rsid w:val="00B76C8C"/>
    <w:rsid w:val="00B76E0F"/>
    <w:rsid w:val="00B90DB3"/>
    <w:rsid w:val="00BA1D82"/>
    <w:rsid w:val="00BF517C"/>
    <w:rsid w:val="00C102B8"/>
    <w:rsid w:val="00C21ACD"/>
    <w:rsid w:val="00C46EE5"/>
    <w:rsid w:val="00C81B69"/>
    <w:rsid w:val="00C838D4"/>
    <w:rsid w:val="00C85D75"/>
    <w:rsid w:val="00C871EE"/>
    <w:rsid w:val="00D055CE"/>
    <w:rsid w:val="00D44ED0"/>
    <w:rsid w:val="00D703EC"/>
    <w:rsid w:val="00D73705"/>
    <w:rsid w:val="00D9761E"/>
    <w:rsid w:val="00D977A4"/>
    <w:rsid w:val="00DA5658"/>
    <w:rsid w:val="00DB6803"/>
    <w:rsid w:val="00DC4A4F"/>
    <w:rsid w:val="00DE221F"/>
    <w:rsid w:val="00DE51AD"/>
    <w:rsid w:val="00E34181"/>
    <w:rsid w:val="00E35CA2"/>
    <w:rsid w:val="00ED6D44"/>
    <w:rsid w:val="00F0730C"/>
    <w:rsid w:val="00F22F50"/>
    <w:rsid w:val="00F83293"/>
    <w:rsid w:val="00F96998"/>
    <w:rsid w:val="00FB2859"/>
    <w:rsid w:val="00FD5A0F"/>
    <w:rsid w:val="00FD73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7D3F0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2020-06-19T13:14:00Z</dcterms:created>
  <dcterms:modified xsi:type="dcterms:W3CDTF">2020-06-19T13:14:00Z</dcterms:modified>
</cp:coreProperties>
</file>