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 xml:space="preserve">NATIONAL </w:t>
            </w:r>
            <w:r w:rsidR="00E83F31">
              <w:rPr>
                <w:rFonts w:cs="Arial"/>
                <w:b/>
              </w:rPr>
              <w:t>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8648AB" w:rsidRDefault="00BE13C3" w:rsidP="008648AB">
      <w:pPr>
        <w:ind w:left="540" w:hanging="540"/>
        <w:rPr>
          <w:rFonts w:cs="Arial"/>
          <w:sz w:val="24"/>
          <w:szCs w:val="24"/>
        </w:rPr>
      </w:pPr>
    </w:p>
    <w:p w:rsidR="00BE13C3" w:rsidRPr="001D0C30" w:rsidRDefault="001D0C30" w:rsidP="001D0C30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 w:rsidRPr="001D0C30">
        <w:rPr>
          <w:rFonts w:cs="Arial"/>
          <w:b/>
          <w:sz w:val="24"/>
          <w:szCs w:val="24"/>
        </w:rPr>
        <w:t xml:space="preserve">QUESTION </w:t>
      </w:r>
      <w:r w:rsidR="00AF667D" w:rsidRPr="001D0C30">
        <w:rPr>
          <w:rFonts w:cs="Arial"/>
          <w:b/>
          <w:sz w:val="24"/>
          <w:szCs w:val="24"/>
        </w:rPr>
        <w:t xml:space="preserve">FOR </w:t>
      </w:r>
      <w:r w:rsidR="006B25BE" w:rsidRPr="001D0C30">
        <w:rPr>
          <w:rFonts w:cs="Arial"/>
          <w:b/>
          <w:sz w:val="24"/>
          <w:szCs w:val="24"/>
        </w:rPr>
        <w:t>WRITTEN</w:t>
      </w:r>
      <w:r w:rsidR="00BE13C3" w:rsidRPr="001D0C30">
        <w:rPr>
          <w:rFonts w:cs="Arial"/>
          <w:b/>
          <w:sz w:val="24"/>
          <w:szCs w:val="24"/>
        </w:rPr>
        <w:t>REPLY</w:t>
      </w:r>
    </w:p>
    <w:p w:rsidR="00471022" w:rsidRPr="001D0C30" w:rsidRDefault="001D0C30" w:rsidP="001D0C30">
      <w:pPr>
        <w:spacing w:line="360" w:lineRule="auto"/>
        <w:rPr>
          <w:rFonts w:cs="Arial"/>
          <w:b/>
          <w:sz w:val="24"/>
          <w:szCs w:val="24"/>
        </w:rPr>
      </w:pPr>
      <w:r w:rsidRPr="001D0C30">
        <w:rPr>
          <w:rFonts w:cs="Arial"/>
          <w:b/>
          <w:sz w:val="24"/>
          <w:szCs w:val="24"/>
        </w:rPr>
        <w:t xml:space="preserve">PARLIAMENTARY </w:t>
      </w:r>
      <w:r w:rsidR="00D84744" w:rsidRPr="001D0C30">
        <w:rPr>
          <w:rFonts w:cs="Arial"/>
          <w:b/>
          <w:sz w:val="24"/>
          <w:szCs w:val="24"/>
        </w:rPr>
        <w:t xml:space="preserve">QUESTION </w:t>
      </w:r>
      <w:r w:rsidRPr="001D0C30">
        <w:rPr>
          <w:rFonts w:cs="Arial"/>
          <w:b/>
          <w:sz w:val="24"/>
          <w:szCs w:val="24"/>
        </w:rPr>
        <w:t xml:space="preserve">NO: </w:t>
      </w:r>
      <w:r w:rsidR="00D84744" w:rsidRPr="001D0C30">
        <w:rPr>
          <w:rFonts w:cs="Arial"/>
          <w:b/>
          <w:sz w:val="24"/>
          <w:szCs w:val="24"/>
        </w:rPr>
        <w:t>1095</w:t>
      </w:r>
    </w:p>
    <w:p w:rsidR="001D0C30" w:rsidRPr="001D0C30" w:rsidRDefault="001D0C30" w:rsidP="001D0C30">
      <w:pPr>
        <w:spacing w:line="360" w:lineRule="auto"/>
        <w:rPr>
          <w:rFonts w:cs="Arial"/>
          <w:b/>
          <w:sz w:val="24"/>
          <w:szCs w:val="24"/>
        </w:rPr>
      </w:pPr>
      <w:r w:rsidRPr="001D0C30">
        <w:rPr>
          <w:rFonts w:cs="Arial"/>
          <w:b/>
          <w:sz w:val="24"/>
          <w:szCs w:val="24"/>
        </w:rPr>
        <w:t>DATE OF QUESTION: 05 JUNE 2020</w:t>
      </w:r>
    </w:p>
    <w:p w:rsidR="001D0C30" w:rsidRPr="001D0C30" w:rsidRDefault="001D0C30" w:rsidP="001D0C30">
      <w:pPr>
        <w:spacing w:line="360" w:lineRule="auto"/>
        <w:rPr>
          <w:rFonts w:cs="Arial"/>
          <w:b/>
          <w:sz w:val="24"/>
          <w:szCs w:val="24"/>
        </w:rPr>
      </w:pPr>
      <w:r w:rsidRPr="001D0C30">
        <w:rPr>
          <w:rFonts w:cs="Arial"/>
          <w:b/>
          <w:sz w:val="24"/>
          <w:szCs w:val="24"/>
        </w:rPr>
        <w:t>DATE OF SUBMISSION: 22 JUNE 2020</w:t>
      </w:r>
    </w:p>
    <w:p w:rsidR="00834C65" w:rsidRDefault="00834C65" w:rsidP="008D1E0A">
      <w:pPr>
        <w:jc w:val="both"/>
        <w:outlineLvl w:val="0"/>
        <w:rPr>
          <w:rFonts w:cs="Arial"/>
          <w:b/>
          <w:sz w:val="24"/>
          <w:szCs w:val="24"/>
          <w:lang w:val="en-GB"/>
        </w:rPr>
      </w:pPr>
      <w:bookmarkStart w:id="0" w:name="_GoBack"/>
      <w:bookmarkEnd w:id="0"/>
    </w:p>
    <w:p w:rsidR="00471022" w:rsidRPr="008648AB" w:rsidRDefault="00471022" w:rsidP="008D1E0A">
      <w:pPr>
        <w:jc w:val="both"/>
        <w:outlineLvl w:val="0"/>
        <w:rPr>
          <w:rFonts w:cs="Arial"/>
          <w:b/>
          <w:sz w:val="24"/>
          <w:szCs w:val="24"/>
        </w:rPr>
      </w:pPr>
      <w:r w:rsidRPr="008648AB">
        <w:rPr>
          <w:rFonts w:cs="Arial"/>
          <w:b/>
          <w:sz w:val="24"/>
          <w:szCs w:val="24"/>
          <w:lang w:val="en-GB"/>
        </w:rPr>
        <w:t>Adv</w:t>
      </w:r>
      <w:r w:rsidRPr="008648AB">
        <w:rPr>
          <w:rFonts w:cs="Arial"/>
          <w:b/>
          <w:sz w:val="24"/>
          <w:szCs w:val="24"/>
        </w:rPr>
        <w:t xml:space="preserve"> G Breytenbach (DA) to ask the Minister of Justice and Correctional Services</w:t>
      </w:r>
      <w:r w:rsidR="00D23A6D" w:rsidRPr="008648AB">
        <w:rPr>
          <w:rFonts w:cs="Arial"/>
          <w:b/>
          <w:sz w:val="24"/>
          <w:szCs w:val="24"/>
        </w:rPr>
        <w:fldChar w:fldCharType="begin"/>
      </w:r>
      <w:r w:rsidRPr="008648AB">
        <w:rPr>
          <w:rFonts w:cs="Arial"/>
          <w:sz w:val="24"/>
          <w:szCs w:val="24"/>
        </w:rPr>
        <w:instrText xml:space="preserve"> XE "</w:instrText>
      </w:r>
      <w:r w:rsidRPr="008648AB">
        <w:rPr>
          <w:rFonts w:eastAsia="Calibri" w:cs="Arial"/>
          <w:b/>
          <w:bCs/>
          <w:color w:val="000000"/>
          <w:sz w:val="24"/>
          <w:szCs w:val="24"/>
          <w:lang w:eastAsia="en-ZA"/>
        </w:rPr>
        <w:instrText>Justice and Correctional Services</w:instrText>
      </w:r>
      <w:r w:rsidRPr="008648AB">
        <w:rPr>
          <w:rFonts w:cs="Arial"/>
          <w:sz w:val="24"/>
          <w:szCs w:val="24"/>
        </w:rPr>
        <w:instrText xml:space="preserve">" </w:instrText>
      </w:r>
      <w:r w:rsidR="00D23A6D" w:rsidRPr="008648AB">
        <w:rPr>
          <w:rFonts w:cs="Arial"/>
          <w:b/>
          <w:sz w:val="24"/>
          <w:szCs w:val="24"/>
        </w:rPr>
        <w:fldChar w:fldCharType="end"/>
      </w:r>
      <w:r w:rsidRPr="008648AB">
        <w:rPr>
          <w:rFonts w:cs="Arial"/>
          <w:b/>
          <w:sz w:val="24"/>
          <w:szCs w:val="24"/>
        </w:rPr>
        <w:t xml:space="preserve">: </w:t>
      </w:r>
    </w:p>
    <w:p w:rsidR="008648AB" w:rsidRPr="008648AB" w:rsidRDefault="008648AB" w:rsidP="008D1E0A">
      <w:pPr>
        <w:ind w:left="1440" w:hanging="720"/>
        <w:jc w:val="both"/>
        <w:rPr>
          <w:rFonts w:cs="Arial"/>
          <w:sz w:val="24"/>
          <w:szCs w:val="24"/>
        </w:rPr>
      </w:pPr>
    </w:p>
    <w:p w:rsidR="00471022" w:rsidRPr="008648AB" w:rsidRDefault="00471022" w:rsidP="008D1E0A">
      <w:pPr>
        <w:ind w:left="709" w:hanging="709"/>
        <w:jc w:val="both"/>
        <w:rPr>
          <w:rFonts w:cs="Arial"/>
          <w:sz w:val="24"/>
          <w:szCs w:val="24"/>
        </w:rPr>
      </w:pPr>
      <w:r w:rsidRPr="008648AB">
        <w:rPr>
          <w:rFonts w:cs="Arial"/>
          <w:sz w:val="24"/>
          <w:szCs w:val="24"/>
        </w:rPr>
        <w:t>(1)</w:t>
      </w:r>
      <w:r w:rsidRPr="008648AB">
        <w:rPr>
          <w:rFonts w:cs="Arial"/>
          <w:sz w:val="24"/>
          <w:szCs w:val="24"/>
        </w:rPr>
        <w:tab/>
        <w:t>(a) What total number of the 19 000 inmates designated for release as a result of the Covid-19 pandemic have been released and (b) from which prisons have such inmates been released;</w:t>
      </w:r>
    </w:p>
    <w:p w:rsidR="008648AB" w:rsidRPr="008648AB" w:rsidRDefault="008648AB" w:rsidP="008D1E0A">
      <w:pPr>
        <w:ind w:left="851" w:hanging="851"/>
        <w:jc w:val="both"/>
        <w:rPr>
          <w:rFonts w:cs="Arial"/>
          <w:sz w:val="24"/>
          <w:szCs w:val="24"/>
        </w:rPr>
      </w:pPr>
    </w:p>
    <w:p w:rsidR="008D1E0A" w:rsidRDefault="00471022" w:rsidP="00AB0F9C">
      <w:pPr>
        <w:tabs>
          <w:tab w:val="left" w:pos="709"/>
        </w:tabs>
        <w:ind w:left="709" w:hanging="709"/>
        <w:rPr>
          <w:rFonts w:cs="Arial"/>
          <w:sz w:val="24"/>
          <w:szCs w:val="24"/>
        </w:rPr>
      </w:pPr>
      <w:r w:rsidRPr="008648AB">
        <w:rPr>
          <w:rFonts w:cs="Arial"/>
          <w:sz w:val="24"/>
          <w:szCs w:val="24"/>
        </w:rPr>
        <w:t>(2)</w:t>
      </w:r>
      <w:r w:rsidRPr="008648AB">
        <w:rPr>
          <w:rFonts w:cs="Arial"/>
          <w:sz w:val="24"/>
          <w:szCs w:val="24"/>
        </w:rPr>
        <w:tab/>
        <w:t xml:space="preserve">what is the percentage of overcrowding in each </w:t>
      </w:r>
      <w:r w:rsidR="008648AB">
        <w:rPr>
          <w:rFonts w:cs="Arial"/>
          <w:sz w:val="24"/>
          <w:szCs w:val="24"/>
        </w:rPr>
        <w:t>specified prison (a) before and</w:t>
      </w:r>
      <w:r w:rsidR="00AB0F9C">
        <w:rPr>
          <w:rFonts w:cs="Arial"/>
          <w:sz w:val="24"/>
          <w:szCs w:val="24"/>
        </w:rPr>
        <w:t xml:space="preserve">(b) </w:t>
      </w:r>
      <w:r w:rsidRPr="008648AB">
        <w:rPr>
          <w:rFonts w:cs="Arial"/>
          <w:sz w:val="24"/>
          <w:szCs w:val="24"/>
        </w:rPr>
        <w:t>after the release;</w:t>
      </w:r>
      <w:r w:rsidR="008648AB">
        <w:rPr>
          <w:rFonts w:cs="Arial"/>
          <w:sz w:val="24"/>
          <w:szCs w:val="24"/>
        </w:rPr>
        <w:tab/>
      </w:r>
      <w:r w:rsidR="008648AB">
        <w:rPr>
          <w:rFonts w:cs="Arial"/>
          <w:sz w:val="24"/>
          <w:szCs w:val="24"/>
        </w:rPr>
        <w:tab/>
      </w:r>
      <w:r w:rsidR="008648AB">
        <w:rPr>
          <w:rFonts w:cs="Arial"/>
          <w:sz w:val="24"/>
          <w:szCs w:val="24"/>
        </w:rPr>
        <w:tab/>
      </w:r>
      <w:r w:rsidR="008648AB">
        <w:rPr>
          <w:rFonts w:cs="Arial"/>
          <w:sz w:val="24"/>
          <w:szCs w:val="24"/>
        </w:rPr>
        <w:tab/>
      </w:r>
      <w:r w:rsidR="008648AB">
        <w:rPr>
          <w:rFonts w:cs="Arial"/>
          <w:sz w:val="24"/>
          <w:szCs w:val="24"/>
        </w:rPr>
        <w:tab/>
      </w:r>
      <w:r w:rsidR="008648AB">
        <w:rPr>
          <w:rFonts w:cs="Arial"/>
          <w:sz w:val="24"/>
          <w:szCs w:val="24"/>
        </w:rPr>
        <w:tab/>
      </w:r>
    </w:p>
    <w:p w:rsidR="008D1E0A" w:rsidRDefault="008D1E0A" w:rsidP="008D1E0A">
      <w:pPr>
        <w:tabs>
          <w:tab w:val="left" w:pos="851"/>
        </w:tabs>
        <w:ind w:left="851" w:hanging="851"/>
        <w:rPr>
          <w:rFonts w:cs="Arial"/>
          <w:sz w:val="24"/>
          <w:szCs w:val="24"/>
        </w:rPr>
      </w:pPr>
    </w:p>
    <w:p w:rsidR="008D1E0A" w:rsidRPr="000B0201" w:rsidRDefault="008D1E0A" w:rsidP="008D1E0A">
      <w:pPr>
        <w:ind w:left="720" w:hanging="720"/>
        <w:jc w:val="both"/>
        <w:outlineLvl w:val="0"/>
        <w:rPr>
          <w:rFonts w:cs="Arial"/>
          <w:sz w:val="24"/>
          <w:szCs w:val="24"/>
        </w:rPr>
      </w:pPr>
      <w:r w:rsidRPr="000B0201">
        <w:rPr>
          <w:rFonts w:cs="Arial"/>
          <w:sz w:val="24"/>
          <w:szCs w:val="24"/>
        </w:rPr>
        <w:t>3)</w:t>
      </w:r>
      <w:r w:rsidRPr="000B0201">
        <w:rPr>
          <w:rFonts w:cs="Arial"/>
          <w:sz w:val="24"/>
          <w:szCs w:val="24"/>
        </w:rPr>
        <w:tab/>
        <w:t>what systems have been put in place to increase the resources of community corrections in those areas in which inmates have been released or are still to be released;</w:t>
      </w:r>
    </w:p>
    <w:p w:rsidR="008D1E0A" w:rsidRDefault="008D1E0A" w:rsidP="008D1E0A">
      <w:pPr>
        <w:ind w:left="720" w:hanging="720"/>
        <w:jc w:val="both"/>
        <w:outlineLvl w:val="0"/>
        <w:rPr>
          <w:rFonts w:cs="Arial"/>
          <w:sz w:val="24"/>
          <w:szCs w:val="24"/>
        </w:rPr>
      </w:pPr>
    </w:p>
    <w:p w:rsidR="008D1E0A" w:rsidRPr="008648AB" w:rsidRDefault="008D1E0A" w:rsidP="008D1E0A">
      <w:pPr>
        <w:tabs>
          <w:tab w:val="left" w:pos="709"/>
        </w:tabs>
        <w:ind w:left="709" w:hanging="709"/>
        <w:rPr>
          <w:rFonts w:cs="Arial"/>
          <w:sz w:val="24"/>
          <w:szCs w:val="24"/>
        </w:rPr>
      </w:pPr>
      <w:r w:rsidRPr="000B0201">
        <w:rPr>
          <w:rFonts w:cs="Arial"/>
          <w:sz w:val="24"/>
          <w:szCs w:val="24"/>
        </w:rPr>
        <w:t>(4)</w:t>
      </w:r>
      <w:r w:rsidRPr="000B0201">
        <w:rPr>
          <w:rFonts w:cs="Arial"/>
          <w:sz w:val="24"/>
          <w:szCs w:val="24"/>
        </w:rPr>
        <w:tab/>
        <w:t>what is the percentage increase of the workload per capita of community corrections in each case?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779E0">
        <w:rPr>
          <w:rFonts w:cs="Arial"/>
          <w:b/>
          <w:sz w:val="24"/>
          <w:szCs w:val="24"/>
        </w:rPr>
        <w:t>NW1391E</w:t>
      </w:r>
    </w:p>
    <w:p w:rsidR="008D1E0A" w:rsidRPr="000B0201" w:rsidRDefault="008D1E0A" w:rsidP="008D1E0A">
      <w:pPr>
        <w:ind w:left="720" w:hanging="720"/>
        <w:jc w:val="both"/>
        <w:outlineLvl w:val="0"/>
        <w:rPr>
          <w:rFonts w:cs="Arial"/>
          <w:sz w:val="24"/>
          <w:szCs w:val="24"/>
        </w:rPr>
      </w:pPr>
    </w:p>
    <w:p w:rsidR="008D1E0A" w:rsidRPr="008648AB" w:rsidRDefault="008D1E0A" w:rsidP="008648AB">
      <w:pPr>
        <w:ind w:left="851" w:hanging="851"/>
        <w:jc w:val="both"/>
        <w:rPr>
          <w:rFonts w:cs="Arial"/>
          <w:sz w:val="24"/>
          <w:szCs w:val="24"/>
        </w:rPr>
      </w:pPr>
    </w:p>
    <w:p w:rsidR="00471022" w:rsidRDefault="006F6B54" w:rsidP="008648AB">
      <w:pPr>
        <w:ind w:left="720" w:hanging="720"/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REPLY:</w:t>
      </w:r>
    </w:p>
    <w:p w:rsidR="00487996" w:rsidRPr="00D84744" w:rsidRDefault="00487996" w:rsidP="008648AB">
      <w:pPr>
        <w:ind w:left="720" w:hanging="720"/>
        <w:jc w:val="both"/>
        <w:outlineLvl w:val="0"/>
        <w:rPr>
          <w:rFonts w:cs="Arial"/>
          <w:b/>
          <w:sz w:val="24"/>
          <w:szCs w:val="24"/>
        </w:rPr>
      </w:pPr>
    </w:p>
    <w:p w:rsidR="00B371C4" w:rsidRPr="00B371C4" w:rsidRDefault="00B159BB" w:rsidP="00B159B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(1)(a)</w:t>
      </w:r>
      <w:r>
        <w:rPr>
          <w:rFonts w:cs="Arial"/>
          <w:sz w:val="24"/>
          <w:szCs w:val="24"/>
        </w:rPr>
        <w:tab/>
      </w:r>
      <w:r w:rsidR="00B371C4" w:rsidRPr="00B371C4">
        <w:rPr>
          <w:rFonts w:cs="Arial"/>
          <w:sz w:val="24"/>
          <w:szCs w:val="24"/>
        </w:rPr>
        <w:t xml:space="preserve">As </w:t>
      </w:r>
      <w:r w:rsidR="0027375A">
        <w:rPr>
          <w:rFonts w:cs="Arial"/>
          <w:sz w:val="24"/>
          <w:szCs w:val="24"/>
        </w:rPr>
        <w:t>on</w:t>
      </w:r>
      <w:r w:rsidR="00AB0F9C">
        <w:rPr>
          <w:rFonts w:cs="Arial"/>
          <w:b/>
          <w:sz w:val="24"/>
          <w:szCs w:val="24"/>
        </w:rPr>
        <w:t>24</w:t>
      </w:r>
      <w:r w:rsidR="00B371C4" w:rsidRPr="00340103">
        <w:rPr>
          <w:rFonts w:cs="Arial"/>
          <w:b/>
          <w:sz w:val="24"/>
          <w:szCs w:val="24"/>
        </w:rPr>
        <w:t xml:space="preserve"> June 2020</w:t>
      </w:r>
      <w:r w:rsidR="00B371C4" w:rsidRPr="00B371C4">
        <w:rPr>
          <w:rFonts w:cs="Arial"/>
          <w:sz w:val="24"/>
          <w:szCs w:val="24"/>
        </w:rPr>
        <w:t xml:space="preserve"> the total number offenders released </w:t>
      </w:r>
      <w:r w:rsidR="00AB0F9C">
        <w:rPr>
          <w:rFonts w:cs="Arial"/>
          <w:sz w:val="24"/>
          <w:szCs w:val="24"/>
        </w:rPr>
        <w:t>was</w:t>
      </w:r>
      <w:r w:rsidR="00AB0F9C">
        <w:rPr>
          <w:rFonts w:cs="Arial"/>
          <w:b/>
          <w:sz w:val="24"/>
          <w:szCs w:val="24"/>
        </w:rPr>
        <w:t>4138</w:t>
      </w:r>
      <w:r w:rsidR="00B371C4" w:rsidRPr="0035046B">
        <w:rPr>
          <w:rFonts w:cs="Arial"/>
          <w:sz w:val="24"/>
          <w:szCs w:val="24"/>
        </w:rPr>
        <w:t>.</w:t>
      </w:r>
    </w:p>
    <w:p w:rsidR="00336C65" w:rsidRDefault="00336C65" w:rsidP="008648AB">
      <w:pPr>
        <w:ind w:left="1170" w:hanging="450"/>
        <w:jc w:val="both"/>
        <w:rPr>
          <w:rFonts w:cs="Arial"/>
          <w:b/>
          <w:sz w:val="24"/>
          <w:szCs w:val="24"/>
        </w:rPr>
      </w:pPr>
    </w:p>
    <w:p w:rsidR="00B371C4" w:rsidRDefault="00834C65" w:rsidP="00834C65">
      <w:pPr>
        <w:ind w:left="1440" w:hanging="14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(1)(b) &amp; (2)</w:t>
      </w:r>
      <w:r>
        <w:rPr>
          <w:rFonts w:cs="Arial"/>
          <w:sz w:val="24"/>
          <w:szCs w:val="24"/>
        </w:rPr>
        <w:tab/>
      </w:r>
      <w:r w:rsidR="00B159BB">
        <w:rPr>
          <w:rFonts w:cs="Arial"/>
          <w:sz w:val="24"/>
          <w:szCs w:val="24"/>
        </w:rPr>
        <w:t xml:space="preserve">The breakdown of </w:t>
      </w:r>
      <w:r w:rsidR="00AB0F9C">
        <w:rPr>
          <w:rFonts w:cs="Arial"/>
          <w:sz w:val="24"/>
          <w:szCs w:val="24"/>
        </w:rPr>
        <w:t>r</w:t>
      </w:r>
      <w:r w:rsidR="00B371C4" w:rsidRPr="00B371C4">
        <w:rPr>
          <w:rFonts w:cs="Arial"/>
          <w:sz w:val="24"/>
          <w:szCs w:val="24"/>
        </w:rPr>
        <w:t xml:space="preserve">eleases </w:t>
      </w:r>
      <w:r>
        <w:rPr>
          <w:rFonts w:cs="Arial"/>
          <w:sz w:val="24"/>
          <w:szCs w:val="24"/>
        </w:rPr>
        <w:t xml:space="preserve">and percentage </w:t>
      </w:r>
      <w:r w:rsidR="00B371C4" w:rsidRPr="00B371C4">
        <w:rPr>
          <w:rFonts w:cs="Arial"/>
          <w:sz w:val="24"/>
          <w:szCs w:val="24"/>
        </w:rPr>
        <w:t>per region</w:t>
      </w:r>
      <w:r w:rsidR="00B159BB">
        <w:rPr>
          <w:rFonts w:cs="Arial"/>
          <w:sz w:val="24"/>
          <w:szCs w:val="24"/>
        </w:rPr>
        <w:t xml:space="preserve"> and </w:t>
      </w:r>
      <w:r w:rsidR="00B371C4" w:rsidRPr="00B371C4">
        <w:rPr>
          <w:rFonts w:cs="Arial"/>
          <w:sz w:val="24"/>
          <w:szCs w:val="24"/>
        </w:rPr>
        <w:t>correctional centre</w:t>
      </w:r>
      <w:r w:rsidR="00B159BB">
        <w:rPr>
          <w:rFonts w:cs="Arial"/>
          <w:sz w:val="24"/>
          <w:szCs w:val="24"/>
        </w:rPr>
        <w:t xml:space="preserve"> is as follows:</w:t>
      </w:r>
    </w:p>
    <w:p w:rsidR="00B159BB" w:rsidRDefault="00B159BB" w:rsidP="00B159BB">
      <w:pPr>
        <w:jc w:val="both"/>
        <w:rPr>
          <w:rFonts w:cs="Arial"/>
          <w:sz w:val="24"/>
          <w:szCs w:val="24"/>
        </w:rPr>
      </w:pPr>
    </w:p>
    <w:p w:rsidR="00D52717" w:rsidRDefault="00D52717">
      <w:pPr>
        <w:rPr>
          <w:rFonts w:cs="Arial"/>
          <w:sz w:val="24"/>
          <w:szCs w:val="24"/>
        </w:rPr>
      </w:pPr>
    </w:p>
    <w:tbl>
      <w:tblPr>
        <w:tblW w:w="9355" w:type="dxa"/>
        <w:tblInd w:w="-5" w:type="dxa"/>
        <w:tblLook w:val="04A0"/>
      </w:tblPr>
      <w:tblGrid>
        <w:gridCol w:w="3119"/>
        <w:gridCol w:w="2078"/>
        <w:gridCol w:w="2079"/>
        <w:gridCol w:w="2079"/>
      </w:tblGrid>
      <w:tr w:rsidR="00B64F02" w:rsidRPr="00B64F02" w:rsidTr="0070220A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70220A" w:rsidRPr="00B64F02" w:rsidRDefault="0070220A" w:rsidP="0070220A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EASTERN CAPE REGION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0220A" w:rsidRPr="00B64F02" w:rsidRDefault="0070220A" w:rsidP="0070220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</w:tr>
      <w:tr w:rsidR="00B64F02" w:rsidRPr="00B64F02" w:rsidTr="00EC410B">
        <w:trPr>
          <w:trHeight w:val="300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220A" w:rsidRPr="00B64F02" w:rsidRDefault="0070220A" w:rsidP="0070220A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Correctional Centre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220A" w:rsidRPr="00B64F02" w:rsidRDefault="0070220A" w:rsidP="0070220A">
            <w:pPr>
              <w:tabs>
                <w:tab w:val="left" w:pos="0"/>
                <w:tab w:val="left" w:pos="459"/>
              </w:tabs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(1)(b)Total releases DUE TO SPECIAL PAROLE DISPENSATION</w:t>
            </w:r>
          </w:p>
          <w:p w:rsidR="0070220A" w:rsidRPr="00B64F02" w:rsidRDefault="0070220A" w:rsidP="0070220A">
            <w:pPr>
              <w:tabs>
                <w:tab w:val="left" w:pos="0"/>
                <w:tab w:val="left" w:pos="459"/>
              </w:tabs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24 JUNE 2020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20A" w:rsidRPr="00B64F02" w:rsidRDefault="0070220A" w:rsidP="0070220A">
            <w:pPr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(2)(a) Percentage of overcrowding before releases</w:t>
            </w:r>
          </w:p>
          <w:p w:rsidR="0070220A" w:rsidRPr="00B64F02" w:rsidRDefault="0070220A" w:rsidP="0070220A">
            <w:pPr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220A" w:rsidRPr="00B64F02" w:rsidRDefault="0070220A" w:rsidP="0070220A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(2)(b)Percentage of overcrowding after releases </w:t>
            </w:r>
          </w:p>
          <w:p w:rsidR="0070220A" w:rsidRPr="00B64F02" w:rsidRDefault="0070220A" w:rsidP="0070220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24 JUNE 2020</w:t>
            </w:r>
          </w:p>
          <w:p w:rsidR="0070220A" w:rsidRPr="00B64F02" w:rsidRDefault="0070220A" w:rsidP="0070220A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 xml:space="preserve">Fort Beaufort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25.60%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22.02%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Grahamstown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158.25%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151.78%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King William's Town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136.57%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136.38%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Middledrift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177.71%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174.61%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Stutterheim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78.00%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64.00%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lastRenderedPageBreak/>
              <w:t>East London Medium. 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162.56%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161.84%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East London Medium. B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178.82%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169.98%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East London Medium. C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93.77%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79.12%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Mdantsane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214.09%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205.50%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Graaff-Reinet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242.86%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223.81%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Jansenville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90.32%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41.94%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Kirkwood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133.04%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125.79%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Somerset-East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91.62%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71.26%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Bizana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229.79%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234.04%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Elliotdale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30.61%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30.61%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Flagstaff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221.62%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200.00%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Lusikisiki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265.14%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260.55%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Mount Ayliff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158.82%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156.47%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Mount Fletcher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196.51%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194.19%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Mount Frere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193.75%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181.25%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Mqanduli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99.07%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95.33%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Nqgeleni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107.41%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102.78%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Tabankulu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164.06%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150.00%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Mthatha Remand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198.11%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200.47%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Mthatha Medium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215.14%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212.08%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Barkly-East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116.42%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104.48%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Burgersdorp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292.62%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259.73%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Butterworth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104.14%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92.48%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Cofimvaba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33.66%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24.75%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Cradock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168.77%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154.94%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Dodrecht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142.39%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127.17%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Engcobo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121.21%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114.14%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Idutywa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240.32%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233.87%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Lady Frere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71.74%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50.00%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Middelburg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149.84%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145.11%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Nqamakwe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0.00%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Queenstown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275.20%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236.00%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Sada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165.52%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162.84%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Sterkspruit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62.90%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24.19%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Willowvale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107.69%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55.77%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St Albans Maximum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128.61%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128.81%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St Albans Medium 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235.13%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214.16%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St Albans Medium B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136.17%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132.29%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Patensie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84.42%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73.65%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Port Elizabeth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10B" w:rsidRPr="00B64F02" w:rsidRDefault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91.36%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</w:rPr>
              <w:t>78.72%</w:t>
            </w:r>
          </w:p>
        </w:tc>
      </w:tr>
      <w:tr w:rsidR="00B64F02" w:rsidRPr="00B64F02" w:rsidTr="00EC410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410B" w:rsidRPr="00B64F02" w:rsidRDefault="00EC410B" w:rsidP="00EC410B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sz w:val="20"/>
                <w:szCs w:val="20"/>
                <w:lang w:val="en-US"/>
              </w:rPr>
              <w:t>Regional Total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C410B" w:rsidRPr="00B64F02" w:rsidRDefault="00EC410B" w:rsidP="00EC410B">
            <w:pPr>
              <w:tabs>
                <w:tab w:val="left" w:pos="525"/>
                <w:tab w:val="center" w:pos="94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64F02">
              <w:rPr>
                <w:rFonts w:cs="Arial"/>
                <w:b/>
                <w:sz w:val="20"/>
                <w:szCs w:val="20"/>
                <w:lang w:val="en-US"/>
              </w:rPr>
              <w:t>329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410B" w:rsidRPr="00B64F02" w:rsidRDefault="00EC410B" w:rsidP="00EC410B">
            <w:pPr>
              <w:tabs>
                <w:tab w:val="left" w:pos="525"/>
                <w:tab w:val="center" w:pos="946"/>
              </w:tabs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sz w:val="20"/>
                <w:szCs w:val="20"/>
                <w:lang w:val="en-US"/>
              </w:rPr>
              <w:t>150%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410B" w:rsidRPr="00B64F02" w:rsidRDefault="00EC410B" w:rsidP="00EC410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</w:rPr>
              <w:t>147.80%</w:t>
            </w:r>
          </w:p>
        </w:tc>
      </w:tr>
    </w:tbl>
    <w:p w:rsidR="00EC410B" w:rsidRPr="003C4161" w:rsidRDefault="00EC410B">
      <w:pPr>
        <w:rPr>
          <w:rFonts w:cs="Arial"/>
          <w:sz w:val="24"/>
          <w:szCs w:val="24"/>
        </w:rPr>
      </w:pPr>
    </w:p>
    <w:tbl>
      <w:tblPr>
        <w:tblW w:w="9355" w:type="dxa"/>
        <w:tblInd w:w="-5" w:type="dxa"/>
        <w:tblLook w:val="04A0"/>
      </w:tblPr>
      <w:tblGrid>
        <w:gridCol w:w="3119"/>
        <w:gridCol w:w="2078"/>
        <w:gridCol w:w="2079"/>
        <w:gridCol w:w="2079"/>
      </w:tblGrid>
      <w:tr w:rsidR="00B64F02" w:rsidRPr="00B64F02" w:rsidTr="00EC410B">
        <w:trPr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EC410B" w:rsidRPr="00B64F02" w:rsidRDefault="00EC410B" w:rsidP="00EC410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GAUTENG REGION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64F02" w:rsidRPr="00B64F02" w:rsidTr="00EC410B">
        <w:trPr>
          <w:trHeight w:val="227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410B" w:rsidRPr="00B64F02" w:rsidRDefault="00EC410B" w:rsidP="00EC410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Correctional Centre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410B" w:rsidRPr="00B64F02" w:rsidRDefault="00EC410B" w:rsidP="00EC410B">
            <w:pPr>
              <w:tabs>
                <w:tab w:val="left" w:pos="0"/>
                <w:tab w:val="left" w:pos="459"/>
              </w:tabs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(1)(b)Total releases DUE TO SPECIAL PAROLE DISPENSATION</w:t>
            </w:r>
          </w:p>
          <w:p w:rsidR="00EC410B" w:rsidRPr="00B64F02" w:rsidRDefault="00EC410B" w:rsidP="00EC410B">
            <w:pPr>
              <w:tabs>
                <w:tab w:val="left" w:pos="0"/>
                <w:tab w:val="left" w:pos="459"/>
              </w:tabs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24 JUNE 2020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410B" w:rsidRPr="00B64F02" w:rsidRDefault="00EC410B" w:rsidP="00EC410B">
            <w:pPr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(2)(a) Percentage of overcrowding before releases</w:t>
            </w:r>
          </w:p>
          <w:p w:rsidR="00EC410B" w:rsidRPr="00B64F02" w:rsidRDefault="00EC410B" w:rsidP="00EC410B">
            <w:pPr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410B" w:rsidRPr="00B64F02" w:rsidRDefault="00EC410B" w:rsidP="00EC410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(2)(b)Percentage of overcrowding after releases</w:t>
            </w:r>
          </w:p>
          <w:p w:rsidR="00EC410B" w:rsidRPr="00B64F02" w:rsidRDefault="00EC410B" w:rsidP="00EC410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24 JUNE 2020</w:t>
            </w:r>
          </w:p>
          <w:p w:rsidR="00EC410B" w:rsidRPr="00B64F02" w:rsidRDefault="00EC410B" w:rsidP="00EC410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lastRenderedPageBreak/>
              <w:t>Baviaanspoort Maximum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148.48%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148.25%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Baviaanspoort Medium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129.64%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124.37%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Emthonjeni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31.88%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26.88%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Boksburg Medium A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139.45%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132.15%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Boksburg Juveniles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146.35%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141.61%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Heidelberg Male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96.75%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86.26%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Johannesburg Medium A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248.90%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247.11%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Johannesburg Medium B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159.97%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157.43%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Johannesburg Medium C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141.74%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141.45%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Johannesburg Female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155.79%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144.21%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Krugersdorp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164.92%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165.48%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Leeuwkop Max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151.08%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151.46%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Leeuwkop Med A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102.20%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98.03%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Leeuwkop Med B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113.74%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106.80%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Leeuwkop Med C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148.93%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147.50%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Modderbee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167.34%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164.33%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Devon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24.45%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16.05%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Nigel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118.02%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115.02%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KgošiMampuru II Maximum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99.65%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98.59%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KgošiMampuru II Local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173.24%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162.41%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KgošiMampuru II Central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142.39%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141.28%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KgošiMampuru II Female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145.78%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123.49%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ODI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118.17%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112.42%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Atteridgeville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96.06%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67.82%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Zonderwater Medium A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149.54%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149.54%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Zonderwater Medium B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121.73%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114.10%</w:t>
            </w:r>
          </w:p>
        </w:tc>
      </w:tr>
      <w:tr w:rsidR="00B64F02" w:rsidRPr="00B64F02" w:rsidTr="00EC410B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410B" w:rsidRPr="00B64F02" w:rsidRDefault="00EC410B" w:rsidP="00EC410B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Grand Total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C410B" w:rsidRPr="00B64F02" w:rsidRDefault="00EC410B" w:rsidP="00EC410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730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EC410B" w:rsidRPr="00B64F02" w:rsidRDefault="00EC410B" w:rsidP="00EC410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149.03%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EC410B" w:rsidRPr="00B64F02" w:rsidRDefault="00EC410B" w:rsidP="00EC410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144.09%</w:t>
            </w:r>
          </w:p>
        </w:tc>
      </w:tr>
    </w:tbl>
    <w:p w:rsidR="006F6B54" w:rsidRPr="003C4161" w:rsidRDefault="006F6B54">
      <w:pPr>
        <w:rPr>
          <w:rFonts w:cs="Arial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4A0"/>
      </w:tblPr>
      <w:tblGrid>
        <w:gridCol w:w="3090"/>
        <w:gridCol w:w="2088"/>
        <w:gridCol w:w="2089"/>
        <w:gridCol w:w="2089"/>
      </w:tblGrid>
      <w:tr w:rsidR="00B64F02" w:rsidRPr="00B64F02" w:rsidTr="00EC410B">
        <w:trPr>
          <w:trHeight w:val="57"/>
          <w:tblHeader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87996" w:rsidRPr="00B64F02" w:rsidRDefault="00487996" w:rsidP="00C2432C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KWAZULU NATAL REGION </w:t>
            </w:r>
          </w:p>
        </w:tc>
      </w:tr>
      <w:tr w:rsidR="00B64F02" w:rsidRPr="00B64F02" w:rsidTr="00EC410B">
        <w:trPr>
          <w:trHeight w:val="57"/>
          <w:tblHeader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87996" w:rsidRPr="00B64F02" w:rsidRDefault="00487996" w:rsidP="00C2432C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Correctional Centre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87996" w:rsidRPr="00B64F02" w:rsidRDefault="00487996" w:rsidP="00C2432C">
            <w:pPr>
              <w:tabs>
                <w:tab w:val="left" w:pos="0"/>
                <w:tab w:val="left" w:pos="459"/>
              </w:tabs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(1)(b)Total releases DUE TO SPECIAL PAROLE DISPENSATION</w:t>
            </w:r>
          </w:p>
          <w:p w:rsidR="00487996" w:rsidRPr="00B64F02" w:rsidRDefault="00487996" w:rsidP="00C2432C">
            <w:pPr>
              <w:tabs>
                <w:tab w:val="left" w:pos="0"/>
                <w:tab w:val="left" w:pos="459"/>
              </w:tabs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24 JUNE 2020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7996" w:rsidRPr="00B64F02" w:rsidRDefault="00487996" w:rsidP="00C2432C">
            <w:pPr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(2)(a) Percentage of overcrowding before releases</w:t>
            </w:r>
          </w:p>
          <w:p w:rsidR="00487996" w:rsidRPr="00B64F02" w:rsidRDefault="00487996" w:rsidP="007228DF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7996" w:rsidRPr="00B64F02" w:rsidRDefault="00487996" w:rsidP="00C2432C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(2)(b)Percentage of overcrowding after releases </w:t>
            </w:r>
          </w:p>
          <w:p w:rsidR="00487996" w:rsidRPr="00B64F02" w:rsidRDefault="00487996" w:rsidP="00C2432C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24 JUNE 2020</w:t>
            </w:r>
          </w:p>
          <w:p w:rsidR="00487996" w:rsidRPr="00B64F02" w:rsidRDefault="00487996" w:rsidP="00C2432C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64F02" w:rsidRPr="00B64F02" w:rsidTr="00FE4A13">
        <w:trPr>
          <w:trHeight w:val="7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Durban Medium 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172.13%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165.33%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Durban Medium B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151.95%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150.23%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Durban Medium C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59.51%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41.94%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Durban Female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142.63%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121.12%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 xml:space="preserve">Durban Youth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49.76%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41.02%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Umzinto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129.77%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120.55%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Ingwavuma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42.20%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41.28%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Mtunzini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47.83%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39.13%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Stanger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56.39%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45.86%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Maphumulo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54.55%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46.75%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Eshowe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114.66%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109.58%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Empangeni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60.9%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50.81%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Qalakabusha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148.46%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137.63%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Glencoe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113.06%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110.36%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lastRenderedPageBreak/>
              <w:t>Dundee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42.48%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28.32%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Pomeroy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33.33%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17.24%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Ladysmith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188.66%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170.06%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Bergville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113.79%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86.21%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Greytown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55.24%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29.52%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Estcourt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52.34%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50.00%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Kranskop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46.49%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42.11%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Ebongweni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74.4%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73.33%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Port Shepstone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</w:rPr>
              <w:t>80%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52.00%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Kokstad Medium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133.24%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127.94%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Matatiele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79.5%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63.86%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Nongoma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120.37%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100.00%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Ncome Medium 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160.37%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157.29%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Ncome Medium B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128.82%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125.10%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Melmoth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117.39%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93.48%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Vryheid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146.89%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133.33%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Nkandla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111.11%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100.00%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Pietermaritzburg Medium 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142.25%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137.39%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Pietermaritzburg Medium B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70.2%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68.26%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Sevontein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128.83%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124.52%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New Hanover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101.30%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93.51%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Ixopo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81.8%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66.67%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Waterval Medium 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142.29%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133.50%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Waterval Medium B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89.6%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83.41%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Uthrect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48.78%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43.90%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Newcastle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142.21%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125.10%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A13" w:rsidRPr="00B64F02" w:rsidRDefault="00FE4A13" w:rsidP="00C2432C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Ekuseni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A13" w:rsidRPr="00B64F02" w:rsidRDefault="00FE4A13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27.83%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3" w:rsidRPr="00B64F02" w:rsidRDefault="00FE4A13" w:rsidP="00C2432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24.33%</w:t>
            </w:r>
          </w:p>
        </w:tc>
      </w:tr>
      <w:tr w:rsidR="00B64F02" w:rsidRPr="00B64F02" w:rsidTr="00EC410B">
        <w:trPr>
          <w:trHeight w:val="5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E4A13" w:rsidRPr="00B64F02" w:rsidRDefault="00FE4A13" w:rsidP="00C2432C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Grand Total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4A13" w:rsidRPr="00B64F02" w:rsidRDefault="00FE4A13" w:rsidP="00C2432C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882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A13" w:rsidRPr="00B64F02" w:rsidRDefault="00FE4A13" w:rsidP="00C2432C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119.73%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A13" w:rsidRPr="00B64F02" w:rsidRDefault="00FE4A13" w:rsidP="00C2432C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112.87%</w:t>
            </w:r>
          </w:p>
        </w:tc>
      </w:tr>
    </w:tbl>
    <w:p w:rsidR="006F6B54" w:rsidRPr="003C4161" w:rsidRDefault="006F6B54">
      <w:pPr>
        <w:rPr>
          <w:rFonts w:cs="Arial"/>
          <w:sz w:val="24"/>
          <w:szCs w:val="24"/>
        </w:rPr>
      </w:pPr>
    </w:p>
    <w:tbl>
      <w:tblPr>
        <w:tblW w:w="9355" w:type="dxa"/>
        <w:tblInd w:w="-5" w:type="dxa"/>
        <w:tblLook w:val="04A0"/>
      </w:tblPr>
      <w:tblGrid>
        <w:gridCol w:w="3090"/>
        <w:gridCol w:w="2088"/>
        <w:gridCol w:w="2088"/>
        <w:gridCol w:w="2089"/>
      </w:tblGrid>
      <w:tr w:rsidR="00B64F02" w:rsidRPr="00B64F02" w:rsidTr="00B831EE">
        <w:trPr>
          <w:trHeight w:val="300"/>
          <w:tblHeader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7228DF" w:rsidRPr="00B64F02" w:rsidRDefault="007228DF" w:rsidP="00B831E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LIMPOPO/MPUMALANG/NORTH WEST REGION</w:t>
            </w:r>
          </w:p>
        </w:tc>
      </w:tr>
      <w:tr w:rsidR="00B64F02" w:rsidRPr="00B64F02" w:rsidTr="008F51A8">
        <w:trPr>
          <w:trHeight w:val="1289"/>
          <w:tblHeader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228DF" w:rsidRPr="00B64F02" w:rsidRDefault="007228DF" w:rsidP="00B831EE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Correctional Centre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228DF" w:rsidRPr="00B64F02" w:rsidRDefault="007228DF" w:rsidP="00B831EE">
            <w:pPr>
              <w:tabs>
                <w:tab w:val="left" w:pos="0"/>
                <w:tab w:val="left" w:pos="459"/>
              </w:tabs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(1)(b)Total releases DUE TO SPECIAL PAROLE DISPENSATION</w:t>
            </w:r>
          </w:p>
          <w:p w:rsidR="007228DF" w:rsidRPr="00B64F02" w:rsidRDefault="007228DF" w:rsidP="00B831EE">
            <w:pPr>
              <w:tabs>
                <w:tab w:val="left" w:pos="0"/>
                <w:tab w:val="left" w:pos="459"/>
              </w:tabs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24 JUNE 2020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8DF" w:rsidRPr="00B64F02" w:rsidRDefault="007228DF" w:rsidP="00B831EE">
            <w:pPr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(2)(a) Percentage of overcrowding before releases</w:t>
            </w:r>
          </w:p>
          <w:p w:rsidR="007228DF" w:rsidRPr="00B64F02" w:rsidRDefault="007228DF" w:rsidP="00B831EE">
            <w:pPr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8DF" w:rsidRPr="00B64F02" w:rsidRDefault="007228DF" w:rsidP="00B831E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(2)(b)Percentage of overcrowding after releases</w:t>
            </w:r>
          </w:p>
          <w:p w:rsidR="007228DF" w:rsidRPr="00B64F02" w:rsidRDefault="007228DF" w:rsidP="00B831E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24 JUNE 2020</w:t>
            </w:r>
          </w:p>
          <w:p w:rsidR="007228DF" w:rsidRPr="00B64F02" w:rsidRDefault="007228DF" w:rsidP="00B831E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Rooigrond Medium B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135.71%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156.02%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Lichtenburg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60.82%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67.35%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Zeerust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123.08%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159.35%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Mafikeng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129.63%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74.07%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Losperfontein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117.33%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126.49%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Rustenburg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102.83%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60%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Rustenburg COE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44.19%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38.60%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Mogwase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122.33%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132.28%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Bethal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137.48%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137.48%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Ermelo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142.15%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123.78%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Piet Retief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142.15%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159.39%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Standerton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132.48%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125.48%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lastRenderedPageBreak/>
              <w:t>Volkrust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122.75%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111.85%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Modimolle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136.54%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126.10%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Polokwane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166.80%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182.65%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Tzaneen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34.33%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44.78%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Thohoyandou Medium 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143.13%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137.92%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Thohoyandou Females/Juveniles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115.67%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114.18%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MakhadoCoE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152.47%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148.46%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Belfast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37.93%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29.31%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Carolina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20.00%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52.85%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Middelburg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104.42%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85.80%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Witbank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134.57%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130.24%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Wolmaransstad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99.07%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36.11%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Christiana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90.65%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100%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Potchefstroom RDF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230.33%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219.15%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Klerksdorp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127.50%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126.23%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Barberton Maximum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150.65%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150.77%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Barberton Medium 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0.00%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0%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Barberton Medium B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166.88%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166.24%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Barberton Town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102.42%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94.62%</w:t>
            </w:r>
          </w:p>
        </w:tc>
      </w:tr>
      <w:tr w:rsidR="00B64F02" w:rsidRPr="00B64F02" w:rsidTr="00B831EE">
        <w:trPr>
          <w:trHeight w:val="22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EE" w:rsidRPr="00B64F02" w:rsidRDefault="00B831EE" w:rsidP="00B831EE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Lydenburg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160.49%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EE" w:rsidRPr="00B64F02" w:rsidRDefault="00B831EE" w:rsidP="00B831EE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Cs/>
                <w:sz w:val="20"/>
                <w:szCs w:val="20"/>
                <w:lang w:val="en-US"/>
              </w:rPr>
              <w:t>158.02%</w:t>
            </w:r>
          </w:p>
        </w:tc>
      </w:tr>
      <w:tr w:rsidR="00B64F02" w:rsidRPr="00B64F02" w:rsidTr="00B831EE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831EE" w:rsidRPr="00B64F02" w:rsidRDefault="00B831EE" w:rsidP="00B831EE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Grand Total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831EE" w:rsidRPr="00B64F02" w:rsidRDefault="00B831EE" w:rsidP="00B831E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565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1EE" w:rsidRPr="00B64F02" w:rsidRDefault="00B831EE" w:rsidP="00B831E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133.84%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1EE" w:rsidRPr="00B64F02" w:rsidRDefault="00B831EE" w:rsidP="00B831E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129.23%</w:t>
            </w:r>
          </w:p>
        </w:tc>
      </w:tr>
    </w:tbl>
    <w:p w:rsidR="00EC410B" w:rsidRPr="003C4161" w:rsidRDefault="00EC410B">
      <w:pPr>
        <w:rPr>
          <w:rFonts w:cs="Arial"/>
          <w:sz w:val="24"/>
          <w:szCs w:val="24"/>
        </w:rPr>
      </w:pPr>
    </w:p>
    <w:tbl>
      <w:tblPr>
        <w:tblW w:w="9355" w:type="dxa"/>
        <w:tblInd w:w="-5" w:type="dxa"/>
        <w:tblLayout w:type="fixed"/>
        <w:tblLook w:val="04A0"/>
      </w:tblPr>
      <w:tblGrid>
        <w:gridCol w:w="3119"/>
        <w:gridCol w:w="2078"/>
        <w:gridCol w:w="2079"/>
        <w:gridCol w:w="2079"/>
      </w:tblGrid>
      <w:tr w:rsidR="00B64F02" w:rsidRPr="00B64F02" w:rsidTr="00FF4359">
        <w:trPr>
          <w:trHeight w:val="233"/>
          <w:tblHeader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3614" w:rsidRPr="00B64F02" w:rsidRDefault="00253614" w:rsidP="00EC410B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FREE STATE / NORTHERN CAPE REGION </w:t>
            </w:r>
          </w:p>
        </w:tc>
      </w:tr>
      <w:tr w:rsidR="00B64F02" w:rsidRPr="00B64F02" w:rsidTr="00FF4359">
        <w:trPr>
          <w:trHeight w:val="300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53614" w:rsidRPr="00B64F02" w:rsidRDefault="00253614" w:rsidP="00EC410B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Correctional Centre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53614" w:rsidRPr="00B64F02" w:rsidRDefault="00253614" w:rsidP="00EC410B">
            <w:pPr>
              <w:tabs>
                <w:tab w:val="left" w:pos="0"/>
                <w:tab w:val="left" w:pos="459"/>
              </w:tabs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(1)(b)</w:t>
            </w: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ab/>
              <w:t>Total releases DUE TO SPECIAL PAROLE DISPENSATION</w:t>
            </w:r>
          </w:p>
          <w:p w:rsidR="00253614" w:rsidRPr="00B64F02" w:rsidRDefault="00253614" w:rsidP="00EC410B">
            <w:pPr>
              <w:tabs>
                <w:tab w:val="left" w:pos="0"/>
                <w:tab w:val="left" w:pos="459"/>
              </w:tabs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24 JUNE 2020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614" w:rsidRPr="00B64F02" w:rsidRDefault="00253614" w:rsidP="00EC410B">
            <w:pPr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(2)(a)</w:t>
            </w: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ab/>
              <w:t>Percentage of overcrowding before releases</w:t>
            </w:r>
          </w:p>
          <w:p w:rsidR="00253614" w:rsidRPr="00B64F02" w:rsidRDefault="00253614" w:rsidP="00EC410B">
            <w:pPr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614" w:rsidRPr="00B64F02" w:rsidRDefault="00253614" w:rsidP="00EC410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(2)(b)</w:t>
            </w: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ab/>
              <w:t>Percentage of overcrowding after releases 24 JUNE 2020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Colesberg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106.45%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97.31%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 xml:space="preserve">De Aar Male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122.35%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89.77%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De Aar Female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93.94%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81.82%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Hopetown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85.94%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73.44%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 xml:space="preserve">Richmond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116.28%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95.35%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 xml:space="preserve">Victoria West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165.22%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133.33%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Goedemoed 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87.21%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81.06%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Goedemoed B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96.47%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88.68%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Bethulie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123.53%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103.92%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Edenburg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89.80%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73.47%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Fauresmith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71.93%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56.14%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Zastron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20.31%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42.19%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Groenpunt Maximum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143.02%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142.95%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Groenpunt Medium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71.29%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71.97%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Groenpunt Youth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72.60%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70.82%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Frankfort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52.44%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50.00%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Heilbron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116.67%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113.64%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Parys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82.76%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89.66%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lastRenderedPageBreak/>
              <w:t>Sasolburg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122.11%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105.26%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Vereeniging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132.32%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129.26%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Grootvlei 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172.99%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170.54%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Grootvlei B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120.08%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118.44%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Brandfort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42.55%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4.96%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Boshof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83.33%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63.33%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Ladybrand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103.70%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74.07%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Wepener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36.05%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23.13%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Winburg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69.59%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60.81%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Mangaung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100.00%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100.00%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 xml:space="preserve">Kimberley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121.97%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104.12%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Tswelopele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75.50%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73.25%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 xml:space="preserve">Barkley West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32.79%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47.54%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Douglas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84.85%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72.05%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BizzaMakhate 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82.50%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75.61%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BizzaMakhate B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100.19%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106.44%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BizzaMakhate C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137.50%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120.83%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BizzaMakhate D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0.00%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0.00%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Bethlehem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148.89%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141.67%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Ficksburg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139.08%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132.18%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Harrismith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146.8%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130.53%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Hennenman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49.05%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36.19%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Hoopstad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35.86%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26.21%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Lindley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58.54%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31.71%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Odendaalsrus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160.49%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142.38%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Senekal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49.25%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42.54%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Venterburg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70.87%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55.91%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Virginia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84.83%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98.60%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Upington Males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73.04%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65.67%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Upington Females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50.68%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39.73%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Kuruman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125.91%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100.24%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614" w:rsidRPr="00B64F02" w:rsidRDefault="00253614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Springbok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62.67%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614" w:rsidRPr="00B64F02" w:rsidRDefault="00253614" w:rsidP="00EC410B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50.67%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3614" w:rsidRPr="00B64F02" w:rsidRDefault="00253614" w:rsidP="00EC410B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Grand Total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53614" w:rsidRPr="00B64F02" w:rsidRDefault="00253614" w:rsidP="00EC410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634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614" w:rsidRPr="00B64F02" w:rsidRDefault="00253614" w:rsidP="00EC410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99.15%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614" w:rsidRPr="00B64F02" w:rsidRDefault="00253614" w:rsidP="00EC410B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93.61%</w:t>
            </w:r>
          </w:p>
        </w:tc>
      </w:tr>
    </w:tbl>
    <w:p w:rsidR="00D52717" w:rsidRPr="003C4161" w:rsidRDefault="00D52717">
      <w:pPr>
        <w:rPr>
          <w:rFonts w:cs="Arial"/>
          <w:sz w:val="24"/>
          <w:szCs w:val="24"/>
        </w:rPr>
      </w:pPr>
    </w:p>
    <w:tbl>
      <w:tblPr>
        <w:tblW w:w="9355" w:type="dxa"/>
        <w:tblInd w:w="-5" w:type="dxa"/>
        <w:tblLook w:val="04A0"/>
      </w:tblPr>
      <w:tblGrid>
        <w:gridCol w:w="3119"/>
        <w:gridCol w:w="2017"/>
        <w:gridCol w:w="2045"/>
        <w:gridCol w:w="2174"/>
      </w:tblGrid>
      <w:tr w:rsidR="00B64F02" w:rsidRPr="00B64F02" w:rsidTr="00EC410B">
        <w:trPr>
          <w:trHeight w:val="260"/>
          <w:tblHeader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410B" w:rsidRPr="00B64F02" w:rsidRDefault="00EC410B" w:rsidP="00EC410B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WESTERN CAPE REGION</w:t>
            </w:r>
            <w:r w:rsidRPr="00B64F02">
              <w:rPr>
                <w:rFonts w:cs="Arial"/>
                <w:sz w:val="20"/>
                <w:szCs w:val="20"/>
                <w:lang w:val="en-US"/>
              </w:rPr>
              <w:t> </w:t>
            </w:r>
          </w:p>
        </w:tc>
      </w:tr>
      <w:tr w:rsidR="00B64F02" w:rsidRPr="00B64F02" w:rsidTr="00FF4359">
        <w:trPr>
          <w:trHeight w:val="20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410B" w:rsidRPr="00B64F02" w:rsidRDefault="00EC410B" w:rsidP="00EC410B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Correctional centres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C410B" w:rsidRPr="00B64F02" w:rsidRDefault="00EC410B" w:rsidP="00FF4359">
            <w:pPr>
              <w:tabs>
                <w:tab w:val="left" w:pos="0"/>
                <w:tab w:val="left" w:pos="459"/>
              </w:tabs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(1)(b)Total releases DUE TO SPECIAL PAROLE DISPENSATION</w:t>
            </w:r>
          </w:p>
          <w:p w:rsidR="00EC410B" w:rsidRPr="00B64F02" w:rsidRDefault="00EC410B" w:rsidP="00FF4359">
            <w:pPr>
              <w:tabs>
                <w:tab w:val="left" w:pos="0"/>
                <w:tab w:val="left" w:pos="459"/>
              </w:tabs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24 JUNE 2020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410B" w:rsidRPr="00B64F02" w:rsidRDefault="00EC410B" w:rsidP="00FF4359">
            <w:pPr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(2)(a) Percentage of overcrowding before releases</w:t>
            </w:r>
          </w:p>
          <w:p w:rsidR="00EC410B" w:rsidRPr="00B64F02" w:rsidRDefault="00EC410B" w:rsidP="00FF4359">
            <w:pPr>
              <w:ind w:hanging="108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410B" w:rsidRPr="00B64F02" w:rsidRDefault="00EC410B" w:rsidP="00FF435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(2)(b)Percentage of overcrowding after releases</w:t>
            </w:r>
          </w:p>
          <w:p w:rsidR="00EC410B" w:rsidRPr="00B64F02" w:rsidRDefault="00EC410B" w:rsidP="00FF435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24 JUNE 2020</w:t>
            </w:r>
          </w:p>
          <w:p w:rsidR="00EC410B" w:rsidRPr="00B64F02" w:rsidRDefault="00EC410B" w:rsidP="00FF435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Allandale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226.79%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</w:rPr>
              <w:t>238.10%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Hawequa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105.29%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14.42%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Obiqua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117.52%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117.52%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Paardeberg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134.87%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106.90%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Brandvlei (New Centre)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95.37%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71.36%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Brandvlei  Medium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95.00%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64.21%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Brandvlei Youth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103.76%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108.33%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 xml:space="preserve">Drakenstein Medium A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132.37%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109.03%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lastRenderedPageBreak/>
              <w:t>Drakenstein Medium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112.03%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117.30%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Drakenstein Maximum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148.96%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153.37%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Stellenbosch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211.27%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121.13%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 xml:space="preserve">Beaufort-West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239.47%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188.16%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 xml:space="preserve">George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187.03%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184.72%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Knysna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177.65%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145.25%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Ladismith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205.56%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185.19%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Mosselbaai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128.32%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136.99%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Oudtshoorn Medium 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186.33%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155.33%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Oudtshoorn Medium B (f)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153.85%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91.03%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Prince Albert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157.69%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86.54%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Uniondale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150.00%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140.38%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Goodwood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156.85%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121.09%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Buffeljagsrivier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144.49%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134.69%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Caledon RDF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196.69%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154.88%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Helderstroom Medium 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129.54%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128.48%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Helderstroom  Maximum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143.80%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145.16%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Malmesbury Medium 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97.84%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98.49%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Malmesbury RDF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229.21%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253.37%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Riebeeck-Wes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29.76%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6.34%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Pollsmoor RDF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177.27%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173.57%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Pollsmoor Medium 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153.66%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131.50%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Pollsmoor Medium B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161.02%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177.35%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Pollsmoor Medium 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83.54%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34.66%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Pollsmoor Females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186.12%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79.79%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Calvinia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100.00%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121.95%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Vanrhynsdorp Males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265.24%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100.20%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Vanrhynsdorp Females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128.00%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93.75%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Voorberg Medium 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56.32%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48.50%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Voorberg Medium B (new)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110.13%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107.95%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Dwarsrivier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136.36%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130.80%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Robertson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102.14%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87.61%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Warmbokkeveld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199.56%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73.85%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Worcester Males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180.67%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186.91%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10B" w:rsidRPr="00B64F02" w:rsidRDefault="00EC410B" w:rsidP="00EC410B">
            <w:pPr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Worcester Females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sz w:val="20"/>
                <w:szCs w:val="20"/>
                <w:lang w:val="en-US"/>
              </w:rPr>
              <w:t>180.00%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10B" w:rsidRPr="00B64F02" w:rsidRDefault="00EC410B" w:rsidP="00FF4359">
            <w:pPr>
              <w:jc w:val="center"/>
              <w:rPr>
                <w:rFonts w:cs="Arial"/>
                <w:sz w:val="20"/>
                <w:szCs w:val="20"/>
              </w:rPr>
            </w:pPr>
            <w:r w:rsidRPr="00B64F02">
              <w:rPr>
                <w:rFonts w:cs="Arial"/>
                <w:sz w:val="20"/>
                <w:szCs w:val="20"/>
              </w:rPr>
              <w:t>161.97%</w:t>
            </w:r>
          </w:p>
        </w:tc>
      </w:tr>
      <w:tr w:rsidR="00B64F02" w:rsidRPr="00B64F02" w:rsidTr="00FF435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410B" w:rsidRPr="00B64F02" w:rsidRDefault="00EC410B" w:rsidP="00EC410B">
            <w:p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Grant Total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C410B" w:rsidRPr="00B64F02" w:rsidRDefault="00EC410B" w:rsidP="00FF435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998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410B" w:rsidRPr="00B64F02" w:rsidRDefault="00EC410B" w:rsidP="00FF435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  <w:lang w:val="en-US"/>
              </w:rPr>
              <w:t>140.15%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410B" w:rsidRPr="00B64F02" w:rsidRDefault="00EC410B" w:rsidP="00FF43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4F02">
              <w:rPr>
                <w:rFonts w:cs="Arial"/>
                <w:b/>
                <w:bCs/>
                <w:sz w:val="20"/>
                <w:szCs w:val="20"/>
              </w:rPr>
              <w:t>120.15%</w:t>
            </w:r>
          </w:p>
        </w:tc>
      </w:tr>
    </w:tbl>
    <w:p w:rsidR="003F43E1" w:rsidRDefault="003F43E1" w:rsidP="00FF4359">
      <w:pPr>
        <w:rPr>
          <w:rFonts w:cs="Arial"/>
          <w:b/>
          <w:color w:val="000000"/>
          <w:sz w:val="24"/>
          <w:szCs w:val="24"/>
          <w:lang w:val="en-US"/>
        </w:rPr>
      </w:pPr>
    </w:p>
    <w:p w:rsidR="00AB0F9C" w:rsidRPr="00834C65" w:rsidRDefault="001E3187" w:rsidP="00AB0F9C">
      <w:pPr>
        <w:rPr>
          <w:rFonts w:cs="Arial"/>
          <w:color w:val="000000"/>
          <w:sz w:val="24"/>
          <w:szCs w:val="24"/>
          <w:lang w:val="en-US"/>
        </w:rPr>
      </w:pPr>
      <w:r w:rsidRPr="00834C65">
        <w:rPr>
          <w:rFonts w:cs="Arial"/>
          <w:b/>
          <w:color w:val="000000"/>
          <w:sz w:val="24"/>
          <w:szCs w:val="24"/>
          <w:lang w:val="en-US"/>
        </w:rPr>
        <w:t>Overcrowding level</w:t>
      </w:r>
      <w:r w:rsidRPr="00834C65">
        <w:rPr>
          <w:rFonts w:cs="Arial"/>
          <w:color w:val="000000"/>
          <w:sz w:val="24"/>
          <w:szCs w:val="24"/>
          <w:lang w:val="en-US"/>
        </w:rPr>
        <w:t xml:space="preserve"> –</w:t>
      </w:r>
    </w:p>
    <w:p w:rsidR="001E3187" w:rsidRPr="00834C65" w:rsidRDefault="001E3187" w:rsidP="00AB0F9C">
      <w:pPr>
        <w:rPr>
          <w:rFonts w:cs="Arial"/>
          <w:color w:val="000000"/>
          <w:sz w:val="24"/>
          <w:szCs w:val="24"/>
          <w:lang w:val="en-US"/>
        </w:rPr>
      </w:pPr>
      <w:r w:rsidRPr="00834C65">
        <w:rPr>
          <w:rFonts w:cs="Arial"/>
          <w:color w:val="000000"/>
          <w:sz w:val="24"/>
          <w:szCs w:val="24"/>
          <w:lang w:val="en-US"/>
        </w:rPr>
        <w:t>The percentage of inmates in excess to the available bed space in percentage.</w:t>
      </w:r>
    </w:p>
    <w:p w:rsidR="001E3187" w:rsidRPr="00834C65" w:rsidRDefault="001E3187" w:rsidP="00AB0F9C">
      <w:pPr>
        <w:rPr>
          <w:rFonts w:cs="Arial"/>
          <w:color w:val="000000"/>
          <w:sz w:val="24"/>
          <w:szCs w:val="24"/>
          <w:lang w:val="en-US"/>
        </w:rPr>
      </w:pPr>
    </w:p>
    <w:p w:rsidR="00AB0F9C" w:rsidRPr="00834C65" w:rsidRDefault="001E3187" w:rsidP="00AB0F9C">
      <w:pPr>
        <w:rPr>
          <w:rFonts w:cs="Arial"/>
          <w:color w:val="000000"/>
          <w:sz w:val="24"/>
          <w:szCs w:val="24"/>
          <w:lang w:val="en-US"/>
        </w:rPr>
      </w:pPr>
      <w:r w:rsidRPr="00834C65">
        <w:rPr>
          <w:rFonts w:cs="Arial"/>
          <w:b/>
          <w:color w:val="000000"/>
          <w:sz w:val="24"/>
          <w:szCs w:val="24"/>
          <w:lang w:val="en-US"/>
        </w:rPr>
        <w:t>Occupancy level</w:t>
      </w:r>
      <w:r w:rsidRPr="00834C65">
        <w:rPr>
          <w:rFonts w:cs="Arial"/>
          <w:color w:val="000000"/>
          <w:sz w:val="24"/>
          <w:szCs w:val="24"/>
          <w:lang w:val="en-US"/>
        </w:rPr>
        <w:t xml:space="preserve"> – </w:t>
      </w:r>
    </w:p>
    <w:p w:rsidR="001E3187" w:rsidRPr="00834C65" w:rsidRDefault="001E3187" w:rsidP="00AB0F9C">
      <w:pPr>
        <w:rPr>
          <w:rFonts w:cs="Arial"/>
          <w:color w:val="000000"/>
          <w:sz w:val="24"/>
          <w:szCs w:val="24"/>
          <w:lang w:val="en-US"/>
        </w:rPr>
      </w:pPr>
      <w:r w:rsidRPr="00834C65">
        <w:rPr>
          <w:rFonts w:cs="Arial"/>
          <w:color w:val="000000"/>
          <w:sz w:val="24"/>
          <w:szCs w:val="24"/>
          <w:lang w:val="en-US"/>
        </w:rPr>
        <w:t>The number of occupied bed space at a given timecompared to the total number of bed space available in percentage.</w:t>
      </w:r>
    </w:p>
    <w:p w:rsidR="0027375A" w:rsidRDefault="0027375A" w:rsidP="0027375A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</w:p>
    <w:p w:rsidR="0027375A" w:rsidRPr="0027375A" w:rsidRDefault="0027375A" w:rsidP="0027375A">
      <w:pPr>
        <w:ind w:left="774" w:hanging="77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(3)</w:t>
      </w:r>
      <w:r>
        <w:rPr>
          <w:rFonts w:cs="Arial"/>
          <w:sz w:val="24"/>
          <w:szCs w:val="24"/>
        </w:rPr>
        <w:tab/>
      </w:r>
      <w:r w:rsidRPr="0027375A">
        <w:rPr>
          <w:rFonts w:cs="Arial"/>
          <w:sz w:val="24"/>
          <w:szCs w:val="24"/>
        </w:rPr>
        <w:t>There are 1854 officials employed at community corrections to deal with the current situation. Officials are rotated within priority tasks that are presented by the pandemic at this ti</w:t>
      </w:r>
      <w:r w:rsidR="00DC445E">
        <w:rPr>
          <w:rFonts w:cs="Arial"/>
          <w:sz w:val="24"/>
          <w:szCs w:val="24"/>
        </w:rPr>
        <w:t>me.</w:t>
      </w:r>
      <w:r w:rsidRPr="0027375A">
        <w:rPr>
          <w:rFonts w:cs="Arial"/>
          <w:sz w:val="24"/>
          <w:szCs w:val="24"/>
        </w:rPr>
        <w:t xml:space="preserve">195 vacant positions are still to be filled through human resource process.  </w:t>
      </w:r>
    </w:p>
    <w:p w:rsidR="0027375A" w:rsidRDefault="0027375A" w:rsidP="0027375A">
      <w:pPr>
        <w:ind w:left="709" w:hanging="774"/>
        <w:jc w:val="both"/>
        <w:rPr>
          <w:rFonts w:cs="Arial"/>
          <w:sz w:val="24"/>
          <w:szCs w:val="24"/>
        </w:rPr>
      </w:pPr>
    </w:p>
    <w:p w:rsidR="0027375A" w:rsidRPr="0027375A" w:rsidRDefault="0027375A" w:rsidP="0027375A">
      <w:pPr>
        <w:ind w:left="709"/>
        <w:jc w:val="both"/>
        <w:rPr>
          <w:rFonts w:eastAsia="Calibri" w:cs="Arial"/>
          <w:bCs/>
          <w:sz w:val="24"/>
          <w:szCs w:val="24"/>
        </w:rPr>
      </w:pPr>
      <w:r w:rsidRPr="0027375A">
        <w:rPr>
          <w:rFonts w:cs="Arial"/>
          <w:sz w:val="24"/>
          <w:szCs w:val="24"/>
        </w:rPr>
        <w:t>The increased strategic partnerships within communities and in Government (District Delivery Model (DDM) model assist in this regard.</w:t>
      </w:r>
    </w:p>
    <w:p w:rsidR="0027375A" w:rsidRDefault="0027375A" w:rsidP="0027375A">
      <w:pPr>
        <w:ind w:left="709" w:hanging="774"/>
        <w:jc w:val="both"/>
        <w:rPr>
          <w:rFonts w:eastAsia="Calibri" w:cs="Arial"/>
          <w:sz w:val="24"/>
          <w:szCs w:val="24"/>
        </w:rPr>
      </w:pPr>
    </w:p>
    <w:p w:rsidR="0027375A" w:rsidRPr="0027375A" w:rsidRDefault="0027375A" w:rsidP="0027375A">
      <w:pPr>
        <w:ind w:left="709"/>
        <w:jc w:val="both"/>
        <w:rPr>
          <w:rFonts w:eastAsia="Calibri" w:cs="Arial"/>
          <w:bCs/>
          <w:sz w:val="24"/>
          <w:szCs w:val="24"/>
        </w:rPr>
      </w:pPr>
      <w:r w:rsidRPr="0027375A">
        <w:rPr>
          <w:rFonts w:eastAsia="Calibri" w:cs="Arial"/>
          <w:sz w:val="24"/>
          <w:szCs w:val="24"/>
        </w:rPr>
        <w:t xml:space="preserve">There are </w:t>
      </w:r>
      <w:r w:rsidRPr="0027375A">
        <w:rPr>
          <w:rFonts w:eastAsia="Calibri" w:cs="Arial"/>
          <w:bCs/>
          <w:sz w:val="24"/>
          <w:szCs w:val="24"/>
        </w:rPr>
        <w:t xml:space="preserve">958 service points established nationally through partnerships with external stakeholders to enhance the accessibility of community corrections services for parolees and probationers. </w:t>
      </w:r>
    </w:p>
    <w:p w:rsidR="0027375A" w:rsidRDefault="0027375A" w:rsidP="0027375A">
      <w:pPr>
        <w:ind w:left="709" w:hanging="774"/>
        <w:rPr>
          <w:rFonts w:eastAsia="Calibri" w:cs="Arial"/>
          <w:bCs/>
          <w:sz w:val="24"/>
          <w:szCs w:val="24"/>
        </w:rPr>
      </w:pPr>
    </w:p>
    <w:p w:rsidR="0027375A" w:rsidRPr="0027375A" w:rsidRDefault="0027375A" w:rsidP="0027375A">
      <w:pPr>
        <w:ind w:left="709"/>
        <w:rPr>
          <w:rFonts w:cs="Arial"/>
          <w:b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>Twenty one (</w:t>
      </w:r>
      <w:r w:rsidRPr="0027375A">
        <w:rPr>
          <w:rFonts w:eastAsia="Calibri" w:cs="Arial"/>
          <w:bCs/>
          <w:sz w:val="24"/>
          <w:szCs w:val="24"/>
        </w:rPr>
        <w:t>21</w:t>
      </w:r>
      <w:r>
        <w:rPr>
          <w:rFonts w:eastAsia="Calibri" w:cs="Arial"/>
          <w:bCs/>
          <w:sz w:val="24"/>
          <w:szCs w:val="24"/>
        </w:rPr>
        <w:t>)</w:t>
      </w:r>
      <w:r w:rsidRPr="0027375A">
        <w:rPr>
          <w:rFonts w:eastAsia="Calibri" w:cs="Arial"/>
          <w:bCs/>
          <w:sz w:val="24"/>
          <w:szCs w:val="24"/>
        </w:rPr>
        <w:t xml:space="preserve"> halfway houses were established through partnerships in order to successfully reintegrate probationers and parolees</w:t>
      </w:r>
      <w:r>
        <w:rPr>
          <w:rFonts w:eastAsia="Calibri" w:cs="Arial"/>
          <w:bCs/>
          <w:sz w:val="24"/>
          <w:szCs w:val="24"/>
        </w:rPr>
        <w:t>.</w:t>
      </w:r>
    </w:p>
    <w:p w:rsidR="0027375A" w:rsidRPr="0027375A" w:rsidRDefault="0027375A" w:rsidP="0027375A">
      <w:pPr>
        <w:ind w:left="1429"/>
        <w:rPr>
          <w:rFonts w:cs="Arial"/>
          <w:b/>
          <w:color w:val="000000" w:themeColor="text1"/>
          <w:sz w:val="24"/>
          <w:szCs w:val="24"/>
        </w:rPr>
      </w:pPr>
    </w:p>
    <w:p w:rsidR="0027375A" w:rsidRDefault="0027375A" w:rsidP="0027375A">
      <w:pPr>
        <w:rPr>
          <w:rFonts w:cs="Arial"/>
          <w:b/>
          <w:sz w:val="24"/>
          <w:szCs w:val="24"/>
        </w:rPr>
      </w:pPr>
    </w:p>
    <w:p w:rsidR="0027375A" w:rsidRDefault="005D6CD8" w:rsidP="002737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(4)</w:t>
      </w:r>
    </w:p>
    <w:p w:rsidR="0027375A" w:rsidRDefault="0027375A" w:rsidP="0027375A">
      <w:pPr>
        <w:ind w:firstLine="709"/>
        <w:rPr>
          <w:rFonts w:cs="Arial"/>
          <w:sz w:val="24"/>
          <w:szCs w:val="24"/>
        </w:rPr>
      </w:pPr>
    </w:p>
    <w:tbl>
      <w:tblPr>
        <w:tblpPr w:leftFromText="171" w:rightFromText="171" w:vertAnchor="text" w:horzAnchor="margin" w:tblpXSpec="right" w:tblpY="15"/>
        <w:tblW w:w="8930" w:type="dxa"/>
        <w:tblCellMar>
          <w:left w:w="0" w:type="dxa"/>
          <w:right w:w="0" w:type="dxa"/>
        </w:tblCellMar>
        <w:tblLook w:val="04A0"/>
      </w:tblPr>
      <w:tblGrid>
        <w:gridCol w:w="1444"/>
        <w:gridCol w:w="2495"/>
        <w:gridCol w:w="2495"/>
        <w:gridCol w:w="2496"/>
      </w:tblGrid>
      <w:tr w:rsidR="0027375A" w:rsidTr="0027375A"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5A" w:rsidRPr="00880408" w:rsidRDefault="0027375A" w:rsidP="0027375A">
            <w:pPr>
              <w:rPr>
                <w:rFonts w:cs="Arial"/>
                <w:b/>
                <w:sz w:val="24"/>
                <w:szCs w:val="24"/>
              </w:rPr>
            </w:pPr>
            <w:r w:rsidRPr="00880408">
              <w:rPr>
                <w:b/>
                <w:color w:val="000000"/>
                <w:sz w:val="24"/>
                <w:szCs w:val="24"/>
                <w:lang w:eastAsia="en-ZA"/>
              </w:rPr>
              <w:t>Filled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5A" w:rsidRPr="00880408" w:rsidRDefault="0027375A" w:rsidP="0027375A">
            <w:pPr>
              <w:rPr>
                <w:rFonts w:cs="Arial"/>
                <w:b/>
                <w:color w:val="000000"/>
                <w:sz w:val="24"/>
                <w:szCs w:val="24"/>
                <w:lang w:eastAsia="en-ZA"/>
              </w:rPr>
            </w:pPr>
            <w:r w:rsidRPr="00880408">
              <w:rPr>
                <w:b/>
                <w:color w:val="000000"/>
                <w:sz w:val="24"/>
                <w:szCs w:val="24"/>
                <w:lang w:eastAsia="en-ZA"/>
              </w:rPr>
              <w:t>Offender caseload</w:t>
            </w:r>
          </w:p>
          <w:p w:rsidR="0027375A" w:rsidRPr="00880408" w:rsidRDefault="0027375A" w:rsidP="0027375A">
            <w:pPr>
              <w:rPr>
                <w:rFonts w:cs="Arial"/>
                <w:b/>
                <w:sz w:val="24"/>
                <w:szCs w:val="24"/>
              </w:rPr>
            </w:pPr>
            <w:r w:rsidRPr="00880408">
              <w:rPr>
                <w:b/>
                <w:color w:val="000000"/>
                <w:sz w:val="24"/>
                <w:szCs w:val="24"/>
                <w:lang w:eastAsia="en-ZA"/>
              </w:rPr>
              <w:t xml:space="preserve">28 May 2020 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5A" w:rsidRPr="00880408" w:rsidRDefault="0027375A" w:rsidP="0027375A">
            <w:pPr>
              <w:rPr>
                <w:rFonts w:cs="Arial"/>
                <w:b/>
                <w:sz w:val="24"/>
                <w:szCs w:val="24"/>
              </w:rPr>
            </w:pPr>
            <w:r w:rsidRPr="00880408">
              <w:rPr>
                <w:b/>
                <w:color w:val="000000"/>
                <w:sz w:val="24"/>
                <w:szCs w:val="24"/>
                <w:lang w:eastAsia="en-ZA"/>
              </w:rPr>
              <w:t>Ratio: number of Offenders per Official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5A" w:rsidRPr="00880408" w:rsidRDefault="0027375A" w:rsidP="0027375A">
            <w:pPr>
              <w:rPr>
                <w:rFonts w:cs="Arial"/>
                <w:b/>
                <w:sz w:val="24"/>
                <w:szCs w:val="24"/>
              </w:rPr>
            </w:pPr>
            <w:r w:rsidRPr="00880408">
              <w:rPr>
                <w:b/>
                <w:color w:val="000000"/>
                <w:sz w:val="24"/>
                <w:szCs w:val="24"/>
                <w:lang w:eastAsia="en-ZA"/>
              </w:rPr>
              <w:t>Ratio: number of Offenders per Social Worker</w:t>
            </w:r>
          </w:p>
        </w:tc>
      </w:tr>
      <w:tr w:rsidR="0027375A" w:rsidTr="0027375A"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5A" w:rsidRDefault="0027375A" w:rsidP="0027375A">
            <w:pPr>
              <w:autoSpaceDE w:val="0"/>
              <w:autoSpaceDN w:val="0"/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>1854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5A" w:rsidRDefault="0027375A" w:rsidP="0027375A">
            <w:pPr>
              <w:autoSpaceDE w:val="0"/>
              <w:autoSpaceDN w:val="0"/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>55882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5A" w:rsidRDefault="0027375A" w:rsidP="0027375A">
            <w:pPr>
              <w:autoSpaceDE w:val="0"/>
              <w:autoSpaceDN w:val="0"/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>1:30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5A" w:rsidRDefault="0027375A" w:rsidP="0027375A">
            <w:pPr>
              <w:autoSpaceDE w:val="0"/>
              <w:autoSpaceDN w:val="0"/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>1:485</w:t>
            </w:r>
          </w:p>
        </w:tc>
      </w:tr>
      <w:tr w:rsidR="0027375A" w:rsidTr="0027375A"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5A" w:rsidRDefault="0027375A" w:rsidP="0027375A">
            <w:pPr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>Filled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5A" w:rsidRDefault="0027375A" w:rsidP="0027375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>Offender caseload</w:t>
            </w:r>
          </w:p>
          <w:p w:rsidR="0027375A" w:rsidRDefault="0027375A" w:rsidP="0027375A">
            <w:pPr>
              <w:rPr>
                <w:rFonts w:ascii="Calibri" w:hAnsi="Calibri"/>
                <w:color w:val="000000"/>
                <w:sz w:val="24"/>
                <w:szCs w:val="24"/>
                <w:lang w:eastAsia="en-ZA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>28 May 2020 PLUS</w:t>
            </w:r>
          </w:p>
          <w:p w:rsidR="0027375A" w:rsidRDefault="0027375A" w:rsidP="0027375A">
            <w:pPr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>19 000 releases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5A" w:rsidRDefault="0027375A" w:rsidP="0027375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>Ratio</w:t>
            </w:r>
          </w:p>
          <w:p w:rsidR="0027375A" w:rsidRDefault="0027375A" w:rsidP="00DC445E">
            <w:pPr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 xml:space="preserve">No </w:t>
            </w:r>
            <w:r w:rsidR="00DC445E">
              <w:rPr>
                <w:color w:val="000000"/>
                <w:sz w:val="24"/>
                <w:szCs w:val="24"/>
                <w:lang w:eastAsia="en-ZA"/>
              </w:rPr>
              <w:t>of o</w:t>
            </w:r>
            <w:r>
              <w:rPr>
                <w:color w:val="000000"/>
                <w:sz w:val="24"/>
                <w:szCs w:val="24"/>
                <w:lang w:eastAsia="en-ZA"/>
              </w:rPr>
              <w:t>ffenders per Official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5A" w:rsidRDefault="0027375A" w:rsidP="0027375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>Ratio</w:t>
            </w:r>
          </w:p>
          <w:p w:rsidR="0027375A" w:rsidRDefault="0027375A" w:rsidP="00DC445E">
            <w:pPr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 xml:space="preserve">No </w:t>
            </w:r>
            <w:r w:rsidR="00DC445E">
              <w:rPr>
                <w:color w:val="000000"/>
                <w:sz w:val="24"/>
                <w:szCs w:val="24"/>
                <w:lang w:eastAsia="en-ZA"/>
              </w:rPr>
              <w:t>of o</w:t>
            </w:r>
            <w:r>
              <w:rPr>
                <w:color w:val="000000"/>
                <w:sz w:val="24"/>
                <w:szCs w:val="24"/>
                <w:lang w:eastAsia="en-ZA"/>
              </w:rPr>
              <w:t>ffenders per Social Worker</w:t>
            </w:r>
          </w:p>
        </w:tc>
      </w:tr>
      <w:tr w:rsidR="0027375A" w:rsidTr="0027375A"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75A" w:rsidRDefault="0027375A" w:rsidP="0027375A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>1854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75A" w:rsidRDefault="0027375A" w:rsidP="0027375A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>74882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75A" w:rsidRDefault="0027375A" w:rsidP="0027375A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>1:40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5A" w:rsidRDefault="0027375A" w:rsidP="0027375A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>1:651</w:t>
            </w:r>
          </w:p>
        </w:tc>
      </w:tr>
      <w:tr w:rsidR="0027375A" w:rsidTr="0027375A"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75A" w:rsidRDefault="0027375A" w:rsidP="0027375A">
            <w:pPr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>Percentage increase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75A" w:rsidRPr="00EB37CA" w:rsidRDefault="0027375A" w:rsidP="0027375A">
            <w:pPr>
              <w:rPr>
                <w:color w:val="000000"/>
                <w:sz w:val="24"/>
                <w:szCs w:val="24"/>
                <w:lang w:eastAsia="en-ZA"/>
              </w:rPr>
            </w:pPr>
            <w:r w:rsidRPr="00EB37CA">
              <w:rPr>
                <w:color w:val="000000"/>
                <w:sz w:val="24"/>
                <w:szCs w:val="24"/>
                <w:lang w:eastAsia="en-ZA"/>
              </w:rPr>
              <w:t>25.37% caseload increase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75A" w:rsidRPr="00EB37CA" w:rsidRDefault="0027375A" w:rsidP="0027375A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ZA"/>
              </w:rPr>
            </w:pPr>
            <w:r w:rsidRPr="00EB37CA">
              <w:rPr>
                <w:color w:val="000000"/>
                <w:sz w:val="24"/>
                <w:szCs w:val="24"/>
                <w:lang w:eastAsia="en-ZA"/>
              </w:rPr>
              <w:t>25% per correctional official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5A" w:rsidRPr="00EB37CA" w:rsidRDefault="00B64F02" w:rsidP="0027375A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ZA"/>
              </w:rPr>
            </w:pPr>
            <w:r>
              <w:rPr>
                <w:color w:val="000000"/>
                <w:sz w:val="24"/>
                <w:szCs w:val="24"/>
                <w:lang w:eastAsia="en-ZA"/>
              </w:rPr>
              <w:t>25.49 % i</w:t>
            </w:r>
            <w:r w:rsidR="0027375A" w:rsidRPr="00EB37CA">
              <w:rPr>
                <w:color w:val="000000"/>
                <w:sz w:val="24"/>
                <w:szCs w:val="24"/>
                <w:lang w:eastAsia="en-ZA"/>
              </w:rPr>
              <w:t>ncrease Per Social Worker</w:t>
            </w:r>
          </w:p>
        </w:tc>
      </w:tr>
    </w:tbl>
    <w:p w:rsidR="0027375A" w:rsidRDefault="0027375A" w:rsidP="0027375A">
      <w:pPr>
        <w:ind w:firstLine="709"/>
        <w:rPr>
          <w:rFonts w:cs="Arial"/>
          <w:b/>
          <w:sz w:val="24"/>
          <w:szCs w:val="24"/>
        </w:rPr>
      </w:pPr>
    </w:p>
    <w:p w:rsidR="00880408" w:rsidRDefault="00880408" w:rsidP="0027375A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</w:p>
    <w:p w:rsidR="00880408" w:rsidRPr="00880408" w:rsidRDefault="00880408" w:rsidP="0027375A">
      <w:pPr>
        <w:spacing w:before="100" w:beforeAutospacing="1" w:after="100" w:afterAutospacing="1"/>
        <w:jc w:val="both"/>
        <w:rPr>
          <w:rFonts w:cs="Arial"/>
          <w:b/>
          <w:sz w:val="24"/>
          <w:szCs w:val="24"/>
        </w:rPr>
      </w:pPr>
      <w:r w:rsidRPr="00880408">
        <w:rPr>
          <w:rFonts w:cs="Arial"/>
          <w:b/>
          <w:sz w:val="24"/>
          <w:szCs w:val="24"/>
        </w:rPr>
        <w:t>END</w:t>
      </w:r>
    </w:p>
    <w:sectPr w:rsidR="00880408" w:rsidRPr="00880408" w:rsidSect="00AA2318">
      <w:footerReference w:type="default" r:id="rId8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C0" w:rsidRDefault="00A930C0" w:rsidP="00BF5B07">
      <w:r>
        <w:separator/>
      </w:r>
    </w:p>
  </w:endnote>
  <w:endnote w:type="continuationSeparator" w:id="1">
    <w:p w:rsidR="00A930C0" w:rsidRDefault="00A930C0" w:rsidP="00BF5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452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64F02" w:rsidRDefault="00B64F02" w:rsidP="000A5E12">
            <w:pPr>
              <w:pStyle w:val="Footer"/>
            </w:pPr>
            <w:r>
              <w:t>PQ1095-NW1391E</w:t>
            </w:r>
            <w:r>
              <w:tab/>
            </w:r>
            <w:r>
              <w:tab/>
              <w:t xml:space="preserve">Page </w:t>
            </w:r>
            <w:r w:rsidR="00D23A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23A6D">
              <w:rPr>
                <w:b/>
                <w:bCs/>
                <w:sz w:val="24"/>
                <w:szCs w:val="24"/>
              </w:rPr>
              <w:fldChar w:fldCharType="separate"/>
            </w:r>
            <w:r w:rsidR="0008469C">
              <w:rPr>
                <w:b/>
                <w:bCs/>
                <w:noProof/>
              </w:rPr>
              <w:t>1</w:t>
            </w:r>
            <w:r w:rsidR="00D23A6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23A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23A6D">
              <w:rPr>
                <w:b/>
                <w:bCs/>
                <w:sz w:val="24"/>
                <w:szCs w:val="24"/>
              </w:rPr>
              <w:fldChar w:fldCharType="separate"/>
            </w:r>
            <w:r w:rsidR="0008469C">
              <w:rPr>
                <w:b/>
                <w:bCs/>
                <w:noProof/>
              </w:rPr>
              <w:t>8</w:t>
            </w:r>
            <w:r w:rsidR="00D23A6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C0" w:rsidRDefault="00A930C0" w:rsidP="00BF5B07">
      <w:r>
        <w:separator/>
      </w:r>
    </w:p>
  </w:footnote>
  <w:footnote w:type="continuationSeparator" w:id="1">
    <w:p w:rsidR="00A930C0" w:rsidRDefault="00A930C0" w:rsidP="00BF5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84E"/>
    <w:multiLevelType w:val="hybridMultilevel"/>
    <w:tmpl w:val="57E2F2CA"/>
    <w:lvl w:ilvl="0" w:tplc="E0BC2B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1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52C096D"/>
    <w:multiLevelType w:val="hybridMultilevel"/>
    <w:tmpl w:val="590EEE1C"/>
    <w:lvl w:ilvl="0" w:tplc="34249C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0E90"/>
    <w:multiLevelType w:val="hybridMultilevel"/>
    <w:tmpl w:val="C40EC654"/>
    <w:lvl w:ilvl="0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822049"/>
    <w:multiLevelType w:val="hybridMultilevel"/>
    <w:tmpl w:val="3C8E867A"/>
    <w:lvl w:ilvl="0" w:tplc="0038E12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478FE"/>
    <w:multiLevelType w:val="hybridMultilevel"/>
    <w:tmpl w:val="619C3C4C"/>
    <w:lvl w:ilvl="0" w:tplc="D6CA7C7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2811DC"/>
    <w:multiLevelType w:val="hybridMultilevel"/>
    <w:tmpl w:val="FBA46014"/>
    <w:lvl w:ilvl="0" w:tplc="A98626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AE6A3D"/>
    <w:multiLevelType w:val="hybridMultilevel"/>
    <w:tmpl w:val="659C8306"/>
    <w:lvl w:ilvl="0" w:tplc="7E12E5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35449"/>
    <w:multiLevelType w:val="hybridMultilevel"/>
    <w:tmpl w:val="AD56673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8A2445"/>
    <w:multiLevelType w:val="hybridMultilevel"/>
    <w:tmpl w:val="F34426AE"/>
    <w:lvl w:ilvl="0" w:tplc="D0CE1D0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65C4F"/>
    <w:multiLevelType w:val="hybridMultilevel"/>
    <w:tmpl w:val="C812DE02"/>
    <w:lvl w:ilvl="0" w:tplc="1C09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13C3"/>
    <w:rsid w:val="0000528C"/>
    <w:rsid w:val="00017306"/>
    <w:rsid w:val="00041F14"/>
    <w:rsid w:val="00056993"/>
    <w:rsid w:val="00060A58"/>
    <w:rsid w:val="00061BD3"/>
    <w:rsid w:val="000626D6"/>
    <w:rsid w:val="00067B6F"/>
    <w:rsid w:val="0008469C"/>
    <w:rsid w:val="00091642"/>
    <w:rsid w:val="00094364"/>
    <w:rsid w:val="0009718B"/>
    <w:rsid w:val="000A5E12"/>
    <w:rsid w:val="000B71A3"/>
    <w:rsid w:val="000D1F23"/>
    <w:rsid w:val="000F07BB"/>
    <w:rsid w:val="0013418E"/>
    <w:rsid w:val="00142C19"/>
    <w:rsid w:val="0014380D"/>
    <w:rsid w:val="0014403E"/>
    <w:rsid w:val="0015130B"/>
    <w:rsid w:val="0015779D"/>
    <w:rsid w:val="00162C29"/>
    <w:rsid w:val="00164472"/>
    <w:rsid w:val="00186919"/>
    <w:rsid w:val="001925AD"/>
    <w:rsid w:val="001A68B6"/>
    <w:rsid w:val="001B4208"/>
    <w:rsid w:val="001B5878"/>
    <w:rsid w:val="001D0C30"/>
    <w:rsid w:val="001D573D"/>
    <w:rsid w:val="001D5F93"/>
    <w:rsid w:val="001E2787"/>
    <w:rsid w:val="001E3187"/>
    <w:rsid w:val="001F6AE8"/>
    <w:rsid w:val="001F7CDD"/>
    <w:rsid w:val="00224D4F"/>
    <w:rsid w:val="00233E09"/>
    <w:rsid w:val="00253614"/>
    <w:rsid w:val="00261B64"/>
    <w:rsid w:val="0027375A"/>
    <w:rsid w:val="00291221"/>
    <w:rsid w:val="002C6C0D"/>
    <w:rsid w:val="002E0DF9"/>
    <w:rsid w:val="002F7613"/>
    <w:rsid w:val="00303B52"/>
    <w:rsid w:val="0031710C"/>
    <w:rsid w:val="003204A5"/>
    <w:rsid w:val="00322B41"/>
    <w:rsid w:val="003308FF"/>
    <w:rsid w:val="00333ADA"/>
    <w:rsid w:val="00336C65"/>
    <w:rsid w:val="00340103"/>
    <w:rsid w:val="0035046B"/>
    <w:rsid w:val="00352342"/>
    <w:rsid w:val="00370574"/>
    <w:rsid w:val="003A258C"/>
    <w:rsid w:val="003C4161"/>
    <w:rsid w:val="003C5E7F"/>
    <w:rsid w:val="003D31F7"/>
    <w:rsid w:val="003D502B"/>
    <w:rsid w:val="003E1EBC"/>
    <w:rsid w:val="003E1FC4"/>
    <w:rsid w:val="003F43E1"/>
    <w:rsid w:val="00400B33"/>
    <w:rsid w:val="00405985"/>
    <w:rsid w:val="00454EED"/>
    <w:rsid w:val="0045603B"/>
    <w:rsid w:val="00461D36"/>
    <w:rsid w:val="00461EC0"/>
    <w:rsid w:val="00471022"/>
    <w:rsid w:val="00487996"/>
    <w:rsid w:val="004B130B"/>
    <w:rsid w:val="004B3546"/>
    <w:rsid w:val="004B6196"/>
    <w:rsid w:val="004D3B6E"/>
    <w:rsid w:val="00510978"/>
    <w:rsid w:val="005110A4"/>
    <w:rsid w:val="005143A2"/>
    <w:rsid w:val="00522FBA"/>
    <w:rsid w:val="00543911"/>
    <w:rsid w:val="00554C06"/>
    <w:rsid w:val="00554D8E"/>
    <w:rsid w:val="005716D1"/>
    <w:rsid w:val="005805A2"/>
    <w:rsid w:val="00583F72"/>
    <w:rsid w:val="005A582D"/>
    <w:rsid w:val="005B0E32"/>
    <w:rsid w:val="005B6D6E"/>
    <w:rsid w:val="005C5B90"/>
    <w:rsid w:val="005D6CD8"/>
    <w:rsid w:val="005F5E26"/>
    <w:rsid w:val="006212D0"/>
    <w:rsid w:val="0062722B"/>
    <w:rsid w:val="006540C0"/>
    <w:rsid w:val="00657C57"/>
    <w:rsid w:val="006B25BE"/>
    <w:rsid w:val="006C36B4"/>
    <w:rsid w:val="006C7DE6"/>
    <w:rsid w:val="006D13BF"/>
    <w:rsid w:val="006F6711"/>
    <w:rsid w:val="006F6B54"/>
    <w:rsid w:val="0070220A"/>
    <w:rsid w:val="00702863"/>
    <w:rsid w:val="00703975"/>
    <w:rsid w:val="00705929"/>
    <w:rsid w:val="00714E96"/>
    <w:rsid w:val="00716172"/>
    <w:rsid w:val="0071740B"/>
    <w:rsid w:val="007177EB"/>
    <w:rsid w:val="007228DF"/>
    <w:rsid w:val="00730725"/>
    <w:rsid w:val="00731A46"/>
    <w:rsid w:val="00737344"/>
    <w:rsid w:val="007755E8"/>
    <w:rsid w:val="00795D63"/>
    <w:rsid w:val="007961C2"/>
    <w:rsid w:val="00797BF2"/>
    <w:rsid w:val="007C2A41"/>
    <w:rsid w:val="007C4787"/>
    <w:rsid w:val="007D4B79"/>
    <w:rsid w:val="007F229E"/>
    <w:rsid w:val="007F5757"/>
    <w:rsid w:val="00827527"/>
    <w:rsid w:val="00834C65"/>
    <w:rsid w:val="00860F07"/>
    <w:rsid w:val="008648AB"/>
    <w:rsid w:val="00870941"/>
    <w:rsid w:val="00880408"/>
    <w:rsid w:val="00881949"/>
    <w:rsid w:val="00884400"/>
    <w:rsid w:val="008B42A6"/>
    <w:rsid w:val="008D1E0A"/>
    <w:rsid w:val="008E46AA"/>
    <w:rsid w:val="008F51A8"/>
    <w:rsid w:val="009706B4"/>
    <w:rsid w:val="00A01D3F"/>
    <w:rsid w:val="00A023C3"/>
    <w:rsid w:val="00A04CEC"/>
    <w:rsid w:val="00A21432"/>
    <w:rsid w:val="00A2165A"/>
    <w:rsid w:val="00A60BFD"/>
    <w:rsid w:val="00A930C0"/>
    <w:rsid w:val="00AA2318"/>
    <w:rsid w:val="00AB0F9C"/>
    <w:rsid w:val="00AC4D71"/>
    <w:rsid w:val="00AD09F9"/>
    <w:rsid w:val="00AE3C9E"/>
    <w:rsid w:val="00AF667D"/>
    <w:rsid w:val="00B128CD"/>
    <w:rsid w:val="00B159BB"/>
    <w:rsid w:val="00B15F96"/>
    <w:rsid w:val="00B22C58"/>
    <w:rsid w:val="00B371C4"/>
    <w:rsid w:val="00B64F02"/>
    <w:rsid w:val="00B74DEB"/>
    <w:rsid w:val="00B831EE"/>
    <w:rsid w:val="00B875C1"/>
    <w:rsid w:val="00BB6CDD"/>
    <w:rsid w:val="00BE13C3"/>
    <w:rsid w:val="00BE4ECC"/>
    <w:rsid w:val="00BF10BC"/>
    <w:rsid w:val="00BF152A"/>
    <w:rsid w:val="00BF5B07"/>
    <w:rsid w:val="00BF76F1"/>
    <w:rsid w:val="00C2432C"/>
    <w:rsid w:val="00C31023"/>
    <w:rsid w:val="00C34132"/>
    <w:rsid w:val="00C404E0"/>
    <w:rsid w:val="00C65D38"/>
    <w:rsid w:val="00C72B75"/>
    <w:rsid w:val="00C812CE"/>
    <w:rsid w:val="00C86238"/>
    <w:rsid w:val="00C902E6"/>
    <w:rsid w:val="00C90C11"/>
    <w:rsid w:val="00C92B71"/>
    <w:rsid w:val="00CA6917"/>
    <w:rsid w:val="00CA773D"/>
    <w:rsid w:val="00CD0BEB"/>
    <w:rsid w:val="00CE33B6"/>
    <w:rsid w:val="00D207D0"/>
    <w:rsid w:val="00D23A6D"/>
    <w:rsid w:val="00D34200"/>
    <w:rsid w:val="00D46CB8"/>
    <w:rsid w:val="00D51A9E"/>
    <w:rsid w:val="00D5246C"/>
    <w:rsid w:val="00D52717"/>
    <w:rsid w:val="00D57866"/>
    <w:rsid w:val="00D73CE1"/>
    <w:rsid w:val="00D84744"/>
    <w:rsid w:val="00D86324"/>
    <w:rsid w:val="00DB5C91"/>
    <w:rsid w:val="00DC19B2"/>
    <w:rsid w:val="00DC4058"/>
    <w:rsid w:val="00DC445E"/>
    <w:rsid w:val="00DD60B0"/>
    <w:rsid w:val="00DE3995"/>
    <w:rsid w:val="00DE4C37"/>
    <w:rsid w:val="00DF15E4"/>
    <w:rsid w:val="00E67309"/>
    <w:rsid w:val="00E701F2"/>
    <w:rsid w:val="00E779E0"/>
    <w:rsid w:val="00E83F31"/>
    <w:rsid w:val="00EB5D09"/>
    <w:rsid w:val="00EB64D2"/>
    <w:rsid w:val="00EC410B"/>
    <w:rsid w:val="00ED427B"/>
    <w:rsid w:val="00ED736B"/>
    <w:rsid w:val="00EF0710"/>
    <w:rsid w:val="00EF2206"/>
    <w:rsid w:val="00EF5082"/>
    <w:rsid w:val="00F12CFE"/>
    <w:rsid w:val="00F23C4D"/>
    <w:rsid w:val="00F337B5"/>
    <w:rsid w:val="00F5118C"/>
    <w:rsid w:val="00F62999"/>
    <w:rsid w:val="00F65DBD"/>
    <w:rsid w:val="00F710BD"/>
    <w:rsid w:val="00F86B15"/>
    <w:rsid w:val="00F925B8"/>
    <w:rsid w:val="00FA65BB"/>
    <w:rsid w:val="00FB2F9E"/>
    <w:rsid w:val="00FD3B58"/>
    <w:rsid w:val="00FE0A19"/>
    <w:rsid w:val="00FE3AC8"/>
    <w:rsid w:val="00FE41D3"/>
    <w:rsid w:val="00FE4A13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5B07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5B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5B07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A46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CA773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73D"/>
    <w:pPr>
      <w:spacing w:line="1" w:lineRule="atLeast"/>
      <w:ind w:leftChars="-1" w:left="720" w:hanging="1"/>
      <w:contextualSpacing/>
    </w:pPr>
    <w:rPr>
      <w:rFonts w:eastAsia="Calibri" w:cs="Arial"/>
      <w:position w:val="-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5B07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5B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5B07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A46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CA77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73D"/>
    <w:pPr>
      <w:spacing w:line="1" w:lineRule="atLeast"/>
      <w:ind w:leftChars="-1" w:left="720" w:hanging="1"/>
      <w:contextualSpacing/>
    </w:pPr>
    <w:rPr>
      <w:rFonts w:eastAsia="Calibri" w:cs="Arial"/>
      <w:position w:val="-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6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7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6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4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87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75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2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85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81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6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2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3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97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488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26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18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906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67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074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91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4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66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5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16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56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2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8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27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0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49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33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31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029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2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65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627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230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26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42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98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86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680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34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747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76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826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47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4786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51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79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8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4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63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27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02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23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826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2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71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73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739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264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4106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903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342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503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7940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6937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3039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5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0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8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09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95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29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17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1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867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23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27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7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53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724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8561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94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356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7046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3547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533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5302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933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4681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2894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4317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208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6416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9466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9324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9816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343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8744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3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61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6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0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18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7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7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7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4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0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9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9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0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4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60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7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16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61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800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47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796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230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453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22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813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72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330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06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240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35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620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97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16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06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235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5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59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50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54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92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06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0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7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78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74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90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13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56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69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57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617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47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83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58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88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08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88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420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167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05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33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150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1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1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70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1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16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97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72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86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84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2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955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35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018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388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970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217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83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26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5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84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46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2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40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10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46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73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14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9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2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8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70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1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0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44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604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88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3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63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40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66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29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491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61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02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617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62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57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14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270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96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483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67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17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75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0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25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302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1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2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0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7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49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03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27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092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6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23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67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271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891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094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98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27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105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17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538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04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705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683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79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495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671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08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388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101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9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4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3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34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1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79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55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47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08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6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9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8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97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344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453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44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838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46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914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85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948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57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825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73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43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078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74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96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516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2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82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2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63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7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4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92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03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37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99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71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7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23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89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35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51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14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851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4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041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55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0133-0749-4802-99E4-C2D46076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2019-06-20T12:30:00Z</cp:lastPrinted>
  <dcterms:created xsi:type="dcterms:W3CDTF">2020-09-21T14:08:00Z</dcterms:created>
  <dcterms:modified xsi:type="dcterms:W3CDTF">2020-09-21T14:08:00Z</dcterms:modified>
</cp:coreProperties>
</file>