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966C9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E345D5">
        <w:rPr>
          <w:u w:val="none"/>
        </w:rPr>
        <w:t>0</w:t>
      </w:r>
      <w:r w:rsidR="00A814A2">
        <w:rPr>
          <w:u w:val="none"/>
        </w:rPr>
        <w:t>90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B6896">
        <w:rPr>
          <w:rFonts w:ascii="Arial" w:hAnsi="Arial" w:cs="Arial"/>
          <w:b/>
          <w:bCs/>
        </w:rPr>
        <w:t>Monday</w:t>
      </w:r>
      <w:r w:rsidR="00934463">
        <w:rPr>
          <w:rFonts w:ascii="Arial" w:hAnsi="Arial" w:cs="Arial"/>
          <w:b/>
          <w:bCs/>
        </w:rPr>
        <w:t xml:space="preserve">, </w:t>
      </w:r>
      <w:r w:rsidR="008B6896">
        <w:rPr>
          <w:rFonts w:ascii="Arial" w:hAnsi="Arial" w:cs="Arial"/>
          <w:b/>
          <w:bCs/>
        </w:rPr>
        <w:t xml:space="preserve">15 May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8B6896">
        <w:rPr>
          <w:u w:val="none"/>
        </w:rPr>
        <w:t>6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A814A2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A814A2">
        <w:rPr>
          <w:rFonts w:ascii="Arial" w:hAnsi="Arial" w:cs="Arial"/>
          <w:b/>
          <w:lang w:val="en-US"/>
        </w:rPr>
        <w:t>1090.</w:t>
      </w:r>
      <w:r w:rsidRPr="00A814A2">
        <w:rPr>
          <w:rFonts w:ascii="Arial" w:hAnsi="Arial" w:cs="Arial"/>
          <w:b/>
          <w:lang w:val="en-US"/>
        </w:rPr>
        <w:tab/>
        <w:t>Ms D Carter (Cope) to ask the Minister of Home Affairs: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A814A2" w:rsidRPr="00A814A2" w:rsidRDefault="00A43E06" w:rsidP="00A814A2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>(1)</w:t>
      </w:r>
      <w:r w:rsidRPr="00A43E06">
        <w:rPr>
          <w:rFonts w:ascii="Arial" w:hAnsi="Arial" w:cs="Arial"/>
          <w:lang w:val="en-US"/>
        </w:rPr>
        <w:tab/>
      </w:r>
      <w:r w:rsidR="00A814A2" w:rsidRPr="00A814A2">
        <w:rPr>
          <w:rFonts w:ascii="Arial" w:hAnsi="Arial" w:cs="Arial"/>
          <w:lang w:val="en-US"/>
        </w:rPr>
        <w:t xml:space="preserve">What is the total number of designated marriage officers that (a) her department currently has and (b) have been exempted from solemnising a civil union between persons of the same sex; </w:t>
      </w:r>
    </w:p>
    <w:p w:rsidR="00C02879" w:rsidRDefault="00A814A2" w:rsidP="00A814A2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814A2">
        <w:rPr>
          <w:rFonts w:ascii="Arial" w:hAnsi="Arial" w:cs="Arial"/>
          <w:lang w:val="en-US"/>
        </w:rPr>
        <w:t>(2)</w:t>
      </w:r>
      <w:r w:rsidRPr="00A814A2">
        <w:rPr>
          <w:rFonts w:ascii="Arial" w:hAnsi="Arial" w:cs="Arial"/>
          <w:lang w:val="en-US"/>
        </w:rPr>
        <w:tab/>
        <w:t>whether, given our constitutional order, it is her position that a marriage officer of her department may be exempted from solemnising a civil union between persons of the same sex; if not, would she introduce amending legislation to repeal section 6 of the Civil Union Act, Act 17 of 2006; if so, why?</w:t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814A2">
        <w:rPr>
          <w:rFonts w:ascii="Arial" w:hAnsi="Arial" w:cs="Arial"/>
          <w:lang w:val="en-US"/>
        </w:rPr>
        <w:t>NW1229E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755BF" w:rsidRPr="00E755BF" w:rsidRDefault="00E755BF" w:rsidP="00E755B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E755BF"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r w:rsidRPr="00E755BF">
        <w:rPr>
          <w:rFonts w:ascii="Arial" w:hAnsi="Arial" w:cs="Arial"/>
        </w:rPr>
        <w:tab/>
        <w:t>1 130 designated marriage officers</w:t>
      </w:r>
    </w:p>
    <w:p w:rsidR="00E755BF" w:rsidRPr="00E755BF" w:rsidRDefault="00E755BF" w:rsidP="00E755BF">
      <w:pPr>
        <w:tabs>
          <w:tab w:val="left" w:pos="709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</w:t>
      </w:r>
      <w:r w:rsidRPr="00E755BF">
        <w:rPr>
          <w:rFonts w:ascii="Arial" w:hAnsi="Arial" w:cs="Arial"/>
        </w:rPr>
        <w:t>b)</w:t>
      </w:r>
      <w:r w:rsidRPr="00E755BF">
        <w:rPr>
          <w:rFonts w:ascii="Arial" w:hAnsi="Arial" w:cs="Arial"/>
        </w:rPr>
        <w:tab/>
        <w:t xml:space="preserve">421 marriage officers are exempted to perform Civil Union Marriages whereby they objected on the grounds of conscience, religion or belief. </w:t>
      </w:r>
    </w:p>
    <w:p w:rsidR="00E755BF" w:rsidRPr="00E755BF" w:rsidRDefault="00E755BF" w:rsidP="00E755B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755BF" w:rsidRPr="00E755BF" w:rsidRDefault="00E755BF" w:rsidP="00E755BF">
      <w:pPr>
        <w:tabs>
          <w:tab w:val="left" w:pos="709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E755BF">
        <w:rPr>
          <w:rFonts w:ascii="Arial" w:hAnsi="Arial" w:cs="Arial"/>
        </w:rPr>
        <w:t>(2)</w:t>
      </w:r>
      <w:r w:rsidRPr="00E755BF">
        <w:rPr>
          <w:rFonts w:ascii="Arial" w:hAnsi="Arial" w:cs="Arial"/>
        </w:rPr>
        <w:tab/>
        <w:t>This is not a Ministerial prerogative but a provision of the law in terms of section 6 of the Civil Union Act, 2006 (Act No. 17 of 2006) – A marriage officer, other than a marriage officer referred to in section 5, may in writing inform the Minister that he or she objects on the ground of conscience, religion and belief to solemni</w:t>
      </w:r>
      <w:r>
        <w:rPr>
          <w:rFonts w:ascii="Arial" w:hAnsi="Arial" w:cs="Arial"/>
        </w:rPr>
        <w:t>s</w:t>
      </w:r>
      <w:r w:rsidRPr="00E755BF">
        <w:rPr>
          <w:rFonts w:ascii="Arial" w:hAnsi="Arial" w:cs="Arial"/>
        </w:rPr>
        <w:t>ing a civil union between persons of the same sex, whereupon that marriage officer shall not be compelled to solemni</w:t>
      </w:r>
      <w:r>
        <w:rPr>
          <w:rFonts w:ascii="Arial" w:hAnsi="Arial" w:cs="Arial"/>
        </w:rPr>
        <w:t>s</w:t>
      </w:r>
      <w:r w:rsidRPr="00E755BF">
        <w:rPr>
          <w:rFonts w:ascii="Arial" w:hAnsi="Arial" w:cs="Arial"/>
        </w:rPr>
        <w:t xml:space="preserve">e such civil union. </w:t>
      </w:r>
      <w:r w:rsidR="007D6AF8">
        <w:rPr>
          <w:rFonts w:ascii="Arial" w:hAnsi="Arial" w:cs="Arial"/>
        </w:rPr>
        <w:t>T</w:t>
      </w:r>
      <w:r w:rsidRPr="00E755BF">
        <w:rPr>
          <w:rFonts w:ascii="Arial" w:hAnsi="Arial" w:cs="Arial"/>
        </w:rPr>
        <w:t xml:space="preserve">he Act is clear in that marriage officers will not be compelled to solemnise such civil unions. </w:t>
      </w:r>
    </w:p>
    <w:p w:rsidR="00E755BF" w:rsidRPr="00E755BF" w:rsidRDefault="00E755BF" w:rsidP="00E755B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E755BF">
      <w:headerReference w:type="even" r:id="rId9"/>
      <w:headerReference w:type="default" r:id="rId10"/>
      <w:pgSz w:w="11907" w:h="16839" w:code="9"/>
      <w:pgMar w:top="568" w:right="180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66" w:rsidRDefault="00D95C66">
      <w:r>
        <w:separator/>
      </w:r>
    </w:p>
  </w:endnote>
  <w:endnote w:type="continuationSeparator" w:id="0">
    <w:p w:rsidR="00D95C66" w:rsidRDefault="00D9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66" w:rsidRDefault="00D95C66">
      <w:r>
        <w:separator/>
      </w:r>
    </w:p>
  </w:footnote>
  <w:footnote w:type="continuationSeparator" w:id="0">
    <w:p w:rsidR="00D95C66" w:rsidRDefault="00D9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8B9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B759F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C3A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A82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D6AF8"/>
    <w:rsid w:val="007E0248"/>
    <w:rsid w:val="007E0F06"/>
    <w:rsid w:val="007E0FF1"/>
    <w:rsid w:val="007E15CC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044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6C6C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66C90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4A2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C66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45D5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5BF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115D-CD06-45EA-8480-2724B030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2017-05-17T11:46:00Z</cp:lastPrinted>
  <dcterms:created xsi:type="dcterms:W3CDTF">2017-06-14T09:40:00Z</dcterms:created>
  <dcterms:modified xsi:type="dcterms:W3CDTF">2017-06-14T09:40:00Z</dcterms:modified>
</cp:coreProperties>
</file>